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7F26" w14:textId="433F08F3" w:rsidR="00AE1B0C" w:rsidRPr="003F3276" w:rsidRDefault="00AE1B0C" w:rsidP="003F3276">
      <w:pPr>
        <w:pStyle w:val="NoSpacing"/>
        <w:rPr>
          <w:b/>
          <w:bCs/>
          <w:sz w:val="28"/>
          <w:szCs w:val="28"/>
        </w:rPr>
      </w:pPr>
      <w:bookmarkStart w:id="0" w:name="_Hlk120804923"/>
      <w:bookmarkStart w:id="1" w:name="_Hlk60904345"/>
      <w:r w:rsidRPr="003F3276">
        <w:rPr>
          <w:b/>
          <w:bCs/>
          <w:sz w:val="28"/>
          <w:szCs w:val="28"/>
        </w:rPr>
        <w:t>Pre-Service Module: Access</w:t>
      </w:r>
    </w:p>
    <w:p w14:paraId="5CC4D59B" w14:textId="0B324359" w:rsidR="00AE1B0C" w:rsidRPr="003F3276" w:rsidRDefault="00AE1B0C" w:rsidP="003F3276">
      <w:pPr>
        <w:pStyle w:val="NoSpacing"/>
        <w:rPr>
          <w:b/>
          <w:bCs/>
          <w:sz w:val="28"/>
          <w:szCs w:val="28"/>
        </w:rPr>
      </w:pPr>
      <w:r w:rsidRPr="003F3276">
        <w:rPr>
          <w:b/>
          <w:bCs/>
          <w:sz w:val="28"/>
          <w:szCs w:val="28"/>
        </w:rPr>
        <w:t>Section 1: Introduction to Access</w:t>
      </w:r>
    </w:p>
    <w:p w14:paraId="224E57AB" w14:textId="77777777" w:rsidR="00AE1B0C" w:rsidRPr="0098041A" w:rsidRDefault="00AE1B0C" w:rsidP="0098041A">
      <w:pPr>
        <w:pStyle w:val="NoSpacing"/>
        <w:rPr>
          <w:sz w:val="24"/>
          <w:szCs w:val="24"/>
        </w:rPr>
      </w:pPr>
    </w:p>
    <w:p w14:paraId="63337BFB" w14:textId="77777777" w:rsidR="00AE1B0C" w:rsidRPr="002323A0" w:rsidRDefault="00AE1B0C" w:rsidP="00AE1B0C">
      <w:pPr>
        <w:pStyle w:val="NoSpacing"/>
        <w:rPr>
          <w:rFonts w:cstheme="minorHAnsi"/>
          <w:b/>
          <w:bCs/>
          <w:sz w:val="24"/>
          <w:szCs w:val="24"/>
        </w:rPr>
      </w:pPr>
      <w:bookmarkStart w:id="2" w:name="_Hlk121749425"/>
      <w:bookmarkStart w:id="3" w:name="_Hlk121743467"/>
      <w:r w:rsidRPr="002323A0">
        <w:rPr>
          <w:rFonts w:cstheme="minorHAnsi"/>
          <w:b/>
          <w:bCs/>
          <w:sz w:val="24"/>
          <w:szCs w:val="24"/>
        </w:rPr>
        <w:t>Section Learning Objectives</w:t>
      </w:r>
    </w:p>
    <w:p w14:paraId="49282FD7" w14:textId="33CD5FC1" w:rsidR="00AE1B0C" w:rsidRPr="00AE1B0C" w:rsidRDefault="00AE1B0C" w:rsidP="00AE1B0C">
      <w:pPr>
        <w:pStyle w:val="NoSpacing"/>
        <w:rPr>
          <w:rFonts w:cstheme="minorHAnsi"/>
          <w:sz w:val="24"/>
          <w:szCs w:val="24"/>
        </w:rPr>
      </w:pPr>
      <w:bookmarkStart w:id="4" w:name="_Hlk121146627"/>
      <w:r w:rsidRPr="00AE1B0C">
        <w:rPr>
          <w:rFonts w:cstheme="minorHAnsi"/>
          <w:sz w:val="24"/>
          <w:szCs w:val="24"/>
        </w:rPr>
        <w:t xml:space="preserve">By the end of Section 1: Introduction to Access, child welfare professionals will be able to: </w:t>
      </w:r>
    </w:p>
    <w:bookmarkEnd w:id="2"/>
    <w:bookmarkEnd w:id="4"/>
    <w:p w14:paraId="6AAB7CB1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Identify the primary functions and process of Access</w:t>
      </w:r>
    </w:p>
    <w:p w14:paraId="4FDB8491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Explain how Access professionals gather and document information from reported interviews</w:t>
      </w:r>
    </w:p>
    <w:p w14:paraId="33798897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Become familiar with who to notify about reports</w:t>
      </w:r>
    </w:p>
    <w:p w14:paraId="5879E17F" w14:textId="68DF364B" w:rsidR="00053B19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Describe how information in an Access report is used to make screening and response decisions</w:t>
      </w:r>
    </w:p>
    <w:bookmarkEnd w:id="3"/>
    <w:p w14:paraId="5632CA83" w14:textId="758FF9AD" w:rsidR="00AE1B0C" w:rsidRDefault="00AE1B0C" w:rsidP="00AE1B0C">
      <w:pPr>
        <w:pStyle w:val="NoSpacing"/>
        <w:rPr>
          <w:sz w:val="24"/>
          <w:szCs w:val="24"/>
        </w:rPr>
      </w:pPr>
    </w:p>
    <w:p w14:paraId="336A7BA1" w14:textId="77777777" w:rsidR="00AE1B0C" w:rsidRPr="002323A0" w:rsidRDefault="00AE1B0C" w:rsidP="00AE1B0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5" w:name="_Hlk121146702"/>
      <w:bookmarkStart w:id="6" w:name="_Hlk121813860"/>
      <w:r w:rsidRPr="002323A0">
        <w:rPr>
          <w:rFonts w:cstheme="minorHAnsi"/>
          <w:b/>
          <w:bCs/>
          <w:sz w:val="24"/>
          <w:szCs w:val="24"/>
        </w:rPr>
        <w:t>Section Themes and Key Points</w:t>
      </w:r>
    </w:p>
    <w:p w14:paraId="2F6A45E1" w14:textId="01ED3104" w:rsidR="00AE1B0C" w:rsidRPr="00AE1B0C" w:rsidRDefault="00AE1B0C" w:rsidP="00AE1B0C">
      <w:pPr>
        <w:spacing w:after="0" w:line="240" w:lineRule="auto"/>
        <w:rPr>
          <w:rFonts w:cstheme="minorHAnsi"/>
          <w:sz w:val="24"/>
          <w:szCs w:val="24"/>
        </w:rPr>
      </w:pPr>
      <w:r w:rsidRPr="00AE1B0C">
        <w:rPr>
          <w:rFonts w:cstheme="minorHAnsi"/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E36124">
        <w:rPr>
          <w:rFonts w:cstheme="minorHAnsi"/>
          <w:sz w:val="24"/>
          <w:szCs w:val="24"/>
        </w:rPr>
        <w:t xml:space="preserve"> </w:t>
      </w:r>
      <w:r w:rsidRPr="00AE1B0C">
        <w:rPr>
          <w:rFonts w:cstheme="minorHAnsi"/>
          <w:sz w:val="24"/>
          <w:szCs w:val="24"/>
        </w:rPr>
        <w:t>/ coaches in understanding what was covered in order for them to guide and support the application of learning for new child welfare professionals related to this section.</w:t>
      </w:r>
    </w:p>
    <w:bookmarkEnd w:id="5"/>
    <w:p w14:paraId="56CC9A67" w14:textId="56E8353C" w:rsidR="00053B19" w:rsidRPr="004874D8" w:rsidRDefault="00053B19" w:rsidP="00053B19">
      <w:pPr>
        <w:pStyle w:val="NoSpacing"/>
        <w:rPr>
          <w:sz w:val="24"/>
          <w:szCs w:val="24"/>
        </w:rPr>
      </w:pPr>
    </w:p>
    <w:bookmarkEnd w:id="6"/>
    <w:p w14:paraId="7DC2711A" w14:textId="58F7D403" w:rsidR="00307A6B" w:rsidRDefault="00AE1B0C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 w:rsidRPr="00AE1B0C">
        <w:rPr>
          <w:sz w:val="24"/>
          <w:szCs w:val="24"/>
        </w:rPr>
        <w:t xml:space="preserve">This section </w:t>
      </w:r>
      <w:r>
        <w:rPr>
          <w:sz w:val="24"/>
          <w:szCs w:val="24"/>
        </w:rPr>
        <w:t>identifies</w:t>
      </w:r>
      <w:r w:rsidRPr="00AE1B0C">
        <w:rPr>
          <w:sz w:val="24"/>
          <w:szCs w:val="24"/>
        </w:rPr>
        <w:t xml:space="preserve"> that </w:t>
      </w:r>
      <w:r>
        <w:rPr>
          <w:sz w:val="24"/>
          <w:szCs w:val="24"/>
        </w:rPr>
        <w:t xml:space="preserve">Access is the entry point of the entire child welfare process.  Access professionals receive suspected child abuse and neglect reports and </w:t>
      </w:r>
      <w:r w:rsidR="004C7098">
        <w:rPr>
          <w:sz w:val="24"/>
          <w:szCs w:val="24"/>
        </w:rPr>
        <w:t xml:space="preserve">must gather sufficient information through active interviews to make decisions about response and whether a child may be unsafe. </w:t>
      </w:r>
      <w:r w:rsidR="00CA47AD">
        <w:rPr>
          <w:sz w:val="24"/>
          <w:szCs w:val="24"/>
        </w:rPr>
        <w:t>The identity of the reporter is confidential.</w:t>
      </w:r>
    </w:p>
    <w:p w14:paraId="406C8EC4" w14:textId="77777777" w:rsidR="00A15370" w:rsidRDefault="00A15370" w:rsidP="00A15370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32E2077B" w14:textId="0DFF9690" w:rsidR="00A15370" w:rsidRDefault="00A15370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>This section reviews the four types of Access Reports:</w:t>
      </w:r>
    </w:p>
    <w:p w14:paraId="24FED17B" w14:textId="019C0FC0" w:rsidR="00A15370" w:rsidRPr="00A15370" w:rsidRDefault="00A15370" w:rsidP="00CA47A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15370">
        <w:rPr>
          <w:sz w:val="24"/>
          <w:szCs w:val="24"/>
        </w:rPr>
        <w:t xml:space="preserve">Child Protective Services </w:t>
      </w:r>
    </w:p>
    <w:p w14:paraId="79951AFD" w14:textId="5B14E255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 xml:space="preserve">Child Welfare </w:t>
      </w:r>
    </w:p>
    <w:p w14:paraId="025CDD0F" w14:textId="77777777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>Required Services</w:t>
      </w:r>
    </w:p>
    <w:p w14:paraId="5E435A4F" w14:textId="77777777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>Youth Justice</w:t>
      </w:r>
    </w:p>
    <w:p w14:paraId="7E86714C" w14:textId="7908B637" w:rsidR="00A15370" w:rsidRPr="00A15370" w:rsidRDefault="00A15370" w:rsidP="00A15370">
      <w:pPr>
        <w:pStyle w:val="ListParagraph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29C5D165" w14:textId="4F2A8008" w:rsidR="00A15370" w:rsidRPr="00E36124" w:rsidRDefault="00A15370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 w:rsidRPr="00E36124">
        <w:rPr>
          <w:sz w:val="24"/>
          <w:szCs w:val="24"/>
        </w:rPr>
        <w:t>This section explores the two major decisions to be made with the information collected at Access:</w:t>
      </w:r>
    </w:p>
    <w:p w14:paraId="411393F7" w14:textId="31AE88CC" w:rsidR="00A15370" w:rsidRPr="00E36124" w:rsidRDefault="00A15370" w:rsidP="00E36124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E36124">
        <w:rPr>
          <w:sz w:val="24"/>
          <w:szCs w:val="24"/>
        </w:rPr>
        <w:t>Screening</w:t>
      </w:r>
      <w:r w:rsidR="00CA47AD" w:rsidRPr="00E36124">
        <w:rPr>
          <w:sz w:val="24"/>
          <w:szCs w:val="24"/>
        </w:rPr>
        <w:t xml:space="preserve"> – all reports must be screened within 24 hours of receipt</w:t>
      </w:r>
    </w:p>
    <w:p w14:paraId="119401E7" w14:textId="4F446873" w:rsidR="00CA47AD" w:rsidRPr="00D43AFE" w:rsidRDefault="00A15370" w:rsidP="00D43AFE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E36124">
        <w:rPr>
          <w:sz w:val="24"/>
          <w:szCs w:val="24"/>
        </w:rPr>
        <w:t>Response time</w:t>
      </w:r>
      <w:r w:rsidR="00CA47AD" w:rsidRPr="00E36124">
        <w:rPr>
          <w:sz w:val="24"/>
          <w:szCs w:val="24"/>
        </w:rPr>
        <w:t xml:space="preserve"> – the timeframe when CPS must have initial face-to-face contact:</w:t>
      </w:r>
    </w:p>
    <w:p w14:paraId="7619BB81" w14:textId="28B241D1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24 hours</w:t>
      </w:r>
    </w:p>
    <w:p w14:paraId="543B33BB" w14:textId="5C6D569C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3 business days</w:t>
      </w:r>
      <w:r w:rsidR="00D43AFE">
        <w:rPr>
          <w:sz w:val="24"/>
          <w:szCs w:val="24"/>
        </w:rPr>
        <w:t xml:space="preserve"> (when there are allegations of maltreatment in a foster home)</w:t>
      </w:r>
    </w:p>
    <w:p w14:paraId="7E3C6E1D" w14:textId="77777777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5 business days</w:t>
      </w:r>
    </w:p>
    <w:p w14:paraId="351E7B9E" w14:textId="3C86177B" w:rsidR="00CA47AD" w:rsidRPr="002323A0" w:rsidRDefault="00CA47AD" w:rsidP="002323A0">
      <w:pPr>
        <w:pStyle w:val="NoSpacing"/>
        <w:rPr>
          <w:sz w:val="24"/>
          <w:szCs w:val="24"/>
        </w:rPr>
      </w:pPr>
    </w:p>
    <w:p w14:paraId="59E8EEC6" w14:textId="01A0691D" w:rsidR="00CA47AD" w:rsidRPr="002323A0" w:rsidRDefault="00E36124" w:rsidP="006E3061">
      <w:pPr>
        <w:pStyle w:val="NoSpacing"/>
        <w:rPr>
          <w:sz w:val="24"/>
          <w:szCs w:val="24"/>
        </w:rPr>
      </w:pPr>
      <w:bookmarkStart w:id="7" w:name="_Hlk121745312"/>
      <w:bookmarkStart w:id="8" w:name="_Hlk121756518"/>
      <w:bookmarkEnd w:id="0"/>
      <w:r w:rsidRPr="00EA5A58">
        <w:rPr>
          <w:b/>
          <w:bCs/>
          <w:sz w:val="24"/>
          <w:szCs w:val="24"/>
        </w:rPr>
        <w:t>On-the-Job Application Activities</w:t>
      </w:r>
    </w:p>
    <w:p w14:paraId="6A2A94F7" w14:textId="5551ADAD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  <w:bookmarkStart w:id="9" w:name="_Hlk121739980"/>
      <w:r w:rsidRPr="006E3061">
        <w:rPr>
          <w:sz w:val="24"/>
          <w:szCs w:val="24"/>
        </w:rPr>
        <w:t>Listed in this section are optional t</w:t>
      </w:r>
      <w:r w:rsidRPr="006E3061">
        <w:rPr>
          <w:sz w:val="24"/>
          <w:szCs w:val="24"/>
          <w:shd w:val="clear" w:color="auto" w:fill="FFFFFF"/>
        </w:rPr>
        <w:t xml:space="preserve">ransfer of </w:t>
      </w:r>
      <w:r w:rsidR="00D43AFE">
        <w:rPr>
          <w:sz w:val="24"/>
          <w:szCs w:val="24"/>
          <w:shd w:val="clear" w:color="auto" w:fill="FFFFFF"/>
        </w:rPr>
        <w:t>learning</w:t>
      </w:r>
      <w:r w:rsidRPr="006E3061">
        <w:rPr>
          <w:sz w:val="24"/>
          <w:szCs w:val="24"/>
          <w:shd w:val="clear" w:color="auto" w:fill="FFFFFF"/>
        </w:rPr>
        <w:t xml:space="preserve"> activities to support the learner in applying the knowledge </w:t>
      </w:r>
      <w:r w:rsidRPr="006E3061">
        <w:rPr>
          <w:sz w:val="24"/>
          <w:szCs w:val="24"/>
        </w:rPr>
        <w:t>acquired during the Access Pre-Service Module</w:t>
      </w:r>
      <w:r w:rsidRPr="006E3061">
        <w:rPr>
          <w:sz w:val="24"/>
          <w:szCs w:val="24"/>
          <w:shd w:val="clear" w:color="auto" w:fill="FFFFFF"/>
        </w:rPr>
        <w:t xml:space="preserve"> to their roles and responsibilities.</w:t>
      </w:r>
    </w:p>
    <w:p w14:paraId="1B809B8A" w14:textId="78221DF8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  <w:r w:rsidRPr="006E3061">
        <w:rPr>
          <w:sz w:val="24"/>
          <w:szCs w:val="24"/>
          <w:shd w:val="clear" w:color="auto" w:fill="FFFFFF"/>
        </w:rPr>
        <w:lastRenderedPageBreak/>
        <w:t xml:space="preserve">These four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7"/>
    <w:p w14:paraId="2FDBB99A" w14:textId="77777777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</w:p>
    <w:p w14:paraId="1B6C12D4" w14:textId="4F4939EA" w:rsidR="00CA47AD" w:rsidRPr="006E3061" w:rsidRDefault="00CA47AD" w:rsidP="006E3061">
      <w:pPr>
        <w:pStyle w:val="NoSpacing"/>
        <w:rPr>
          <w:sz w:val="24"/>
          <w:szCs w:val="24"/>
        </w:rPr>
      </w:pPr>
      <w:r w:rsidRPr="006E3061">
        <w:rPr>
          <w:sz w:val="24"/>
          <w:szCs w:val="24"/>
        </w:rPr>
        <w:t xml:space="preserve">Each of the </w:t>
      </w:r>
      <w:r w:rsidR="00204708">
        <w:rPr>
          <w:sz w:val="24"/>
          <w:szCs w:val="24"/>
        </w:rPr>
        <w:t>four</w:t>
      </w:r>
      <w:r w:rsidRPr="006E3061">
        <w:rPr>
          <w:sz w:val="24"/>
          <w:szCs w:val="24"/>
        </w:rPr>
        <w:t xml:space="preserve"> activities are described below, and a resource section to aid the post-activity supervisor/coach discussion with the child welfare professional follows the description of activity</w:t>
      </w:r>
      <w:r w:rsidR="00E36124">
        <w:rPr>
          <w:sz w:val="24"/>
          <w:szCs w:val="24"/>
        </w:rPr>
        <w:t xml:space="preserve"> options three and four</w:t>
      </w:r>
      <w:r w:rsidRPr="006E3061">
        <w:rPr>
          <w:sz w:val="24"/>
          <w:szCs w:val="24"/>
        </w:rPr>
        <w:t>.</w:t>
      </w:r>
    </w:p>
    <w:bookmarkEnd w:id="8"/>
    <w:bookmarkEnd w:id="9"/>
    <w:p w14:paraId="4A3F893D" w14:textId="77777777" w:rsidR="00573F85" w:rsidRDefault="00573F85" w:rsidP="00307A6B">
      <w:pPr>
        <w:pStyle w:val="ListParagraph"/>
        <w:spacing w:after="0" w:line="240" w:lineRule="auto"/>
        <w:ind w:left="360"/>
        <w:rPr>
          <w:sz w:val="24"/>
          <w:szCs w:val="24"/>
        </w:rPr>
      </w:pPr>
    </w:p>
    <w:bookmarkEnd w:id="1"/>
    <w:p w14:paraId="434205E5" w14:textId="3C8133B2" w:rsidR="00053B19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t>Option 1</w:t>
      </w:r>
      <w:r w:rsidR="00CA47AD" w:rsidRPr="00F51557">
        <w:rPr>
          <w:b/>
          <w:bCs/>
          <w:sz w:val="24"/>
          <w:szCs w:val="24"/>
          <w:u w:val="single"/>
        </w:rPr>
        <w:t xml:space="preserve">: Observation of an Access </w:t>
      </w:r>
      <w:r w:rsidR="00563E39">
        <w:rPr>
          <w:b/>
          <w:bCs/>
          <w:sz w:val="24"/>
          <w:szCs w:val="24"/>
          <w:u w:val="single"/>
        </w:rPr>
        <w:t>Professional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08313291" w14:textId="439B44F2" w:rsidR="002E21EA" w:rsidRPr="00F51557" w:rsidRDefault="00053B19" w:rsidP="00F51557">
      <w:pPr>
        <w:pStyle w:val="NoSpacing"/>
        <w:numPr>
          <w:ilvl w:val="0"/>
          <w:numId w:val="13"/>
        </w:numPr>
        <w:rPr>
          <w:sz w:val="24"/>
          <w:szCs w:val="24"/>
        </w:rPr>
      </w:pPr>
      <w:bookmarkStart w:id="10" w:name="_Hlk121816883"/>
      <w:r w:rsidRPr="00F51557">
        <w:rPr>
          <w:sz w:val="24"/>
          <w:szCs w:val="24"/>
        </w:rPr>
        <w:t xml:space="preserve">Arrange with your supervisor to observe an Access </w:t>
      </w:r>
      <w:r w:rsidR="00563E39">
        <w:rPr>
          <w:sz w:val="24"/>
          <w:szCs w:val="24"/>
        </w:rPr>
        <w:t>professional</w:t>
      </w:r>
      <w:r w:rsidRPr="00F51557">
        <w:rPr>
          <w:sz w:val="24"/>
          <w:szCs w:val="24"/>
        </w:rPr>
        <w:t xml:space="preserve"> for a day.  </w:t>
      </w:r>
    </w:p>
    <w:bookmarkEnd w:id="10"/>
    <w:p w14:paraId="544D9B3B" w14:textId="0B865A94" w:rsidR="008D6FF2" w:rsidRPr="00F51557" w:rsidRDefault="008D6FF2" w:rsidP="009E27D5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F51557">
        <w:rPr>
          <w:sz w:val="24"/>
          <w:szCs w:val="24"/>
        </w:rPr>
        <w:t xml:space="preserve">Download the Child Protective Services Report (CFS-2292) from the eWiSACWIS Knowledge Web/Template Mapping-Casework link: </w:t>
      </w:r>
      <w:hyperlink r:id="rId8" w:history="1">
        <w:r w:rsidRPr="00F51557">
          <w:rPr>
            <w:rStyle w:val="Hyperlink"/>
            <w:sz w:val="24"/>
            <w:szCs w:val="24"/>
          </w:rPr>
          <w:t>https://dcf.wisconsin.gov/knowledgeweb/training/template-mapping/case-work</w:t>
        </w:r>
      </w:hyperlink>
    </w:p>
    <w:p w14:paraId="7CC86E64" w14:textId="211FD118" w:rsidR="009E27D5" w:rsidRDefault="008D6FF2" w:rsidP="009E27D5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F51557">
        <w:rPr>
          <w:sz w:val="24"/>
          <w:szCs w:val="24"/>
        </w:rPr>
        <w:t>Observe access phone calls</w:t>
      </w:r>
    </w:p>
    <w:p w14:paraId="085594D8" w14:textId="254CC3B7" w:rsidR="008D6FF2" w:rsidRPr="00F51557" w:rsidRDefault="009E27D5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8D6FF2" w:rsidRPr="00F51557">
        <w:rPr>
          <w:sz w:val="24"/>
          <w:szCs w:val="24"/>
        </w:rPr>
        <w:t xml:space="preserve">ay attention to the kinds of questions asked and the tone of voice the Access professional is using </w:t>
      </w:r>
    </w:p>
    <w:p w14:paraId="563BD86B" w14:textId="2F4073BA" w:rsidR="008D6FF2" w:rsidRPr="00F51557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F51557">
        <w:rPr>
          <w:sz w:val="24"/>
          <w:szCs w:val="24"/>
        </w:rPr>
        <w:t xml:space="preserve">Take notes of the information the caller is providing </w:t>
      </w:r>
    </w:p>
    <w:p w14:paraId="7A5B3E50" w14:textId="30B051CC" w:rsidR="008D6FF2" w:rsidRPr="00F51557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F51557">
        <w:rPr>
          <w:sz w:val="24"/>
          <w:szCs w:val="24"/>
        </w:rPr>
        <w:t>Complete the Access Child Protective Services Report Template for 2-3 reports while the Access Professional completes the report in eWiSACWIS.  Discuss any variations between your report and the Access Professional’s report.</w:t>
      </w:r>
    </w:p>
    <w:p w14:paraId="773ECDEE" w14:textId="09B50126" w:rsidR="008D6FF2" w:rsidRPr="009E27D5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9E27D5">
        <w:rPr>
          <w:sz w:val="24"/>
          <w:szCs w:val="24"/>
        </w:rPr>
        <w:t>Identify:</w:t>
      </w:r>
    </w:p>
    <w:p w14:paraId="7764BB14" w14:textId="2751F934" w:rsidR="00053B19" w:rsidRPr="008D6FF2" w:rsidRDefault="00053B19" w:rsidP="009E27D5">
      <w:pPr>
        <w:pStyle w:val="NoSpacing"/>
        <w:numPr>
          <w:ilvl w:val="0"/>
          <w:numId w:val="23"/>
        </w:numPr>
        <w:rPr>
          <w:color w:val="0563C1" w:themeColor="hyperlink"/>
          <w:sz w:val="24"/>
          <w:szCs w:val="24"/>
          <w:u w:val="single"/>
        </w:rPr>
      </w:pPr>
      <w:r w:rsidRPr="008D6FF2">
        <w:rPr>
          <w:sz w:val="24"/>
          <w:szCs w:val="24"/>
        </w:rPr>
        <w:t xml:space="preserve">Where </w:t>
      </w:r>
      <w:r w:rsidR="008D6FF2" w:rsidRPr="008D6FF2">
        <w:rPr>
          <w:sz w:val="24"/>
          <w:szCs w:val="24"/>
        </w:rPr>
        <w:t>was</w:t>
      </w:r>
      <w:r w:rsidRPr="008D6FF2">
        <w:rPr>
          <w:sz w:val="24"/>
          <w:szCs w:val="24"/>
        </w:rPr>
        <w:t xml:space="preserve"> the </w:t>
      </w:r>
      <w:r w:rsidR="008D6FF2">
        <w:rPr>
          <w:sz w:val="24"/>
          <w:szCs w:val="24"/>
        </w:rPr>
        <w:t>d</w:t>
      </w:r>
      <w:r w:rsidRPr="008D6FF2">
        <w:rPr>
          <w:sz w:val="24"/>
          <w:szCs w:val="24"/>
        </w:rPr>
        <w:t xml:space="preserve">ate </w:t>
      </w:r>
      <w:r w:rsidR="009E27D5">
        <w:rPr>
          <w:sz w:val="24"/>
          <w:szCs w:val="24"/>
        </w:rPr>
        <w:t>and</w:t>
      </w:r>
      <w:r w:rsidRPr="008D6FF2">
        <w:rPr>
          <w:sz w:val="24"/>
          <w:szCs w:val="24"/>
        </w:rPr>
        <w:t xml:space="preserve"> </w:t>
      </w:r>
      <w:r w:rsidR="008D6FF2">
        <w:rPr>
          <w:sz w:val="24"/>
          <w:szCs w:val="24"/>
        </w:rPr>
        <w:t>t</w:t>
      </w:r>
      <w:r w:rsidRPr="008D6FF2">
        <w:rPr>
          <w:sz w:val="24"/>
          <w:szCs w:val="24"/>
        </w:rPr>
        <w:t xml:space="preserve">ime of </w:t>
      </w:r>
      <w:r w:rsidR="001B1761" w:rsidRPr="008D6FF2">
        <w:rPr>
          <w:sz w:val="24"/>
          <w:szCs w:val="24"/>
        </w:rPr>
        <w:t xml:space="preserve">the </w:t>
      </w:r>
      <w:r w:rsidR="002323A0">
        <w:rPr>
          <w:sz w:val="24"/>
          <w:szCs w:val="24"/>
        </w:rPr>
        <w:t>r</w:t>
      </w:r>
      <w:r w:rsidR="001B1761" w:rsidRPr="008D6FF2">
        <w:rPr>
          <w:sz w:val="24"/>
          <w:szCs w:val="24"/>
        </w:rPr>
        <w:t>eport</w:t>
      </w:r>
      <w:r w:rsidRPr="008D6FF2">
        <w:rPr>
          <w:sz w:val="24"/>
          <w:szCs w:val="24"/>
        </w:rPr>
        <w:t xml:space="preserve"> recorded?</w:t>
      </w:r>
    </w:p>
    <w:p w14:paraId="6E69D716" w14:textId="07D28022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sz w:val="24"/>
          <w:szCs w:val="24"/>
        </w:rPr>
        <w:t xml:space="preserve">What </w:t>
      </w:r>
      <w:r w:rsidR="008D6FF2">
        <w:rPr>
          <w:sz w:val="24"/>
          <w:szCs w:val="24"/>
        </w:rPr>
        <w:t>t</w:t>
      </w:r>
      <w:r w:rsidRPr="008D6FF2">
        <w:rPr>
          <w:sz w:val="24"/>
          <w:szCs w:val="24"/>
        </w:rPr>
        <w:t xml:space="preserve">ype of </w:t>
      </w:r>
      <w:r w:rsidR="008D6FF2">
        <w:rPr>
          <w:sz w:val="24"/>
          <w:szCs w:val="24"/>
        </w:rPr>
        <w:t>r</w:t>
      </w:r>
      <w:r w:rsidRPr="008D6FF2">
        <w:rPr>
          <w:sz w:val="24"/>
          <w:szCs w:val="24"/>
        </w:rPr>
        <w:t xml:space="preserve">eport was identified? </w:t>
      </w:r>
    </w:p>
    <w:p w14:paraId="6D6D6BB0" w14:textId="77777777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sz w:val="24"/>
          <w:szCs w:val="24"/>
        </w:rPr>
        <w:t>How was information gathered to determine household composition?</w:t>
      </w:r>
    </w:p>
    <w:p w14:paraId="19C93327" w14:textId="77777777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rFonts w:cs="Open Sans"/>
          <w:sz w:val="24"/>
          <w:szCs w:val="24"/>
        </w:rPr>
        <w:t xml:space="preserve">What information was gathered regarding any alleged maltreatment? </w:t>
      </w:r>
    </w:p>
    <w:p w14:paraId="56BC2E84" w14:textId="4D3490F2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rFonts w:cs="Open Sans"/>
          <w:sz w:val="24"/>
          <w:szCs w:val="24"/>
        </w:rPr>
        <w:t xml:space="preserve">What and how was information gathered regarding American Indian </w:t>
      </w:r>
      <w:r w:rsidR="008C04AC">
        <w:rPr>
          <w:rFonts w:cs="Open Sans"/>
          <w:sz w:val="24"/>
          <w:szCs w:val="24"/>
        </w:rPr>
        <w:t>h</w:t>
      </w:r>
      <w:r w:rsidRPr="008D6FF2">
        <w:rPr>
          <w:rFonts w:cs="Open Sans"/>
          <w:sz w:val="24"/>
          <w:szCs w:val="24"/>
        </w:rPr>
        <w:t xml:space="preserve">eritage? </w:t>
      </w:r>
    </w:p>
    <w:p w14:paraId="5EAA0673" w14:textId="15603D7C" w:rsidR="006E3061" w:rsidRDefault="00053B19" w:rsidP="009E27D5">
      <w:pPr>
        <w:pStyle w:val="NoSpacing"/>
        <w:numPr>
          <w:ilvl w:val="0"/>
          <w:numId w:val="24"/>
        </w:numPr>
        <w:ind w:left="720"/>
        <w:rPr>
          <w:sz w:val="24"/>
          <w:szCs w:val="24"/>
        </w:rPr>
      </w:pPr>
      <w:r w:rsidRPr="006E3061">
        <w:rPr>
          <w:sz w:val="24"/>
          <w:szCs w:val="24"/>
        </w:rPr>
        <w:t xml:space="preserve">Review </w:t>
      </w:r>
      <w:r w:rsidR="002323A0">
        <w:rPr>
          <w:sz w:val="24"/>
          <w:szCs w:val="24"/>
        </w:rPr>
        <w:t xml:space="preserve">and discuss </w:t>
      </w:r>
      <w:r w:rsidRPr="006E3061">
        <w:rPr>
          <w:sz w:val="24"/>
          <w:szCs w:val="24"/>
        </w:rPr>
        <w:t>your findings with your supervisor</w:t>
      </w:r>
      <w:r w:rsidR="002323A0">
        <w:rPr>
          <w:sz w:val="24"/>
          <w:szCs w:val="24"/>
        </w:rPr>
        <w:t xml:space="preserve"> or coach</w:t>
      </w:r>
    </w:p>
    <w:p w14:paraId="0C516582" w14:textId="241898C8" w:rsidR="00053B19" w:rsidRPr="006E3061" w:rsidRDefault="00053B19" w:rsidP="006E3061">
      <w:pPr>
        <w:pStyle w:val="NoSpacing"/>
        <w:ind w:left="1080"/>
        <w:rPr>
          <w:sz w:val="24"/>
          <w:szCs w:val="24"/>
        </w:rPr>
      </w:pPr>
      <w:r w:rsidRPr="006E3061">
        <w:rPr>
          <w:sz w:val="24"/>
          <w:szCs w:val="24"/>
        </w:rPr>
        <w:t xml:space="preserve"> </w:t>
      </w:r>
    </w:p>
    <w:p w14:paraId="63929E38" w14:textId="752B662F" w:rsidR="00053B19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t>Option 2</w:t>
      </w:r>
      <w:r w:rsidR="00F51557" w:rsidRPr="00F51557">
        <w:rPr>
          <w:b/>
          <w:bCs/>
          <w:sz w:val="24"/>
          <w:szCs w:val="24"/>
          <w:u w:val="single"/>
        </w:rPr>
        <w:t>: Notification of Authorities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3B399482" w14:textId="3184AD3C" w:rsidR="00F51557" w:rsidRDefault="00BC16F3" w:rsidP="00F51557">
      <w:pPr>
        <w:pStyle w:val="NoSpacing"/>
        <w:numPr>
          <w:ilvl w:val="0"/>
          <w:numId w:val="13"/>
        </w:numPr>
        <w:rPr>
          <w:rFonts w:cs="Open Sans"/>
          <w:color w:val="000000" w:themeColor="text1"/>
          <w:sz w:val="24"/>
          <w:szCs w:val="24"/>
        </w:rPr>
      </w:pPr>
      <w:r>
        <w:rPr>
          <w:rFonts w:cs="Open Sans"/>
          <w:color w:val="000000" w:themeColor="text1"/>
          <w:sz w:val="24"/>
          <w:szCs w:val="24"/>
        </w:rPr>
        <w:t>The Access professional is</w:t>
      </w:r>
      <w:r w:rsidRPr="00F51557">
        <w:rPr>
          <w:rFonts w:cs="Open Sans"/>
          <w:color w:val="000000" w:themeColor="text1"/>
          <w:sz w:val="24"/>
          <w:szCs w:val="24"/>
        </w:rPr>
        <w:t xml:space="preserve"> legally required to notify certain authorities in specific situations.</w:t>
      </w:r>
      <w:r>
        <w:rPr>
          <w:rFonts w:cs="Open Sans"/>
          <w:color w:val="000000" w:themeColor="text1"/>
          <w:sz w:val="24"/>
          <w:szCs w:val="24"/>
        </w:rPr>
        <w:t xml:space="preserve">  In the table</w:t>
      </w:r>
      <w:r w:rsidR="00053B19" w:rsidRPr="00F51557">
        <w:rPr>
          <w:rFonts w:cs="Open Sans"/>
          <w:color w:val="000000" w:themeColor="text1"/>
          <w:sz w:val="24"/>
          <w:szCs w:val="24"/>
        </w:rPr>
        <w:t xml:space="preserve"> below</w:t>
      </w:r>
      <w:r>
        <w:rPr>
          <w:rFonts w:cs="Open Sans"/>
          <w:color w:val="000000" w:themeColor="text1"/>
          <w:sz w:val="24"/>
          <w:szCs w:val="24"/>
        </w:rPr>
        <w:t xml:space="preserve">, </w:t>
      </w:r>
      <w:r w:rsidR="00F51557">
        <w:rPr>
          <w:rFonts w:cs="Open Sans"/>
          <w:color w:val="000000" w:themeColor="text1"/>
          <w:sz w:val="24"/>
          <w:szCs w:val="24"/>
        </w:rPr>
        <w:t>discuss the following with your supervisor</w:t>
      </w:r>
      <w:r w:rsidR="002323A0">
        <w:rPr>
          <w:rFonts w:cs="Open Sans"/>
          <w:color w:val="000000" w:themeColor="text1"/>
          <w:sz w:val="24"/>
          <w:szCs w:val="24"/>
        </w:rPr>
        <w:t xml:space="preserve"> or coach</w:t>
      </w:r>
      <w:r w:rsidR="00F51557">
        <w:rPr>
          <w:rFonts w:cs="Open Sans"/>
          <w:color w:val="000000" w:themeColor="text1"/>
          <w:sz w:val="24"/>
          <w:szCs w:val="24"/>
        </w:rPr>
        <w:t>:</w:t>
      </w:r>
    </w:p>
    <w:p w14:paraId="3082F5F8" w14:textId="77777777" w:rsidR="00247105" w:rsidRPr="00A82233" w:rsidRDefault="00247105" w:rsidP="00FF29A4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6210"/>
        <w:gridCol w:w="3240"/>
      </w:tblGrid>
      <w:tr w:rsidR="00F51557" w:rsidRPr="00FF29A4" w14:paraId="2FEFF6DE" w14:textId="77777777" w:rsidTr="00FF29A4">
        <w:tc>
          <w:tcPr>
            <w:tcW w:w="6210" w:type="dxa"/>
          </w:tcPr>
          <w:p w14:paraId="38A152E3" w14:textId="5B8F3608" w:rsidR="00F51557" w:rsidRPr="00FF29A4" w:rsidRDefault="00F51557" w:rsidP="00FF29A4">
            <w:pPr>
              <w:jc w:val="center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Situation</w:t>
            </w:r>
          </w:p>
        </w:tc>
        <w:tc>
          <w:tcPr>
            <w:tcW w:w="3240" w:type="dxa"/>
          </w:tcPr>
          <w:p w14:paraId="1FF5B365" w14:textId="3D61B9E0" w:rsidR="00F51557" w:rsidRPr="00FF29A4" w:rsidRDefault="00F51557" w:rsidP="00FF29A4">
            <w:pPr>
              <w:jc w:val="center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Notify</w:t>
            </w:r>
          </w:p>
        </w:tc>
      </w:tr>
      <w:tr w:rsidR="00F51557" w:rsidRPr="00FF29A4" w14:paraId="64569AFD" w14:textId="77777777" w:rsidTr="00FF29A4">
        <w:tc>
          <w:tcPr>
            <w:tcW w:w="6210" w:type="dxa"/>
          </w:tcPr>
          <w:p w14:paraId="23DE7FF0" w14:textId="5EBCFCB3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All cases of sexual abuse</w:t>
            </w:r>
          </w:p>
        </w:tc>
        <w:tc>
          <w:tcPr>
            <w:tcW w:w="3240" w:type="dxa"/>
          </w:tcPr>
          <w:p w14:paraId="54FA9A4B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Law Enforcement</w:t>
            </w:r>
          </w:p>
          <w:p w14:paraId="29DED322" w14:textId="4879FDE8" w:rsidR="00F51557" w:rsidRPr="00FF29A4" w:rsidRDefault="00F51557" w:rsidP="00F51557">
            <w:pPr>
              <w:rPr>
                <w:rFonts w:cs="Open Sans"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>*</w:t>
            </w:r>
            <w:r w:rsidR="00247105" w:rsidRPr="00FF29A4">
              <w:rPr>
                <w:rFonts w:cs="Open Sans"/>
                <w:color w:val="000000" w:themeColor="text1"/>
                <w:sz w:val="24"/>
                <w:szCs w:val="24"/>
              </w:rPr>
              <w:t>Within</w:t>
            </w: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 xml:space="preserve"> 12 hours</w:t>
            </w:r>
          </w:p>
        </w:tc>
      </w:tr>
      <w:tr w:rsidR="00FF29A4" w:rsidRPr="00FF29A4" w14:paraId="485619A9" w14:textId="77777777" w:rsidTr="00752B21">
        <w:tc>
          <w:tcPr>
            <w:tcW w:w="9450" w:type="dxa"/>
            <w:gridSpan w:val="2"/>
          </w:tcPr>
          <w:p w14:paraId="15C6C37B" w14:textId="77777777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5872D4AF" w14:textId="63A7535A" w:rsidR="00FF29A4" w:rsidRPr="00FF29A4" w:rsidRDefault="00FF29A4" w:rsidP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3AECA9BD" w14:textId="77777777" w:rsidTr="000B5049">
        <w:tc>
          <w:tcPr>
            <w:tcW w:w="9450" w:type="dxa"/>
            <w:gridSpan w:val="2"/>
          </w:tcPr>
          <w:p w14:paraId="1236A62D" w14:textId="77777777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735C671D" w14:textId="5591D69A" w:rsidR="00FF29A4" w:rsidRPr="00A82233" w:rsidRDefault="00FF29A4" w:rsidP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62FF1FE5" w14:textId="77777777" w:rsidTr="000B5049">
        <w:tc>
          <w:tcPr>
            <w:tcW w:w="9450" w:type="dxa"/>
            <w:gridSpan w:val="2"/>
          </w:tcPr>
          <w:p w14:paraId="215140FC" w14:textId="438FF8C1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47961060" w14:textId="4536B90C" w:rsidR="00FF29A4" w:rsidRPr="00FF29A4" w:rsidRDefault="00FF29A4" w:rsidP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4BD1CFD" w14:textId="77777777" w:rsidTr="000B5049">
        <w:tc>
          <w:tcPr>
            <w:tcW w:w="9450" w:type="dxa"/>
            <w:gridSpan w:val="2"/>
          </w:tcPr>
          <w:p w14:paraId="6A5CF0F7" w14:textId="1AF08175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lastRenderedPageBreak/>
              <w:t>What information should be shared?</w:t>
            </w:r>
          </w:p>
          <w:p w14:paraId="0C055C93" w14:textId="0A953669" w:rsidR="00FF29A4" w:rsidRPr="00A82233" w:rsidRDefault="00FF29A4" w:rsidP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217066C" w14:textId="77777777" w:rsidTr="00FF29A4">
        <w:tc>
          <w:tcPr>
            <w:tcW w:w="6210" w:type="dxa"/>
          </w:tcPr>
          <w:p w14:paraId="6984BB5E" w14:textId="22D31790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Alleged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altreatment in a licensed facility</w:t>
            </w:r>
          </w:p>
        </w:tc>
        <w:tc>
          <w:tcPr>
            <w:tcW w:w="3240" w:type="dxa"/>
          </w:tcPr>
          <w:p w14:paraId="2414EEB9" w14:textId="7E6B1EE1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State Licensing Specialist</w:t>
            </w:r>
          </w:p>
        </w:tc>
      </w:tr>
      <w:tr w:rsidR="00FF29A4" w:rsidRPr="00FF29A4" w14:paraId="1B115256" w14:textId="77777777" w:rsidTr="00AC6940">
        <w:tc>
          <w:tcPr>
            <w:tcW w:w="9450" w:type="dxa"/>
            <w:gridSpan w:val="2"/>
          </w:tcPr>
          <w:p w14:paraId="4E64A2F2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7ACCBA3B" w14:textId="440936A0" w:rsidR="00FF29A4" w:rsidRPr="00FF29A4" w:rsidRDefault="00FF29A4" w:rsidP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36FA5A29" w14:textId="77777777" w:rsidTr="00AC6940">
        <w:tc>
          <w:tcPr>
            <w:tcW w:w="9450" w:type="dxa"/>
            <w:gridSpan w:val="2"/>
          </w:tcPr>
          <w:p w14:paraId="403F6470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5AFD001E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AD82464" w14:textId="77777777" w:rsidTr="00AC6940">
        <w:tc>
          <w:tcPr>
            <w:tcW w:w="9450" w:type="dxa"/>
            <w:gridSpan w:val="2"/>
          </w:tcPr>
          <w:p w14:paraId="02907A0C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7BA6D8CD" w14:textId="77777777" w:rsidR="00FF29A4" w:rsidRPr="00FF29A4" w:rsidRDefault="00FF29A4" w:rsidP="00AC6940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0E91F22A" w14:textId="77777777" w:rsidTr="00AC6940">
        <w:tc>
          <w:tcPr>
            <w:tcW w:w="9450" w:type="dxa"/>
            <w:gridSpan w:val="2"/>
          </w:tcPr>
          <w:p w14:paraId="60F8DABB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45EC1FEF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0126D1BE" w14:textId="77777777" w:rsidTr="00FF29A4">
        <w:tc>
          <w:tcPr>
            <w:tcW w:w="6210" w:type="dxa"/>
          </w:tcPr>
          <w:p w14:paraId="585E478E" w14:textId="6D397750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Report belonging in another county or independent investigation</w:t>
            </w:r>
          </w:p>
        </w:tc>
        <w:tc>
          <w:tcPr>
            <w:tcW w:w="3240" w:type="dxa"/>
          </w:tcPr>
          <w:p w14:paraId="33EC0920" w14:textId="4EF96059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Another CPS Agency</w:t>
            </w:r>
          </w:p>
        </w:tc>
      </w:tr>
      <w:tr w:rsidR="00FF29A4" w:rsidRPr="00FF29A4" w14:paraId="0F8D65BF" w14:textId="77777777" w:rsidTr="00AC6940">
        <w:tc>
          <w:tcPr>
            <w:tcW w:w="9450" w:type="dxa"/>
            <w:gridSpan w:val="2"/>
          </w:tcPr>
          <w:p w14:paraId="4F3A9B04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1659D6AD" w14:textId="77777777" w:rsidR="00FF29A4" w:rsidRPr="00FF29A4" w:rsidRDefault="00FF29A4" w:rsidP="00AC6940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E8CEF4B" w14:textId="77777777" w:rsidTr="00AC6940">
        <w:tc>
          <w:tcPr>
            <w:tcW w:w="9450" w:type="dxa"/>
            <w:gridSpan w:val="2"/>
          </w:tcPr>
          <w:p w14:paraId="3E84FB05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0E9ED639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B6FBD75" w14:textId="77777777" w:rsidTr="00AC6940">
        <w:tc>
          <w:tcPr>
            <w:tcW w:w="9450" w:type="dxa"/>
            <w:gridSpan w:val="2"/>
          </w:tcPr>
          <w:p w14:paraId="7FC4FEFD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43771BBB" w14:textId="77777777" w:rsidR="00FF29A4" w:rsidRPr="00FF29A4" w:rsidRDefault="00FF29A4" w:rsidP="00AC6940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6B85BD35" w14:textId="77777777" w:rsidTr="00AC6940">
        <w:tc>
          <w:tcPr>
            <w:tcW w:w="9450" w:type="dxa"/>
            <w:gridSpan w:val="2"/>
          </w:tcPr>
          <w:p w14:paraId="18C41A42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363006E8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6D27079" w14:textId="77777777" w:rsidTr="00FF29A4">
        <w:tc>
          <w:tcPr>
            <w:tcW w:w="6210" w:type="dxa"/>
          </w:tcPr>
          <w:p w14:paraId="6B674B09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Report of an egregious incident or child death</w:t>
            </w:r>
          </w:p>
          <w:p w14:paraId="49491394" w14:textId="64A7D292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*</w:t>
            </w:r>
            <w:r w:rsidR="00247105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Consult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 with your supervisor</w:t>
            </w:r>
          </w:p>
        </w:tc>
        <w:tc>
          <w:tcPr>
            <w:tcW w:w="3240" w:type="dxa"/>
          </w:tcPr>
          <w:p w14:paraId="1380FF65" w14:textId="46194D0A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Department of Children and Families (DCF)</w:t>
            </w:r>
          </w:p>
        </w:tc>
      </w:tr>
      <w:tr w:rsidR="00FF29A4" w:rsidRPr="00FF29A4" w14:paraId="187FF7BA" w14:textId="77777777" w:rsidTr="00AC6940">
        <w:tc>
          <w:tcPr>
            <w:tcW w:w="9450" w:type="dxa"/>
            <w:gridSpan w:val="2"/>
          </w:tcPr>
          <w:p w14:paraId="04B88CAC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36F9640C" w14:textId="77777777" w:rsidR="00FF29A4" w:rsidRPr="00FF29A4" w:rsidRDefault="00FF29A4" w:rsidP="00AC6940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B579FE7" w14:textId="77777777" w:rsidTr="00AC6940">
        <w:tc>
          <w:tcPr>
            <w:tcW w:w="9450" w:type="dxa"/>
            <w:gridSpan w:val="2"/>
          </w:tcPr>
          <w:p w14:paraId="004F6C79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0200FF87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2041398" w14:textId="77777777" w:rsidTr="00AC6940">
        <w:tc>
          <w:tcPr>
            <w:tcW w:w="9450" w:type="dxa"/>
            <w:gridSpan w:val="2"/>
          </w:tcPr>
          <w:p w14:paraId="6B9E6288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3636DE8A" w14:textId="77777777" w:rsidR="00FF29A4" w:rsidRPr="00FF29A4" w:rsidRDefault="00FF29A4" w:rsidP="00AC6940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5B7F21D4" w14:textId="77777777" w:rsidTr="00AC6940">
        <w:tc>
          <w:tcPr>
            <w:tcW w:w="9450" w:type="dxa"/>
            <w:gridSpan w:val="2"/>
          </w:tcPr>
          <w:p w14:paraId="2170A8A7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7A02E103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ACFD9EB" w14:textId="77777777" w:rsidTr="00FF29A4">
        <w:tc>
          <w:tcPr>
            <w:tcW w:w="6210" w:type="dxa"/>
          </w:tcPr>
          <w:p w14:paraId="5AB971E5" w14:textId="173BBB11" w:rsidR="00F51557" w:rsidRPr="00FF29A4" w:rsidRDefault="00247105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Child with American Indian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h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eritage and the tribe is known</w:t>
            </w:r>
          </w:p>
          <w:p w14:paraId="6231C74B" w14:textId="69844727" w:rsidR="00247105" w:rsidRPr="00FF29A4" w:rsidRDefault="00247105" w:rsidP="00F51557">
            <w:pPr>
              <w:rPr>
                <w:rFonts w:cs="Open Sans"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*Send full report to the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ribe</w:t>
            </w:r>
          </w:p>
        </w:tc>
        <w:tc>
          <w:tcPr>
            <w:tcW w:w="3240" w:type="dxa"/>
          </w:tcPr>
          <w:p w14:paraId="1DBA7F0B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Tribal Authority</w:t>
            </w:r>
          </w:p>
          <w:p w14:paraId="2AB77352" w14:textId="455199BB" w:rsidR="00247105" w:rsidRPr="00FF29A4" w:rsidRDefault="00247105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*</w:t>
            </w: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>Within 24 hours</w:t>
            </w:r>
          </w:p>
        </w:tc>
      </w:tr>
      <w:tr w:rsidR="00FF29A4" w:rsidRPr="00FF29A4" w14:paraId="2F3921B7" w14:textId="77777777" w:rsidTr="00AC6940">
        <w:tc>
          <w:tcPr>
            <w:tcW w:w="9450" w:type="dxa"/>
            <w:gridSpan w:val="2"/>
          </w:tcPr>
          <w:p w14:paraId="3741B807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6F3DC19A" w14:textId="77777777" w:rsidR="00FF29A4" w:rsidRPr="00FF29A4" w:rsidRDefault="00FF29A4" w:rsidP="00AC6940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01E0C178" w14:textId="77777777" w:rsidTr="00AC6940">
        <w:tc>
          <w:tcPr>
            <w:tcW w:w="9450" w:type="dxa"/>
            <w:gridSpan w:val="2"/>
          </w:tcPr>
          <w:p w14:paraId="3DCF2B31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4FB8DC1A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EC96F0C" w14:textId="77777777" w:rsidTr="00AC6940">
        <w:tc>
          <w:tcPr>
            <w:tcW w:w="9450" w:type="dxa"/>
            <w:gridSpan w:val="2"/>
          </w:tcPr>
          <w:p w14:paraId="266ABAEA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67915DD4" w14:textId="77777777" w:rsidR="00FF29A4" w:rsidRPr="00FF29A4" w:rsidRDefault="00FF29A4" w:rsidP="00AC6940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535E6E58" w14:textId="77777777" w:rsidTr="00AC6940">
        <w:tc>
          <w:tcPr>
            <w:tcW w:w="9450" w:type="dxa"/>
            <w:gridSpan w:val="2"/>
          </w:tcPr>
          <w:p w14:paraId="20B601D1" w14:textId="77777777" w:rsidR="00FF29A4" w:rsidRPr="00FF29A4" w:rsidRDefault="00FF29A4" w:rsidP="00AC6940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01707C55" w14:textId="77777777" w:rsidR="00FF29A4" w:rsidRPr="00A82233" w:rsidRDefault="00FF29A4" w:rsidP="00AC6940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21D25E77" w14:textId="77777777" w:rsidR="00053B19" w:rsidRPr="00247105" w:rsidRDefault="00053B19" w:rsidP="00247105">
      <w:pPr>
        <w:pStyle w:val="NoSpacing"/>
        <w:rPr>
          <w:sz w:val="24"/>
          <w:szCs w:val="24"/>
        </w:rPr>
      </w:pPr>
    </w:p>
    <w:p w14:paraId="03F83F4F" w14:textId="63DB8310" w:rsidR="00247105" w:rsidRDefault="00247105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lastRenderedPageBreak/>
        <w:t xml:space="preserve">Option </w:t>
      </w:r>
      <w:r>
        <w:rPr>
          <w:b/>
          <w:bCs/>
          <w:sz w:val="24"/>
          <w:szCs w:val="24"/>
          <w:u w:val="single"/>
        </w:rPr>
        <w:t>3</w:t>
      </w:r>
      <w:r w:rsidRPr="00F51557">
        <w:rPr>
          <w:b/>
          <w:bCs/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  <w:u w:val="single"/>
        </w:rPr>
        <w:t>Five Functions of CPS Access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7EA7B469" w14:textId="5BD23BA7" w:rsidR="00053B19" w:rsidRPr="00247105" w:rsidRDefault="00053B19" w:rsidP="00E36124">
      <w:pPr>
        <w:pStyle w:val="NoSpacing"/>
        <w:ind w:left="360"/>
        <w:rPr>
          <w:sz w:val="24"/>
          <w:szCs w:val="24"/>
        </w:rPr>
      </w:pPr>
      <w:r w:rsidRPr="00247105">
        <w:rPr>
          <w:sz w:val="24"/>
          <w:szCs w:val="24"/>
        </w:rPr>
        <w:t xml:space="preserve">Wisconsin’s Child Protective Services Access and Initial Assessment Standards provide specific direction in screening and assessing reports of child maltreatment. </w:t>
      </w:r>
    </w:p>
    <w:p w14:paraId="332D94D9" w14:textId="0A13C992" w:rsidR="008C04AC" w:rsidRPr="002B0EC1" w:rsidRDefault="008C04AC" w:rsidP="008C04AC">
      <w:pPr>
        <w:pStyle w:val="ListParagraph"/>
        <w:numPr>
          <w:ilvl w:val="0"/>
          <w:numId w:val="16"/>
        </w:numPr>
        <w:spacing w:after="0" w:line="240" w:lineRule="auto"/>
        <w:ind w:left="720"/>
        <w:rPr>
          <w:rFonts w:cstheme="minorHAnsi"/>
          <w:sz w:val="24"/>
          <w:szCs w:val="24"/>
        </w:rPr>
      </w:pPr>
      <w:bookmarkStart w:id="11" w:name="_Hlk121745900"/>
      <w:r w:rsidRPr="002B0EC1">
        <w:rPr>
          <w:rFonts w:cstheme="minorHAnsi"/>
          <w:sz w:val="24"/>
          <w:szCs w:val="24"/>
        </w:rPr>
        <w:t xml:space="preserve">Pull out </w:t>
      </w:r>
      <w:r>
        <w:rPr>
          <w:rFonts w:cstheme="minorHAnsi"/>
          <w:sz w:val="24"/>
          <w:szCs w:val="24"/>
        </w:rPr>
        <w:t>your</w:t>
      </w:r>
      <w:r w:rsidRPr="002B0EC1">
        <w:rPr>
          <w:rFonts w:cstheme="minorHAnsi"/>
          <w:sz w:val="24"/>
          <w:szCs w:val="24"/>
        </w:rPr>
        <w:t xml:space="preserve"> Access </w:t>
      </w:r>
      <w:r w:rsidR="00BC16F3">
        <w:rPr>
          <w:rFonts w:cstheme="minorHAnsi"/>
          <w:sz w:val="24"/>
          <w:szCs w:val="24"/>
        </w:rPr>
        <w:t>and</w:t>
      </w:r>
      <w:r w:rsidRPr="002B0EC1">
        <w:rPr>
          <w:rFonts w:cstheme="minorHAnsi"/>
          <w:sz w:val="24"/>
          <w:szCs w:val="24"/>
        </w:rPr>
        <w:t xml:space="preserve"> Initial Assessment Standards. </w:t>
      </w:r>
    </w:p>
    <w:p w14:paraId="76E53AB0" w14:textId="030162B2" w:rsidR="008C04AC" w:rsidRDefault="008C04AC" w:rsidP="008C04AC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BC16F3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9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47251AF1" w14:textId="4B25C8D6" w:rsidR="00053B19" w:rsidRDefault="008C04AC" w:rsidP="00BC16F3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Go to </w:t>
      </w:r>
      <w:r w:rsidR="00053B19" w:rsidRPr="004E5CFD">
        <w:rPr>
          <w:sz w:val="24"/>
          <w:szCs w:val="24"/>
        </w:rPr>
        <w:t xml:space="preserve">SECTION 1: CPS ACCESS PROFESSIONAL AND SUPERVISOR RESPONSIBILITIES in the Standards </w:t>
      </w:r>
      <w:r w:rsidR="004E5CFD">
        <w:rPr>
          <w:sz w:val="24"/>
          <w:szCs w:val="24"/>
        </w:rPr>
        <w:t>and list</w:t>
      </w:r>
      <w:r w:rsidR="00053B19" w:rsidRPr="004E5CFD">
        <w:rPr>
          <w:sz w:val="24"/>
          <w:szCs w:val="24"/>
        </w:rPr>
        <w:t xml:space="preserve"> the </w:t>
      </w:r>
      <w:r w:rsidR="004E5CFD">
        <w:rPr>
          <w:sz w:val="24"/>
          <w:szCs w:val="24"/>
        </w:rPr>
        <w:t>Five</w:t>
      </w:r>
      <w:r w:rsidR="00053B19" w:rsidRPr="004E5CFD">
        <w:rPr>
          <w:sz w:val="24"/>
          <w:szCs w:val="24"/>
        </w:rPr>
        <w:t xml:space="preserve"> </w:t>
      </w:r>
      <w:r w:rsidR="004E5CFD">
        <w:rPr>
          <w:sz w:val="24"/>
          <w:szCs w:val="24"/>
        </w:rPr>
        <w:t>F</w:t>
      </w:r>
      <w:r w:rsidR="00053B19" w:rsidRPr="004E5CFD">
        <w:rPr>
          <w:sz w:val="24"/>
          <w:szCs w:val="24"/>
        </w:rPr>
        <w:t>unctions of CPS Access:</w:t>
      </w:r>
    </w:p>
    <w:p w14:paraId="0396A1F9" w14:textId="51654530" w:rsidR="00BC16F3" w:rsidRDefault="00BC16F3" w:rsidP="00BC16F3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BC16F3" w:rsidRPr="00FF29A4" w14:paraId="630AAC94" w14:textId="77777777" w:rsidTr="00AC6940">
        <w:tc>
          <w:tcPr>
            <w:tcW w:w="9450" w:type="dxa"/>
          </w:tcPr>
          <w:p w14:paraId="6FF9F3CB" w14:textId="7357BAE8" w:rsidR="00BC16F3" w:rsidRPr="00BC16F3" w:rsidRDefault="00BC16F3" w:rsidP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5EDDDC98" w14:textId="77777777" w:rsidTr="00AC6940">
        <w:tc>
          <w:tcPr>
            <w:tcW w:w="9450" w:type="dxa"/>
          </w:tcPr>
          <w:p w14:paraId="7DB68A20" w14:textId="77777777" w:rsidR="00BC16F3" w:rsidRPr="00BC16F3" w:rsidRDefault="00BC16F3" w:rsidP="00AC6940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2C958959" w14:textId="77777777" w:rsidTr="00AC6940">
        <w:tc>
          <w:tcPr>
            <w:tcW w:w="9450" w:type="dxa"/>
          </w:tcPr>
          <w:p w14:paraId="00648D83" w14:textId="77777777" w:rsidR="00BC16F3" w:rsidRPr="00BC16F3" w:rsidRDefault="00BC16F3" w:rsidP="00AC6940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717EA47E" w14:textId="77777777" w:rsidTr="00AC6940">
        <w:tc>
          <w:tcPr>
            <w:tcW w:w="9450" w:type="dxa"/>
          </w:tcPr>
          <w:p w14:paraId="7FC2DBFE" w14:textId="77777777" w:rsidR="00BC16F3" w:rsidRPr="00BC16F3" w:rsidRDefault="00BC16F3" w:rsidP="00AC6940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28764C28" w14:textId="77777777" w:rsidTr="00AC6940">
        <w:tc>
          <w:tcPr>
            <w:tcW w:w="9450" w:type="dxa"/>
          </w:tcPr>
          <w:p w14:paraId="2279747B" w14:textId="77777777" w:rsidR="00BC16F3" w:rsidRPr="00BC16F3" w:rsidRDefault="00BC16F3" w:rsidP="00AC6940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bookmarkEnd w:id="11"/>
    </w:tbl>
    <w:p w14:paraId="18E87ECA" w14:textId="34CC4316" w:rsidR="00053B19" w:rsidRPr="002323A0" w:rsidRDefault="00053B19" w:rsidP="00EA1E83">
      <w:pPr>
        <w:pStyle w:val="NoSpacing"/>
        <w:rPr>
          <w:sz w:val="24"/>
          <w:szCs w:val="24"/>
        </w:rPr>
      </w:pPr>
    </w:p>
    <w:p w14:paraId="7CB1E0AB" w14:textId="5823C409" w:rsidR="004E5CFD" w:rsidRPr="004E5CFD" w:rsidRDefault="004E5CFD" w:rsidP="00E36124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bookmarkStart w:id="12" w:name="_Hlk121838882"/>
      <w:bookmarkStart w:id="13" w:name="_Hlk121825990"/>
      <w:r w:rsidRPr="004E5CFD">
        <w:rPr>
          <w:rFonts w:cstheme="minorHAnsi"/>
          <w:b/>
          <w:bCs/>
          <w:sz w:val="24"/>
          <w:szCs w:val="24"/>
          <w:u w:val="single"/>
        </w:rPr>
        <w:t xml:space="preserve">Resource for </w:t>
      </w:r>
      <w:bookmarkEnd w:id="12"/>
      <w:r w:rsidRPr="004E5CFD">
        <w:rPr>
          <w:rFonts w:cstheme="minorHAnsi"/>
          <w:b/>
          <w:bCs/>
          <w:sz w:val="24"/>
          <w:szCs w:val="24"/>
          <w:u w:val="single"/>
        </w:rPr>
        <w:t>Option 3: Five Functions of CPS Access</w:t>
      </w:r>
      <w:r w:rsidR="00D44ABE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41639416" w14:textId="4E99589D" w:rsidR="001A0E63" w:rsidRPr="004E5CFD" w:rsidRDefault="004E5CFD" w:rsidP="00E36124">
      <w:pPr>
        <w:pStyle w:val="NoSpacing"/>
        <w:ind w:left="360"/>
        <w:rPr>
          <w:sz w:val="24"/>
          <w:szCs w:val="24"/>
        </w:rPr>
      </w:pPr>
      <w:bookmarkStart w:id="14" w:name="_Hlk121826055"/>
      <w:bookmarkStart w:id="15" w:name="_Hlk121230894"/>
      <w:bookmarkEnd w:id="13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3 related to the Five Functions of CPS Access </w:t>
      </w:r>
      <w:r w:rsidR="00114847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>ctivity.</w:t>
      </w:r>
      <w:bookmarkEnd w:id="14"/>
      <w:r w:rsidRPr="004E5CFD">
        <w:rPr>
          <w:rFonts w:cstheme="minorHAnsi"/>
          <w:sz w:val="24"/>
          <w:szCs w:val="24"/>
        </w:rPr>
        <w:t xml:space="preserve">   </w:t>
      </w:r>
    </w:p>
    <w:bookmarkEnd w:id="15"/>
    <w:p w14:paraId="2E40A98C" w14:textId="77777777" w:rsidR="004E5CFD" w:rsidRPr="006E3061" w:rsidRDefault="004E5CFD" w:rsidP="004E5CFD">
      <w:pPr>
        <w:pStyle w:val="NoSpacing"/>
        <w:rPr>
          <w:sz w:val="24"/>
          <w:szCs w:val="24"/>
        </w:rPr>
      </w:pPr>
    </w:p>
    <w:p w14:paraId="68CD1391" w14:textId="3F214551" w:rsidR="00053B19" w:rsidRPr="006E3061" w:rsidRDefault="00053B19" w:rsidP="00E36124">
      <w:pPr>
        <w:pStyle w:val="NoSpacing"/>
        <w:ind w:firstLine="360"/>
        <w:rPr>
          <w:sz w:val="24"/>
          <w:szCs w:val="24"/>
        </w:rPr>
      </w:pPr>
      <w:r w:rsidRPr="006E3061">
        <w:rPr>
          <w:sz w:val="24"/>
          <w:szCs w:val="24"/>
        </w:rPr>
        <w:t xml:space="preserve">The </w:t>
      </w:r>
      <w:r w:rsidR="004E5CFD" w:rsidRPr="006E3061">
        <w:rPr>
          <w:sz w:val="24"/>
          <w:szCs w:val="24"/>
        </w:rPr>
        <w:t>Five F</w:t>
      </w:r>
      <w:r w:rsidRPr="006E3061">
        <w:rPr>
          <w:sz w:val="24"/>
          <w:szCs w:val="24"/>
        </w:rPr>
        <w:t xml:space="preserve">unctions of CPS Access </w:t>
      </w:r>
      <w:r w:rsidR="004E5CFD" w:rsidRPr="006E3061">
        <w:rPr>
          <w:sz w:val="24"/>
          <w:szCs w:val="24"/>
        </w:rPr>
        <w:t>include</w:t>
      </w:r>
      <w:r w:rsidRPr="006E3061">
        <w:rPr>
          <w:sz w:val="24"/>
          <w:szCs w:val="24"/>
        </w:rPr>
        <w:t xml:space="preserve">: </w:t>
      </w:r>
    </w:p>
    <w:p w14:paraId="1E74875B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Receive and document reports of alleged maltreatment from the community</w:t>
      </w:r>
    </w:p>
    <w:p w14:paraId="77797430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Notify and engage tribes when reports are received involving an Indian child</w:t>
      </w:r>
    </w:p>
    <w:p w14:paraId="096B563E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Identify families that the CPS system must respond to</w:t>
      </w:r>
    </w:p>
    <w:p w14:paraId="75D8454A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Determine the urgency of the response time</w:t>
      </w:r>
    </w:p>
    <w:p w14:paraId="04E70DA4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Initiate an assessment of child safety and family strengths</w:t>
      </w:r>
    </w:p>
    <w:p w14:paraId="2F02F378" w14:textId="77777777" w:rsidR="00053B19" w:rsidRPr="002323A0" w:rsidRDefault="00053B19" w:rsidP="006E3061">
      <w:pPr>
        <w:pStyle w:val="NoSpacing"/>
        <w:rPr>
          <w:sz w:val="24"/>
          <w:szCs w:val="24"/>
        </w:rPr>
      </w:pPr>
    </w:p>
    <w:p w14:paraId="4E89318C" w14:textId="5F672E57" w:rsidR="00053B19" w:rsidRPr="001701B2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1701B2">
        <w:rPr>
          <w:b/>
          <w:bCs/>
          <w:sz w:val="24"/>
          <w:szCs w:val="24"/>
          <w:u w:val="single"/>
        </w:rPr>
        <w:t>Option 4</w:t>
      </w:r>
      <w:r w:rsidR="006E3061" w:rsidRPr="001701B2">
        <w:rPr>
          <w:b/>
          <w:bCs/>
          <w:sz w:val="24"/>
          <w:szCs w:val="24"/>
          <w:u w:val="single"/>
        </w:rPr>
        <w:t>: Timeframe for Response Activity</w:t>
      </w:r>
    </w:p>
    <w:p w14:paraId="003EA214" w14:textId="56BDF44E" w:rsidR="00053B19" w:rsidRPr="002323A0" w:rsidRDefault="00053B19" w:rsidP="00E36124">
      <w:pPr>
        <w:pStyle w:val="NoSpacing"/>
        <w:ind w:left="360"/>
        <w:rPr>
          <w:sz w:val="24"/>
          <w:szCs w:val="24"/>
        </w:rPr>
      </w:pPr>
      <w:r w:rsidRPr="002323A0">
        <w:rPr>
          <w:sz w:val="24"/>
          <w:szCs w:val="24"/>
        </w:rPr>
        <w:t xml:space="preserve">The timeframe for response </w:t>
      </w:r>
      <w:r w:rsidR="006E3061" w:rsidRPr="002323A0">
        <w:rPr>
          <w:sz w:val="24"/>
          <w:szCs w:val="24"/>
        </w:rPr>
        <w:t>determines</w:t>
      </w:r>
      <w:r w:rsidRPr="002323A0">
        <w:rPr>
          <w:sz w:val="24"/>
          <w:szCs w:val="24"/>
        </w:rPr>
        <w:t xml:space="preserve"> when a CPS professional will have initial face-to-face contact with the alleged child victim and/or parent(s)</w:t>
      </w:r>
      <w:r w:rsidR="006E3061" w:rsidRPr="002323A0">
        <w:rPr>
          <w:sz w:val="24"/>
          <w:szCs w:val="24"/>
        </w:rPr>
        <w:t>/</w:t>
      </w:r>
      <w:r w:rsidRPr="002323A0">
        <w:rPr>
          <w:sz w:val="24"/>
          <w:szCs w:val="24"/>
        </w:rPr>
        <w:t xml:space="preserve">caregiver(s) </w:t>
      </w:r>
      <w:r w:rsidR="006E3061" w:rsidRPr="002323A0">
        <w:rPr>
          <w:sz w:val="24"/>
          <w:szCs w:val="24"/>
        </w:rPr>
        <w:t>to</w:t>
      </w:r>
      <w:r w:rsidRPr="002323A0">
        <w:rPr>
          <w:sz w:val="24"/>
          <w:szCs w:val="24"/>
        </w:rPr>
        <w:t xml:space="preserve"> further assess threats to a child’s safety.</w:t>
      </w:r>
    </w:p>
    <w:p w14:paraId="4656A3CA" w14:textId="230D1F28" w:rsidR="008C04AC" w:rsidRPr="002B0EC1" w:rsidRDefault="008C04AC" w:rsidP="008C04AC">
      <w:pPr>
        <w:pStyle w:val="ListParagraph"/>
        <w:numPr>
          <w:ilvl w:val="0"/>
          <w:numId w:val="16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2B0EC1">
        <w:rPr>
          <w:rFonts w:cstheme="minorHAnsi"/>
          <w:sz w:val="24"/>
          <w:szCs w:val="24"/>
        </w:rPr>
        <w:t xml:space="preserve">Pull out </w:t>
      </w:r>
      <w:r>
        <w:rPr>
          <w:rFonts w:cstheme="minorHAnsi"/>
          <w:sz w:val="24"/>
          <w:szCs w:val="24"/>
        </w:rPr>
        <w:t>your</w:t>
      </w:r>
      <w:r w:rsidRPr="002B0EC1">
        <w:rPr>
          <w:rFonts w:cstheme="minorHAnsi"/>
          <w:sz w:val="24"/>
          <w:szCs w:val="24"/>
        </w:rPr>
        <w:t xml:space="preserve"> Access </w:t>
      </w:r>
      <w:r w:rsidR="00BC16F3">
        <w:rPr>
          <w:rFonts w:cstheme="minorHAnsi"/>
          <w:sz w:val="24"/>
          <w:szCs w:val="24"/>
        </w:rPr>
        <w:t>and</w:t>
      </w:r>
      <w:r w:rsidRPr="002B0EC1">
        <w:rPr>
          <w:rFonts w:cstheme="minorHAnsi"/>
          <w:sz w:val="24"/>
          <w:szCs w:val="24"/>
        </w:rPr>
        <w:t xml:space="preserve"> Initial Assessment Standards. </w:t>
      </w:r>
    </w:p>
    <w:p w14:paraId="2C802859" w14:textId="65DDD234" w:rsidR="008C04AC" w:rsidRDefault="008C04AC" w:rsidP="008C04AC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BC16F3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10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39692A40" w14:textId="171A9F15" w:rsidR="00C113E9" w:rsidRDefault="008C04AC" w:rsidP="00114847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Find the </w:t>
      </w:r>
      <w:r w:rsidR="00EB2011">
        <w:rPr>
          <w:sz w:val="24"/>
          <w:szCs w:val="24"/>
        </w:rPr>
        <w:t>“</w:t>
      </w:r>
      <w:r w:rsidR="00EB2011" w:rsidRPr="006E3061">
        <w:rPr>
          <w:sz w:val="24"/>
          <w:szCs w:val="24"/>
        </w:rPr>
        <w:t>The</w:t>
      </w:r>
      <w:r w:rsidR="00053B19" w:rsidRPr="006E3061">
        <w:rPr>
          <w:sz w:val="24"/>
          <w:szCs w:val="24"/>
        </w:rPr>
        <w:t xml:space="preserve"> Timeframe for Response</w:t>
      </w:r>
      <w:r w:rsidR="00C113E9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section </w:t>
      </w:r>
      <w:r w:rsidR="00053B19" w:rsidRPr="006E3061">
        <w:rPr>
          <w:sz w:val="24"/>
          <w:szCs w:val="24"/>
        </w:rPr>
        <w:t xml:space="preserve">and </w:t>
      </w:r>
      <w:r w:rsidR="00C113E9">
        <w:rPr>
          <w:sz w:val="24"/>
          <w:szCs w:val="24"/>
        </w:rPr>
        <w:t>complete</w:t>
      </w:r>
      <w:r w:rsidR="00053B19" w:rsidRPr="006E3061">
        <w:rPr>
          <w:sz w:val="24"/>
          <w:szCs w:val="24"/>
        </w:rPr>
        <w:t xml:space="preserve"> the correct time criteria for each set of</w:t>
      </w:r>
      <w:r w:rsidR="00053B19">
        <w:rPr>
          <w:sz w:val="24"/>
          <w:szCs w:val="24"/>
        </w:rPr>
        <w:t xml:space="preserve"> </w:t>
      </w:r>
      <w:r w:rsidR="00C113E9">
        <w:rPr>
          <w:sz w:val="24"/>
          <w:szCs w:val="24"/>
        </w:rPr>
        <w:t>circumstances</w:t>
      </w:r>
      <w:r w:rsidR="00053B19">
        <w:rPr>
          <w:sz w:val="24"/>
          <w:szCs w:val="24"/>
        </w:rPr>
        <w:t xml:space="preserve"> </w:t>
      </w:r>
      <w:r w:rsidR="00C113E9">
        <w:rPr>
          <w:sz w:val="24"/>
          <w:szCs w:val="24"/>
        </w:rPr>
        <w:t>in the table</w:t>
      </w:r>
      <w:r w:rsidR="00053B19">
        <w:rPr>
          <w:sz w:val="24"/>
          <w:szCs w:val="24"/>
        </w:rPr>
        <w:t xml:space="preserve"> </w:t>
      </w:r>
      <w:r w:rsidR="00114847">
        <w:rPr>
          <w:sz w:val="24"/>
          <w:szCs w:val="24"/>
        </w:rPr>
        <w:t>on the next page.</w:t>
      </w:r>
      <w:r w:rsidR="00053B19">
        <w:rPr>
          <w:sz w:val="24"/>
          <w:szCs w:val="24"/>
        </w:rPr>
        <w:t xml:space="preserve">  </w:t>
      </w:r>
    </w:p>
    <w:p w14:paraId="00CFC0E6" w14:textId="5C905588" w:rsidR="00C113E9" w:rsidRDefault="00C113E9" w:rsidP="00C113E9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*</w:t>
      </w:r>
      <w:r w:rsidR="00053B19">
        <w:rPr>
          <w:sz w:val="24"/>
          <w:szCs w:val="24"/>
        </w:rPr>
        <w:t>Remember, supervisory approval is required for all timeframe response decisions</w:t>
      </w:r>
      <w:r w:rsidR="00114847">
        <w:rPr>
          <w:sz w:val="24"/>
          <w:szCs w:val="24"/>
        </w:rPr>
        <w:t>.</w:t>
      </w:r>
    </w:p>
    <w:p w14:paraId="3C2131F4" w14:textId="2836E232" w:rsidR="00C113E9" w:rsidRDefault="00C113E9" w:rsidP="00114847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>Review and discuss your responses with your supervisor</w:t>
      </w:r>
      <w:r w:rsidR="002323A0">
        <w:rPr>
          <w:sz w:val="24"/>
          <w:szCs w:val="24"/>
        </w:rPr>
        <w:t xml:space="preserve"> or coach</w:t>
      </w:r>
      <w:r w:rsidR="00114847">
        <w:rPr>
          <w:sz w:val="24"/>
          <w:szCs w:val="24"/>
        </w:rPr>
        <w:t>.</w:t>
      </w:r>
    </w:p>
    <w:p w14:paraId="71488373" w14:textId="77777777" w:rsidR="00114847" w:rsidRDefault="00114847" w:rsidP="00114847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6030"/>
        <w:gridCol w:w="3420"/>
      </w:tblGrid>
      <w:tr w:rsidR="00C113E9" w14:paraId="54DFB0D8" w14:textId="77777777" w:rsidTr="001701B2">
        <w:tc>
          <w:tcPr>
            <w:tcW w:w="6030" w:type="dxa"/>
          </w:tcPr>
          <w:p w14:paraId="59556314" w14:textId="172E07CB" w:rsidR="00C113E9" w:rsidRPr="00C113E9" w:rsidRDefault="00C113E9" w:rsidP="00C113E9">
            <w:pPr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lastRenderedPageBreak/>
              <w:t>Circumstance</w:t>
            </w:r>
          </w:p>
        </w:tc>
        <w:tc>
          <w:tcPr>
            <w:tcW w:w="3420" w:type="dxa"/>
          </w:tcPr>
          <w:p w14:paraId="3BC6CE28" w14:textId="33AAD8BF" w:rsidR="00C113E9" w:rsidRPr="00C113E9" w:rsidRDefault="00C113E9" w:rsidP="00C113E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Timeframe Response</w:t>
            </w:r>
          </w:p>
        </w:tc>
      </w:tr>
      <w:tr w:rsidR="00C113E9" w14:paraId="57E93225" w14:textId="77777777" w:rsidTr="001701B2">
        <w:tc>
          <w:tcPr>
            <w:tcW w:w="6030" w:type="dxa"/>
          </w:tcPr>
          <w:p w14:paraId="1EFC4C47" w14:textId="77777777" w:rsidR="00D43AFE" w:rsidRDefault="00D43AFE" w:rsidP="00D43AF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in the Access Report supports a screen-in and two 24-hour Response Time Factors are identified. </w:t>
            </w:r>
          </w:p>
          <w:p w14:paraId="24901FEB" w14:textId="73559462" w:rsidR="00114847" w:rsidRPr="00A14F29" w:rsidRDefault="00114847" w:rsidP="00C113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48253EDB" w14:textId="30BA0073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C113E9" w14:paraId="5C60049E" w14:textId="77777777" w:rsidTr="001701B2">
        <w:tc>
          <w:tcPr>
            <w:tcW w:w="6030" w:type="dxa"/>
          </w:tcPr>
          <w:p w14:paraId="2835A66F" w14:textId="05397678" w:rsidR="00114847" w:rsidRPr="00A14F29" w:rsidRDefault="00D43AFE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in the Access Report supports a screen-in and there is both a 24-hour Response Time </w:t>
            </w:r>
            <w:r>
              <w:rPr>
                <w:b/>
                <w:bCs/>
                <w:i/>
                <w:iCs/>
                <w:sz w:val="24"/>
                <w:szCs w:val="24"/>
              </w:rPr>
              <w:t>and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mitigating factor identified. </w:t>
            </w:r>
          </w:p>
        </w:tc>
        <w:tc>
          <w:tcPr>
            <w:tcW w:w="3420" w:type="dxa"/>
          </w:tcPr>
          <w:p w14:paraId="2D3EC6DE" w14:textId="6AB00461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C113E9" w14:paraId="75EAC314" w14:textId="77777777" w:rsidTr="001701B2">
        <w:tc>
          <w:tcPr>
            <w:tcW w:w="6030" w:type="dxa"/>
          </w:tcPr>
          <w:p w14:paraId="575B0AC2" w14:textId="7200C723" w:rsidR="00114847" w:rsidRPr="00A14F29" w:rsidRDefault="00D43AFE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in the report supports a decision to screen-in the report and there are no 24-Hour Response Time factors identified.</w:t>
            </w:r>
          </w:p>
        </w:tc>
        <w:tc>
          <w:tcPr>
            <w:tcW w:w="3420" w:type="dxa"/>
          </w:tcPr>
          <w:p w14:paraId="5AB892F6" w14:textId="7DA4FDD0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76482DC" w14:textId="05FCEDCB" w:rsidR="00C113E9" w:rsidRPr="00C113E9" w:rsidRDefault="00053B19" w:rsidP="00C113E9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A94BB7" w14:textId="7F120A85" w:rsidR="00C113E9" w:rsidRPr="001701B2" w:rsidRDefault="00C113E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1701B2">
        <w:rPr>
          <w:b/>
          <w:bCs/>
          <w:sz w:val="24"/>
          <w:szCs w:val="24"/>
          <w:u w:val="single"/>
        </w:rPr>
        <w:t>Resource for Option 4: Timeframe for Response Activity</w:t>
      </w:r>
    </w:p>
    <w:p w14:paraId="5A734E3E" w14:textId="6F7A82CD" w:rsidR="00C113E9" w:rsidRPr="00C113E9" w:rsidRDefault="00C113E9" w:rsidP="00E36124">
      <w:pPr>
        <w:pStyle w:val="NoSpacing"/>
        <w:ind w:left="360"/>
        <w:rPr>
          <w:sz w:val="24"/>
          <w:szCs w:val="24"/>
        </w:rPr>
      </w:pPr>
      <w:bookmarkStart w:id="16" w:name="_Hlk121820229"/>
      <w:r w:rsidRPr="00C113E9">
        <w:rPr>
          <w:sz w:val="24"/>
          <w:szCs w:val="24"/>
        </w:rPr>
        <w:t>This resource section is provided to aid the post-activity supervisor/coach discussion with their child welfare professional after completion of Option 4 related to the Timeframe for Response Activity.</w:t>
      </w:r>
    </w:p>
    <w:bookmarkEnd w:id="16"/>
    <w:p w14:paraId="34612EF2" w14:textId="1A59D047" w:rsidR="00053B19" w:rsidRDefault="00053B19" w:rsidP="00C113E9">
      <w:pPr>
        <w:pStyle w:val="NoSpacing"/>
      </w:pP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6030"/>
        <w:gridCol w:w="3510"/>
      </w:tblGrid>
      <w:tr w:rsidR="00C113E9" w14:paraId="6C6B6A4C" w14:textId="77777777" w:rsidTr="001701B2">
        <w:tc>
          <w:tcPr>
            <w:tcW w:w="6030" w:type="dxa"/>
          </w:tcPr>
          <w:p w14:paraId="43AB6D19" w14:textId="77777777" w:rsidR="00C113E9" w:rsidRPr="00C113E9" w:rsidRDefault="00C113E9" w:rsidP="00423A15">
            <w:pPr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Circumstance</w:t>
            </w:r>
          </w:p>
        </w:tc>
        <w:tc>
          <w:tcPr>
            <w:tcW w:w="3510" w:type="dxa"/>
          </w:tcPr>
          <w:p w14:paraId="22853C6A" w14:textId="77777777" w:rsidR="00C113E9" w:rsidRPr="00C113E9" w:rsidRDefault="00C113E9" w:rsidP="00423A15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Timeframe Response</w:t>
            </w:r>
          </w:p>
        </w:tc>
      </w:tr>
      <w:tr w:rsidR="00C113E9" w14:paraId="59A0ABF9" w14:textId="77777777" w:rsidTr="001701B2">
        <w:tc>
          <w:tcPr>
            <w:tcW w:w="6030" w:type="dxa"/>
          </w:tcPr>
          <w:p w14:paraId="6FD9E3DC" w14:textId="26AF0336" w:rsidR="00A14F29" w:rsidRPr="00C113E9" w:rsidRDefault="00D43AFE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in the Access Report supports a screen-in and two 24-hour Response Time Factors are identified. </w:t>
            </w:r>
          </w:p>
        </w:tc>
        <w:tc>
          <w:tcPr>
            <w:tcW w:w="3510" w:type="dxa"/>
          </w:tcPr>
          <w:p w14:paraId="150771AD" w14:textId="7FD2989A" w:rsidR="00C113E9" w:rsidRPr="00C113E9" w:rsidRDefault="00D43AFE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Within 24 hours, including holidays and weekends</w:t>
            </w:r>
          </w:p>
        </w:tc>
      </w:tr>
      <w:tr w:rsidR="00C113E9" w14:paraId="21C4D293" w14:textId="77777777" w:rsidTr="001701B2">
        <w:tc>
          <w:tcPr>
            <w:tcW w:w="6030" w:type="dxa"/>
          </w:tcPr>
          <w:p w14:paraId="03F25D28" w14:textId="50388B10" w:rsidR="00A14F29" w:rsidRPr="00C113E9" w:rsidRDefault="00D43AFE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in the Access Report supports a screen-in and there is both a 24-hour Response Time </w:t>
            </w:r>
            <w:r>
              <w:rPr>
                <w:b/>
                <w:bCs/>
                <w:i/>
                <w:iCs/>
                <w:sz w:val="24"/>
                <w:szCs w:val="24"/>
              </w:rPr>
              <w:t>and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mitigating factor identified. </w:t>
            </w:r>
          </w:p>
        </w:tc>
        <w:tc>
          <w:tcPr>
            <w:tcW w:w="3510" w:type="dxa"/>
          </w:tcPr>
          <w:p w14:paraId="03EC7804" w14:textId="10236ABF" w:rsidR="00C113E9" w:rsidRPr="00C113E9" w:rsidRDefault="00D43AFE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Within 5 business days</w:t>
            </w:r>
          </w:p>
        </w:tc>
      </w:tr>
      <w:tr w:rsidR="00C113E9" w14:paraId="0200E293" w14:textId="77777777" w:rsidTr="001701B2">
        <w:tc>
          <w:tcPr>
            <w:tcW w:w="6030" w:type="dxa"/>
          </w:tcPr>
          <w:p w14:paraId="16CF0FD2" w14:textId="78A4BE08" w:rsidR="00A14F29" w:rsidRPr="00C113E9" w:rsidRDefault="00D43AFE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in the report supports a decision to screen-in the report and there are no 24-Hour Response Time factors identified.</w:t>
            </w:r>
          </w:p>
        </w:tc>
        <w:tc>
          <w:tcPr>
            <w:tcW w:w="3510" w:type="dxa"/>
          </w:tcPr>
          <w:p w14:paraId="5FE25791" w14:textId="77777777" w:rsidR="00D43AFE" w:rsidRDefault="00D43AFE" w:rsidP="00D43AFE">
            <w:pPr>
              <w:pStyle w:val="NoSpacing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Within 5 business days </w:t>
            </w:r>
          </w:p>
          <w:p w14:paraId="209EAA88" w14:textId="77777777" w:rsidR="00C113E9" w:rsidRPr="00C113E9" w:rsidRDefault="00C113E9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</w:p>
        </w:tc>
      </w:tr>
    </w:tbl>
    <w:p w14:paraId="4BB0409C" w14:textId="77777777" w:rsidR="00C113E9" w:rsidRDefault="00C113E9" w:rsidP="00053B19">
      <w:pPr>
        <w:rPr>
          <w:sz w:val="24"/>
          <w:szCs w:val="24"/>
        </w:rPr>
      </w:pPr>
    </w:p>
    <w:p w14:paraId="5945B022" w14:textId="77777777" w:rsidR="00C113E9" w:rsidRDefault="00C113E9" w:rsidP="00053B19">
      <w:pPr>
        <w:rPr>
          <w:sz w:val="24"/>
          <w:szCs w:val="24"/>
        </w:rPr>
      </w:pPr>
    </w:p>
    <w:p w14:paraId="5873F58F" w14:textId="5ABE565D" w:rsidR="00053B19" w:rsidRPr="001A0E63" w:rsidRDefault="00053B19" w:rsidP="00053B19">
      <w:pPr>
        <w:rPr>
          <w:sz w:val="24"/>
          <w:szCs w:val="24"/>
        </w:rPr>
      </w:pPr>
      <w:r w:rsidRPr="001A0E63">
        <w:rPr>
          <w:sz w:val="24"/>
          <w:szCs w:val="24"/>
        </w:rPr>
        <w:t xml:space="preserve"> </w:t>
      </w:r>
    </w:p>
    <w:p w14:paraId="73A049AF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6737BD80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606DCC50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432F9438" w14:textId="77777777" w:rsidR="00DE7990" w:rsidRDefault="00DE7990"/>
    <w:sectPr w:rsidR="00DE7990" w:rsidSect="002323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E1A2" w14:textId="77777777" w:rsidR="000B51CD" w:rsidRDefault="000B51CD" w:rsidP="00053B19">
      <w:pPr>
        <w:spacing w:after="0" w:line="240" w:lineRule="auto"/>
      </w:pPr>
      <w:r>
        <w:separator/>
      </w:r>
    </w:p>
  </w:endnote>
  <w:endnote w:type="continuationSeparator" w:id="0">
    <w:p w14:paraId="0A9F0EB3" w14:textId="77777777" w:rsidR="000B51CD" w:rsidRDefault="000B51CD" w:rsidP="0005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6093" w14:textId="77777777" w:rsidR="002323A0" w:rsidRDefault="00232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5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AF82C4" w14:textId="77777777" w:rsidR="00505BFB" w:rsidRDefault="00505BFB" w:rsidP="00505BFB">
            <w:pPr>
              <w:pStyle w:val="Footer"/>
            </w:pPr>
          </w:p>
          <w:p w14:paraId="23239624" w14:textId="118EBB2E" w:rsidR="00505BFB" w:rsidRPr="00505BFB" w:rsidRDefault="00505BFB" w:rsidP="00505BFB">
            <w:pPr>
              <w:pStyle w:val="Footer"/>
            </w:pPr>
            <w:r w:rsidRPr="00505BFB">
              <w:t xml:space="preserve">Pre-Service </w:t>
            </w:r>
            <w:r w:rsidRPr="00505BFB">
              <w:rPr>
                <w:rFonts w:cstheme="minorHAnsi"/>
                <w:bCs/>
              </w:rPr>
              <w:t>Module: Access; Section 1: Introduction to Access</w:t>
            </w:r>
            <w:r w:rsidRPr="00505BFB">
              <w:tab/>
              <w:t xml:space="preserve">Page </w:t>
            </w:r>
            <w:r w:rsidRPr="00505BFB">
              <w:rPr>
                <w:b/>
                <w:bCs/>
                <w:sz w:val="24"/>
                <w:szCs w:val="24"/>
              </w:rPr>
              <w:fldChar w:fldCharType="begin"/>
            </w:r>
            <w:r w:rsidRPr="00505BFB">
              <w:rPr>
                <w:b/>
                <w:bCs/>
              </w:rPr>
              <w:instrText xml:space="preserve"> PAGE </w:instrText>
            </w:r>
            <w:r w:rsidRPr="00505BFB">
              <w:rPr>
                <w:b/>
                <w:bCs/>
                <w:sz w:val="24"/>
                <w:szCs w:val="24"/>
              </w:rPr>
              <w:fldChar w:fldCharType="separate"/>
            </w:r>
            <w:r w:rsidRPr="00505BFB">
              <w:rPr>
                <w:b/>
                <w:bCs/>
                <w:sz w:val="24"/>
                <w:szCs w:val="24"/>
              </w:rPr>
              <w:t>5</w:t>
            </w:r>
            <w:r w:rsidRPr="00505BFB">
              <w:rPr>
                <w:b/>
                <w:bCs/>
                <w:sz w:val="24"/>
                <w:szCs w:val="24"/>
              </w:rPr>
              <w:fldChar w:fldCharType="end"/>
            </w:r>
            <w:r w:rsidRPr="00505BFB">
              <w:t xml:space="preserve"> of </w:t>
            </w:r>
            <w:r w:rsidRPr="00505BFB">
              <w:rPr>
                <w:b/>
                <w:bCs/>
                <w:sz w:val="24"/>
                <w:szCs w:val="24"/>
              </w:rPr>
              <w:fldChar w:fldCharType="begin"/>
            </w:r>
            <w:r w:rsidRPr="00505BFB">
              <w:rPr>
                <w:b/>
                <w:bCs/>
              </w:rPr>
              <w:instrText xml:space="preserve"> NUMPAGES  </w:instrText>
            </w:r>
            <w:r w:rsidRPr="00505BFB">
              <w:rPr>
                <w:b/>
                <w:bCs/>
                <w:sz w:val="24"/>
                <w:szCs w:val="24"/>
              </w:rPr>
              <w:fldChar w:fldCharType="separate"/>
            </w:r>
            <w:r w:rsidRPr="00505BFB">
              <w:rPr>
                <w:b/>
                <w:bCs/>
                <w:sz w:val="24"/>
                <w:szCs w:val="24"/>
              </w:rPr>
              <w:t>7</w:t>
            </w:r>
            <w:r w:rsidRPr="00505BF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4ADAAC" w14:textId="0235910D" w:rsidR="00C113E9" w:rsidRDefault="00C113E9">
    <w:pPr>
      <w:pStyle w:val="Footer"/>
    </w:pPr>
  </w:p>
  <w:p w14:paraId="614D44E0" w14:textId="7066752A" w:rsidR="001A0E63" w:rsidRDefault="00143E29" w:rsidP="00143E29">
    <w:pPr>
      <w:pStyle w:val="Footer"/>
      <w:tabs>
        <w:tab w:val="clear" w:pos="4680"/>
        <w:tab w:val="clear" w:pos="9360"/>
        <w:tab w:val="left" w:pos="725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8437" w14:textId="77777777" w:rsidR="002323A0" w:rsidRDefault="00232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723B3" w14:textId="77777777" w:rsidR="000B51CD" w:rsidRDefault="000B51CD" w:rsidP="00053B19">
      <w:pPr>
        <w:spacing w:after="0" w:line="240" w:lineRule="auto"/>
      </w:pPr>
      <w:r>
        <w:separator/>
      </w:r>
    </w:p>
  </w:footnote>
  <w:footnote w:type="continuationSeparator" w:id="0">
    <w:p w14:paraId="75929302" w14:textId="77777777" w:rsidR="000B51CD" w:rsidRDefault="000B51CD" w:rsidP="0005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0095" w14:textId="77777777" w:rsidR="002323A0" w:rsidRDefault="002323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93EF" w14:textId="77777777" w:rsidR="002323A0" w:rsidRDefault="002323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74B" w14:textId="77777777" w:rsidR="002323A0" w:rsidRDefault="00232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999"/>
    <w:multiLevelType w:val="hybridMultilevel"/>
    <w:tmpl w:val="0C4038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8256DA"/>
    <w:multiLevelType w:val="hybridMultilevel"/>
    <w:tmpl w:val="785CE2C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ED6E91"/>
    <w:multiLevelType w:val="hybridMultilevel"/>
    <w:tmpl w:val="27AC4A0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0D46E1"/>
    <w:multiLevelType w:val="hybridMultilevel"/>
    <w:tmpl w:val="B244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67C60"/>
    <w:multiLevelType w:val="hybridMultilevel"/>
    <w:tmpl w:val="A8EC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35C27"/>
    <w:multiLevelType w:val="hybridMultilevel"/>
    <w:tmpl w:val="C9AEB5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161D06"/>
    <w:multiLevelType w:val="hybridMultilevel"/>
    <w:tmpl w:val="06987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5A9"/>
    <w:multiLevelType w:val="hybridMultilevel"/>
    <w:tmpl w:val="612E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F4425"/>
    <w:multiLevelType w:val="hybridMultilevel"/>
    <w:tmpl w:val="41AAA8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3C5525"/>
    <w:multiLevelType w:val="hybridMultilevel"/>
    <w:tmpl w:val="3F7E31C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172D2"/>
    <w:multiLevelType w:val="hybridMultilevel"/>
    <w:tmpl w:val="8F4E37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7265D4B"/>
    <w:multiLevelType w:val="hybridMultilevel"/>
    <w:tmpl w:val="B93A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A6E86"/>
    <w:multiLevelType w:val="hybridMultilevel"/>
    <w:tmpl w:val="AF54C5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A0B42C6"/>
    <w:multiLevelType w:val="hybridMultilevel"/>
    <w:tmpl w:val="D474DD4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30D50C9"/>
    <w:multiLevelType w:val="hybridMultilevel"/>
    <w:tmpl w:val="D340B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62782"/>
    <w:multiLevelType w:val="hybridMultilevel"/>
    <w:tmpl w:val="A63E05CA"/>
    <w:lvl w:ilvl="0" w:tplc="EBF00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0524A"/>
    <w:multiLevelType w:val="hybridMultilevel"/>
    <w:tmpl w:val="C58AD9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D63FA"/>
    <w:multiLevelType w:val="hybridMultilevel"/>
    <w:tmpl w:val="5B8A5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4500D"/>
    <w:multiLevelType w:val="hybridMultilevel"/>
    <w:tmpl w:val="845EB1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21CCE"/>
    <w:multiLevelType w:val="hybridMultilevel"/>
    <w:tmpl w:val="B5B430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64151"/>
    <w:multiLevelType w:val="hybridMultilevel"/>
    <w:tmpl w:val="E7320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411D36"/>
    <w:multiLevelType w:val="hybridMultilevel"/>
    <w:tmpl w:val="072A1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A190A"/>
    <w:multiLevelType w:val="hybridMultilevel"/>
    <w:tmpl w:val="66B24350"/>
    <w:lvl w:ilvl="0" w:tplc="D138D5E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60453B"/>
    <w:multiLevelType w:val="hybridMultilevel"/>
    <w:tmpl w:val="3AD69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77C9B"/>
    <w:multiLevelType w:val="hybridMultilevel"/>
    <w:tmpl w:val="20D6F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2163897">
    <w:abstractNumId w:val="7"/>
  </w:num>
  <w:num w:numId="2" w16cid:durableId="1678994678">
    <w:abstractNumId w:val="4"/>
  </w:num>
  <w:num w:numId="3" w16cid:durableId="1923172894">
    <w:abstractNumId w:val="8"/>
  </w:num>
  <w:num w:numId="4" w16cid:durableId="339965877">
    <w:abstractNumId w:val="0"/>
  </w:num>
  <w:num w:numId="5" w16cid:durableId="1349286860">
    <w:abstractNumId w:val="12"/>
  </w:num>
  <w:num w:numId="6" w16cid:durableId="1410887853">
    <w:abstractNumId w:val="3"/>
  </w:num>
  <w:num w:numId="7" w16cid:durableId="559095762">
    <w:abstractNumId w:val="24"/>
  </w:num>
  <w:num w:numId="8" w16cid:durableId="1073309398">
    <w:abstractNumId w:val="17"/>
  </w:num>
  <w:num w:numId="9" w16cid:durableId="2054692523">
    <w:abstractNumId w:val="14"/>
  </w:num>
  <w:num w:numId="10" w16cid:durableId="1205095466">
    <w:abstractNumId w:val="19"/>
  </w:num>
  <w:num w:numId="11" w16cid:durableId="1961833863">
    <w:abstractNumId w:val="13"/>
  </w:num>
  <w:num w:numId="12" w16cid:durableId="1680423119">
    <w:abstractNumId w:val="23"/>
  </w:num>
  <w:num w:numId="13" w16cid:durableId="2095085556">
    <w:abstractNumId w:val="20"/>
  </w:num>
  <w:num w:numId="14" w16cid:durableId="665942691">
    <w:abstractNumId w:val="6"/>
  </w:num>
  <w:num w:numId="15" w16cid:durableId="1291324199">
    <w:abstractNumId w:val="15"/>
  </w:num>
  <w:num w:numId="16" w16cid:durableId="876086215">
    <w:abstractNumId w:val="2"/>
  </w:num>
  <w:num w:numId="17" w16cid:durableId="57168418">
    <w:abstractNumId w:val="21"/>
  </w:num>
  <w:num w:numId="18" w16cid:durableId="1676225494">
    <w:abstractNumId w:val="16"/>
  </w:num>
  <w:num w:numId="19" w16cid:durableId="1542280073">
    <w:abstractNumId w:val="22"/>
  </w:num>
  <w:num w:numId="20" w16cid:durableId="775904282">
    <w:abstractNumId w:val="10"/>
  </w:num>
  <w:num w:numId="21" w16cid:durableId="1433431240">
    <w:abstractNumId w:val="25"/>
  </w:num>
  <w:num w:numId="22" w16cid:durableId="2056269367">
    <w:abstractNumId w:val="9"/>
  </w:num>
  <w:num w:numId="23" w16cid:durableId="967511142">
    <w:abstractNumId w:val="11"/>
  </w:num>
  <w:num w:numId="24" w16cid:durableId="482430967">
    <w:abstractNumId w:val="1"/>
  </w:num>
  <w:num w:numId="25" w16cid:durableId="2089645493">
    <w:abstractNumId w:val="5"/>
  </w:num>
  <w:num w:numId="26" w16cid:durableId="11109792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19"/>
    <w:rsid w:val="00053B19"/>
    <w:rsid w:val="000B51CD"/>
    <w:rsid w:val="000F7719"/>
    <w:rsid w:val="00114847"/>
    <w:rsid w:val="00143E29"/>
    <w:rsid w:val="001701B2"/>
    <w:rsid w:val="00172482"/>
    <w:rsid w:val="001A0E63"/>
    <w:rsid w:val="001B1761"/>
    <w:rsid w:val="00204708"/>
    <w:rsid w:val="002323A0"/>
    <w:rsid w:val="00247105"/>
    <w:rsid w:val="002E21EA"/>
    <w:rsid w:val="0030100B"/>
    <w:rsid w:val="00307A6B"/>
    <w:rsid w:val="003F3276"/>
    <w:rsid w:val="004017FC"/>
    <w:rsid w:val="004A1B7E"/>
    <w:rsid w:val="004A7799"/>
    <w:rsid w:val="004C7098"/>
    <w:rsid w:val="004E5CFD"/>
    <w:rsid w:val="004F57A1"/>
    <w:rsid w:val="00505BFB"/>
    <w:rsid w:val="00522AF6"/>
    <w:rsid w:val="00533DBD"/>
    <w:rsid w:val="00563E39"/>
    <w:rsid w:val="00573F85"/>
    <w:rsid w:val="005E26BF"/>
    <w:rsid w:val="005F646F"/>
    <w:rsid w:val="00630B07"/>
    <w:rsid w:val="00650C31"/>
    <w:rsid w:val="006E3061"/>
    <w:rsid w:val="00747326"/>
    <w:rsid w:val="00787479"/>
    <w:rsid w:val="007901E2"/>
    <w:rsid w:val="007F4ABD"/>
    <w:rsid w:val="00835DB4"/>
    <w:rsid w:val="00881ECC"/>
    <w:rsid w:val="008C04AC"/>
    <w:rsid w:val="008D6FF2"/>
    <w:rsid w:val="00905889"/>
    <w:rsid w:val="009570DD"/>
    <w:rsid w:val="00966A8C"/>
    <w:rsid w:val="0098041A"/>
    <w:rsid w:val="009B460E"/>
    <w:rsid w:val="009E27D5"/>
    <w:rsid w:val="00A14F29"/>
    <w:rsid w:val="00A15370"/>
    <w:rsid w:val="00A81B21"/>
    <w:rsid w:val="00A84D26"/>
    <w:rsid w:val="00AB1639"/>
    <w:rsid w:val="00AE1B0C"/>
    <w:rsid w:val="00B30EED"/>
    <w:rsid w:val="00B40FD5"/>
    <w:rsid w:val="00BC16F3"/>
    <w:rsid w:val="00C06679"/>
    <w:rsid w:val="00C113E9"/>
    <w:rsid w:val="00C332D9"/>
    <w:rsid w:val="00C40408"/>
    <w:rsid w:val="00CA47AD"/>
    <w:rsid w:val="00CA707E"/>
    <w:rsid w:val="00D43AFE"/>
    <w:rsid w:val="00D44ABE"/>
    <w:rsid w:val="00D671EA"/>
    <w:rsid w:val="00DE7990"/>
    <w:rsid w:val="00E36124"/>
    <w:rsid w:val="00E57DE8"/>
    <w:rsid w:val="00EA1E83"/>
    <w:rsid w:val="00EA5A58"/>
    <w:rsid w:val="00EB2011"/>
    <w:rsid w:val="00ED09BD"/>
    <w:rsid w:val="00F51557"/>
    <w:rsid w:val="00F806B8"/>
    <w:rsid w:val="00F91318"/>
    <w:rsid w:val="00FF29A4"/>
    <w:rsid w:val="00F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E2AEB"/>
  <w15:chartTrackingRefBased/>
  <w15:docId w15:val="{28E138FF-66B8-43AF-B855-E75AD968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B1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3B19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53B1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53B19"/>
    <w:pPr>
      <w:widowControl w:val="0"/>
      <w:autoSpaceDE w:val="0"/>
      <w:autoSpaceDN w:val="0"/>
      <w:spacing w:after="0" w:line="240" w:lineRule="auto"/>
      <w:ind w:left="104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53B1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B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5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B19"/>
    <w:rPr>
      <w:rFonts w:eastAsiaTheme="minorEastAsia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07A6B"/>
    <w:pPr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39"/>
    <w:rsid w:val="00CA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E21E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F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C04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4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4A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4AC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612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knowledgeweb/training/template-mapping/case-wor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cf.wisconsin.gov/cwportal/poli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cf.wisconsin.gov/cwportal/polic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FE36F-EB10-4B59-BA3F-33654F8A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1383</Words>
  <Characters>7773</Characters>
  <Application>Microsoft Office Word</Application>
  <DocSecurity>0</DocSecurity>
  <Lines>242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Guide to Caseworker Pre-Service Web-Based Modules</vt:lpstr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Guide to Caseworker Pre-Service Web-Based Modules</dc:title>
  <dc:subject/>
  <dc:creator>KELLI J BOWE</dc:creator>
  <cp:keywords/>
  <dc:description/>
  <cp:lastModifiedBy>Micaela Broetzmann</cp:lastModifiedBy>
  <cp:revision>5</cp:revision>
  <dcterms:created xsi:type="dcterms:W3CDTF">2025-06-19T11:56:00Z</dcterms:created>
  <dcterms:modified xsi:type="dcterms:W3CDTF">2026-02-20T16:53:00Z</dcterms:modified>
</cp:coreProperties>
</file>