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634DD" w14:textId="72A3203A" w:rsidR="00E40B3A" w:rsidRPr="00D77A7D" w:rsidRDefault="001A23F9" w:rsidP="001A23F9">
      <w:pPr>
        <w:pStyle w:val="NoSpacing"/>
        <w:rPr>
          <w:b/>
          <w:bCs/>
          <w:sz w:val="28"/>
          <w:szCs w:val="28"/>
        </w:rPr>
      </w:pPr>
      <w:r>
        <w:rPr>
          <w:b/>
          <w:bCs/>
          <w:sz w:val="28"/>
          <w:szCs w:val="28"/>
        </w:rPr>
        <w:t xml:space="preserve">Pre-Service </w:t>
      </w:r>
      <w:r w:rsidR="00E40B3A" w:rsidRPr="00D77A7D">
        <w:rPr>
          <w:b/>
          <w:bCs/>
          <w:sz w:val="28"/>
          <w:szCs w:val="28"/>
        </w:rPr>
        <w:t>Module: Child Abuse and Neglect</w:t>
      </w:r>
    </w:p>
    <w:p w14:paraId="64E46876" w14:textId="7437A665" w:rsidR="00D77A7D" w:rsidRDefault="00E40B3A" w:rsidP="001A23F9">
      <w:pPr>
        <w:pStyle w:val="NoSpacing"/>
        <w:rPr>
          <w:b/>
          <w:bCs/>
          <w:sz w:val="28"/>
          <w:szCs w:val="28"/>
        </w:rPr>
      </w:pPr>
      <w:r w:rsidRPr="00D77A7D">
        <w:rPr>
          <w:b/>
          <w:bCs/>
          <w:sz w:val="28"/>
          <w:szCs w:val="28"/>
        </w:rPr>
        <w:t>Section 3: Signs of Maltreatment</w:t>
      </w:r>
    </w:p>
    <w:p w14:paraId="5766C977" w14:textId="4276DC0B" w:rsidR="00E40B3A" w:rsidRPr="00123763" w:rsidRDefault="00E40B3A" w:rsidP="001A23F9">
      <w:pPr>
        <w:pStyle w:val="NoSpacing"/>
        <w:rPr>
          <w:b/>
          <w:bCs/>
          <w:sz w:val="24"/>
          <w:szCs w:val="24"/>
        </w:rPr>
      </w:pPr>
      <w:r w:rsidRPr="00D77A7D">
        <w:rPr>
          <w:b/>
          <w:bCs/>
          <w:sz w:val="28"/>
          <w:szCs w:val="28"/>
        </w:rPr>
        <w:t xml:space="preserve">   </w:t>
      </w:r>
    </w:p>
    <w:p w14:paraId="07ACE5D9" w14:textId="77777777" w:rsidR="00D77A7D" w:rsidRPr="009E0576" w:rsidRDefault="00D77A7D" w:rsidP="001A23F9">
      <w:pPr>
        <w:pStyle w:val="NoSpacing"/>
        <w:rPr>
          <w:b/>
          <w:bCs/>
          <w:sz w:val="24"/>
          <w:szCs w:val="24"/>
          <w:u w:val="single"/>
        </w:rPr>
      </w:pPr>
      <w:r w:rsidRPr="009E0576">
        <w:rPr>
          <w:b/>
          <w:bCs/>
          <w:sz w:val="24"/>
          <w:szCs w:val="24"/>
          <w:u w:val="single"/>
        </w:rPr>
        <w:t>Section Learning Objectives</w:t>
      </w:r>
    </w:p>
    <w:p w14:paraId="311C8A26" w14:textId="77777777" w:rsidR="00123763" w:rsidRDefault="00D77A7D" w:rsidP="001A23F9">
      <w:pPr>
        <w:pStyle w:val="NoSpacing"/>
        <w:rPr>
          <w:sz w:val="24"/>
          <w:szCs w:val="24"/>
        </w:rPr>
      </w:pPr>
      <w:bookmarkStart w:id="0" w:name="_Hlk121146627"/>
      <w:r w:rsidRPr="009E0576">
        <w:rPr>
          <w:sz w:val="24"/>
          <w:szCs w:val="24"/>
        </w:rPr>
        <w:t xml:space="preserve">By the end of Section </w:t>
      </w:r>
      <w:r>
        <w:rPr>
          <w:sz w:val="24"/>
          <w:szCs w:val="24"/>
        </w:rPr>
        <w:t>3</w:t>
      </w:r>
      <w:r w:rsidRPr="009E0576">
        <w:rPr>
          <w:sz w:val="24"/>
          <w:szCs w:val="24"/>
        </w:rPr>
        <w:t xml:space="preserve">: </w:t>
      </w:r>
      <w:r>
        <w:rPr>
          <w:sz w:val="24"/>
          <w:szCs w:val="24"/>
        </w:rPr>
        <w:t>Signs of Maltreatment</w:t>
      </w:r>
      <w:r w:rsidRPr="009E0576">
        <w:rPr>
          <w:sz w:val="24"/>
          <w:szCs w:val="24"/>
        </w:rPr>
        <w:t>, child welfare professionals will be able to:</w:t>
      </w:r>
      <w:bookmarkEnd w:id="0"/>
    </w:p>
    <w:p w14:paraId="5CC1C003" w14:textId="004AE085" w:rsidR="00E40B3A" w:rsidRPr="00123763" w:rsidRDefault="00E40B3A" w:rsidP="001A23F9">
      <w:pPr>
        <w:pStyle w:val="NoSpacing"/>
        <w:numPr>
          <w:ilvl w:val="0"/>
          <w:numId w:val="12"/>
        </w:numPr>
        <w:ind w:left="720"/>
        <w:rPr>
          <w:sz w:val="24"/>
          <w:szCs w:val="24"/>
        </w:rPr>
      </w:pPr>
      <w:r w:rsidRPr="00123763">
        <w:rPr>
          <w:kern w:val="24"/>
          <w:sz w:val="24"/>
          <w:szCs w:val="24"/>
        </w:rPr>
        <w:t>Identify whether or not abuse or neglect may have occurred</w:t>
      </w:r>
    </w:p>
    <w:p w14:paraId="0FF01FBD" w14:textId="77777777" w:rsidR="00E40B3A" w:rsidRPr="00E40B3A" w:rsidRDefault="00E40B3A" w:rsidP="001A23F9">
      <w:pPr>
        <w:pStyle w:val="NormalWeb"/>
        <w:numPr>
          <w:ilvl w:val="0"/>
          <w:numId w:val="12"/>
        </w:numPr>
        <w:spacing w:before="0" w:beforeAutospacing="0" w:after="0" w:afterAutospacing="0"/>
        <w:ind w:left="720"/>
        <w:rPr>
          <w:rFonts w:asciiTheme="minorHAnsi" w:hAnsiTheme="minorHAnsi"/>
        </w:rPr>
      </w:pPr>
      <w:r w:rsidRPr="00E40B3A">
        <w:rPr>
          <w:rFonts w:asciiTheme="minorHAnsi" w:eastAsiaTheme="minorEastAsia" w:hAnsiTheme="minorHAnsi" w:cstheme="minorBidi"/>
          <w:kern w:val="24"/>
        </w:rPr>
        <w:t>Recognize abuse and/or neglect from a child’s physical and/or behavioral indicators</w:t>
      </w:r>
    </w:p>
    <w:p w14:paraId="09FE57AD" w14:textId="77777777" w:rsidR="00E40B3A" w:rsidRPr="00E40B3A" w:rsidRDefault="00E40B3A" w:rsidP="001A23F9">
      <w:pPr>
        <w:pStyle w:val="NormalWeb"/>
        <w:numPr>
          <w:ilvl w:val="0"/>
          <w:numId w:val="12"/>
        </w:numPr>
        <w:spacing w:before="0" w:beforeAutospacing="0" w:after="0" w:afterAutospacing="0"/>
        <w:ind w:left="720"/>
        <w:rPr>
          <w:rFonts w:asciiTheme="minorHAnsi" w:hAnsiTheme="minorHAnsi"/>
        </w:rPr>
      </w:pPr>
      <w:r w:rsidRPr="00E40B3A">
        <w:rPr>
          <w:rFonts w:asciiTheme="minorHAnsi" w:eastAsiaTheme="minorEastAsia" w:hAnsiTheme="minorHAnsi" w:cstheme="minorBidi"/>
          <w:kern w:val="24"/>
        </w:rPr>
        <w:t>Recognize abuse and/or neglect from parent/caregiver’s behavior</w:t>
      </w:r>
    </w:p>
    <w:p w14:paraId="23890ACC" w14:textId="5DD270FC" w:rsidR="00E40B3A" w:rsidRPr="00123763" w:rsidRDefault="00E40B3A" w:rsidP="001A23F9">
      <w:pPr>
        <w:pStyle w:val="NoSpacing"/>
        <w:rPr>
          <w:sz w:val="24"/>
          <w:szCs w:val="24"/>
        </w:rPr>
      </w:pPr>
    </w:p>
    <w:p w14:paraId="4AE8DCE6" w14:textId="77777777" w:rsidR="00D77A7D" w:rsidRPr="00123763" w:rsidRDefault="00D77A7D" w:rsidP="001A23F9">
      <w:pPr>
        <w:pStyle w:val="NoSpacing"/>
        <w:rPr>
          <w:b/>
          <w:bCs/>
          <w:sz w:val="24"/>
          <w:szCs w:val="24"/>
        </w:rPr>
      </w:pPr>
      <w:bookmarkStart w:id="1" w:name="_Hlk121146702"/>
      <w:r w:rsidRPr="00123763">
        <w:rPr>
          <w:b/>
          <w:bCs/>
          <w:sz w:val="24"/>
          <w:szCs w:val="24"/>
        </w:rPr>
        <w:t>Section Themes and Key Points</w:t>
      </w:r>
    </w:p>
    <w:p w14:paraId="626F50A6" w14:textId="6136F730" w:rsidR="00D77A7D" w:rsidRPr="009E0576" w:rsidRDefault="00D77A7D" w:rsidP="001A23F9">
      <w:pPr>
        <w:pStyle w:val="NoSpacing"/>
        <w:rPr>
          <w:sz w:val="24"/>
          <w:szCs w:val="24"/>
        </w:rPr>
      </w:pPr>
      <w:r w:rsidRPr="009E0576">
        <w:rPr>
          <w:sz w:val="24"/>
          <w:szCs w:val="24"/>
        </w:rPr>
        <w:t>Below is a summary of the themes and key points covered in this section. This summary is intended to remind learners of the key learning points addressed and assist supervisors/ coaches in understanding what was covered in order for them to guide and support the application of learning for new child welfare professionals related to this section.</w:t>
      </w:r>
    </w:p>
    <w:bookmarkEnd w:id="1"/>
    <w:p w14:paraId="70018D93" w14:textId="77777777" w:rsidR="001A23F9" w:rsidRDefault="001A23F9" w:rsidP="001A23F9">
      <w:pPr>
        <w:pStyle w:val="NoSpacing"/>
      </w:pPr>
    </w:p>
    <w:p w14:paraId="3D70FDD3" w14:textId="2B227551" w:rsidR="00D77A7D" w:rsidRPr="00D77A7D" w:rsidRDefault="00D77A7D" w:rsidP="001A23F9">
      <w:pPr>
        <w:pStyle w:val="NoSpacing"/>
        <w:numPr>
          <w:ilvl w:val="0"/>
          <w:numId w:val="21"/>
        </w:numPr>
        <w:ind w:left="360" w:hanging="360"/>
        <w:rPr>
          <w:b/>
          <w:bCs/>
          <w:sz w:val="24"/>
          <w:szCs w:val="24"/>
          <w:u w:val="single"/>
        </w:rPr>
      </w:pPr>
      <w:r w:rsidRPr="00D77A7D">
        <w:rPr>
          <w:sz w:val="24"/>
          <w:szCs w:val="24"/>
        </w:rPr>
        <w:t xml:space="preserve">This section </w:t>
      </w:r>
      <w:r>
        <w:rPr>
          <w:sz w:val="24"/>
          <w:szCs w:val="24"/>
        </w:rPr>
        <w:t>reviews how maltreatment is defined in Wisconsin:</w:t>
      </w:r>
    </w:p>
    <w:p w14:paraId="44C61F6E" w14:textId="412F01F1" w:rsidR="00D006DE" w:rsidRPr="001A23F9" w:rsidRDefault="00706FE6" w:rsidP="001A23F9">
      <w:pPr>
        <w:pStyle w:val="NoSpacing"/>
        <w:numPr>
          <w:ilvl w:val="0"/>
          <w:numId w:val="15"/>
        </w:numPr>
        <w:ind w:left="720"/>
        <w:rPr>
          <w:sz w:val="24"/>
          <w:szCs w:val="24"/>
          <w:u w:val="single"/>
        </w:rPr>
      </w:pPr>
      <w:r w:rsidRPr="00D77A7D">
        <w:rPr>
          <w:rFonts w:cs="Calibri"/>
          <w:sz w:val="24"/>
          <w:szCs w:val="24"/>
          <w:u w:val="single"/>
        </w:rPr>
        <w:t xml:space="preserve">Physical </w:t>
      </w:r>
      <w:r w:rsidRPr="001A23F9">
        <w:rPr>
          <w:rFonts w:cs="Calibri"/>
          <w:sz w:val="24"/>
          <w:szCs w:val="24"/>
          <w:u w:val="single"/>
        </w:rPr>
        <w:t>Abuse</w:t>
      </w:r>
      <w:r w:rsidR="001A23F9">
        <w:rPr>
          <w:rFonts w:cs="Calibri"/>
          <w:sz w:val="24"/>
          <w:szCs w:val="24"/>
        </w:rPr>
        <w:t xml:space="preserve">: </w:t>
      </w:r>
      <w:r w:rsidR="00D006DE" w:rsidRPr="001A23F9">
        <w:rPr>
          <w:rFonts w:cs="Calibri"/>
          <w:sz w:val="24"/>
        </w:rPr>
        <w:t>includes the following: “physical injury inflicted on a child by other than accidental means.</w:t>
      </w:r>
      <w:r w:rsidRPr="001A23F9">
        <w:rPr>
          <w:rFonts w:cs="Calibri"/>
          <w:sz w:val="24"/>
        </w:rPr>
        <w:t xml:space="preserve">”  </w:t>
      </w:r>
      <w:r w:rsidR="00D006DE" w:rsidRPr="001A23F9">
        <w:rPr>
          <w:rFonts w:cs="Calibri"/>
          <w:sz w:val="24"/>
        </w:rPr>
        <w:t xml:space="preserve">The statute further states, “Physical injury includes but is not limited to lacerations, fractured bones, burns, internal injuries, severe or frequent bruising, or great bodily harm.” </w:t>
      </w:r>
    </w:p>
    <w:p w14:paraId="37B14133" w14:textId="77777777" w:rsidR="00706FE6" w:rsidRPr="00123763" w:rsidRDefault="00706FE6" w:rsidP="001A23F9">
      <w:pPr>
        <w:pStyle w:val="NoSpacing"/>
        <w:rPr>
          <w:sz w:val="24"/>
          <w:szCs w:val="24"/>
        </w:rPr>
      </w:pPr>
    </w:p>
    <w:p w14:paraId="4EE631F1" w14:textId="4BB7F9CA" w:rsidR="000664AF" w:rsidRPr="001A23F9" w:rsidRDefault="008D0677" w:rsidP="001A23F9">
      <w:pPr>
        <w:pStyle w:val="NoSpacing"/>
        <w:numPr>
          <w:ilvl w:val="0"/>
          <w:numId w:val="15"/>
        </w:numPr>
        <w:ind w:left="720"/>
        <w:rPr>
          <w:rFonts w:cs="Calibri"/>
          <w:sz w:val="24"/>
          <w:szCs w:val="24"/>
          <w:u w:val="single"/>
        </w:rPr>
      </w:pPr>
      <w:r w:rsidRPr="00D77A7D">
        <w:rPr>
          <w:rFonts w:cs="Calibri"/>
          <w:sz w:val="24"/>
          <w:szCs w:val="24"/>
          <w:u w:val="single"/>
        </w:rPr>
        <w:t>Sexual Abuse</w:t>
      </w:r>
      <w:r w:rsidR="001A23F9">
        <w:rPr>
          <w:rFonts w:cs="Calibri"/>
          <w:sz w:val="24"/>
          <w:szCs w:val="24"/>
        </w:rPr>
        <w:t xml:space="preserve">: </w:t>
      </w:r>
      <w:r w:rsidR="000664AF" w:rsidRPr="001A23F9">
        <w:rPr>
          <w:rFonts w:cs="Calibri"/>
          <w:sz w:val="24"/>
        </w:rPr>
        <w:t xml:space="preserve">includes, but is not limited to, the following: </w:t>
      </w:r>
    </w:p>
    <w:p w14:paraId="36226EDC" w14:textId="3774D0FA"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 xml:space="preserve">Sexual intercourse or sexual contact with a child 15 years of age or less </w:t>
      </w:r>
    </w:p>
    <w:p w14:paraId="6203CB5B" w14:textId="77777777"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 xml:space="preserve">Sexual intercourse or sexual contact with a 16 or 17-year-old child without his or her consent </w:t>
      </w:r>
    </w:p>
    <w:p w14:paraId="469D4F4E" w14:textId="77777777"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Exploitation through pornography</w:t>
      </w:r>
    </w:p>
    <w:p w14:paraId="1BF836BC" w14:textId="77777777"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 xml:space="preserve">Causing a child to view or listen to sexual activity </w:t>
      </w:r>
    </w:p>
    <w:p w14:paraId="1C588425" w14:textId="77777777"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 xml:space="preserve">Exposing genitals to a child </w:t>
      </w:r>
    </w:p>
    <w:p w14:paraId="3E45A40B" w14:textId="77777777"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 xml:space="preserve">Trafficking a child for the purpose of a commercial sex act </w:t>
      </w:r>
    </w:p>
    <w:p w14:paraId="10B301B5" w14:textId="77777777" w:rsidR="000664AF" w:rsidRPr="00D77A7D" w:rsidRDefault="000664AF" w:rsidP="001A23F9">
      <w:pPr>
        <w:pStyle w:val="NoSpacing"/>
        <w:rPr>
          <w:sz w:val="24"/>
          <w:szCs w:val="24"/>
        </w:rPr>
      </w:pPr>
    </w:p>
    <w:p w14:paraId="2053D167" w14:textId="4A63DE8F" w:rsidR="000664AF" w:rsidRPr="001A23F9" w:rsidRDefault="008D0677" w:rsidP="001A23F9">
      <w:pPr>
        <w:pStyle w:val="NoSpacing"/>
        <w:numPr>
          <w:ilvl w:val="0"/>
          <w:numId w:val="15"/>
        </w:numPr>
        <w:ind w:left="720"/>
        <w:rPr>
          <w:rFonts w:cs="Calibri"/>
          <w:sz w:val="24"/>
          <w:szCs w:val="24"/>
          <w:u w:val="single"/>
        </w:rPr>
      </w:pPr>
      <w:r w:rsidRPr="00D77A7D">
        <w:rPr>
          <w:rFonts w:cs="Calibri"/>
          <w:sz w:val="24"/>
          <w:szCs w:val="24"/>
          <w:u w:val="single"/>
        </w:rPr>
        <w:t>Neglect</w:t>
      </w:r>
      <w:r w:rsidR="001A23F9">
        <w:rPr>
          <w:rFonts w:cs="Calibri"/>
          <w:sz w:val="24"/>
          <w:szCs w:val="24"/>
        </w:rPr>
        <w:t xml:space="preserve">: </w:t>
      </w:r>
      <w:r w:rsidR="000664AF" w:rsidRPr="001A23F9">
        <w:rPr>
          <w:rFonts w:cs="Calibri"/>
          <w:sz w:val="24"/>
        </w:rPr>
        <w:t xml:space="preserve">means failure, refusal or inability on the part of a caregiver, for reasons other than poverty, to provide necessary care, food, clothing, medical or dental care or shelter so as to seriously endanger the physical health of the child. </w:t>
      </w:r>
    </w:p>
    <w:p w14:paraId="59EA8667" w14:textId="045C3535" w:rsidR="000664AF" w:rsidRPr="00D77A7D" w:rsidRDefault="000664AF" w:rsidP="001A23F9">
      <w:pPr>
        <w:pStyle w:val="NoSpacing"/>
        <w:rPr>
          <w:sz w:val="24"/>
          <w:szCs w:val="24"/>
        </w:rPr>
      </w:pPr>
    </w:p>
    <w:p w14:paraId="0909D2F4" w14:textId="5D83291A" w:rsidR="000664AF" w:rsidRPr="001A23F9" w:rsidRDefault="008D0677" w:rsidP="001A23F9">
      <w:pPr>
        <w:pStyle w:val="NoSpacing"/>
        <w:numPr>
          <w:ilvl w:val="0"/>
          <w:numId w:val="15"/>
        </w:numPr>
        <w:ind w:left="720"/>
        <w:rPr>
          <w:sz w:val="24"/>
          <w:szCs w:val="24"/>
          <w:u w:val="single"/>
        </w:rPr>
      </w:pPr>
      <w:r w:rsidRPr="00D77A7D">
        <w:rPr>
          <w:sz w:val="24"/>
          <w:szCs w:val="24"/>
          <w:u w:val="single"/>
        </w:rPr>
        <w:t>Emotional Damage</w:t>
      </w:r>
      <w:r w:rsidR="001A23F9">
        <w:rPr>
          <w:sz w:val="24"/>
          <w:szCs w:val="24"/>
        </w:rPr>
        <w:t>:</w:t>
      </w:r>
      <w:r w:rsidR="000664AF" w:rsidRPr="001A23F9">
        <w:rPr>
          <w:rFonts w:cs="Calibri"/>
          <w:sz w:val="24"/>
        </w:rPr>
        <w:t xml:space="preserve"> is defined as: "emotional damage for which the child’s parent, guardian or legal custodian has neglected, refused or been unable for reasons other than poverty to obtain the necessary treatment or to take steps to ameliorate the symptoms." </w:t>
      </w:r>
    </w:p>
    <w:p w14:paraId="46BE5F8F" w14:textId="77777777" w:rsidR="001A23F9" w:rsidRDefault="001A23F9" w:rsidP="001A23F9">
      <w:pPr>
        <w:pStyle w:val="NoSpacing"/>
        <w:ind w:left="360"/>
        <w:rPr>
          <w:rFonts w:cs="Calibri"/>
          <w:sz w:val="24"/>
          <w:szCs w:val="24"/>
        </w:rPr>
      </w:pPr>
    </w:p>
    <w:p w14:paraId="59E5E630" w14:textId="0BCCB166" w:rsidR="002B7FC3" w:rsidRDefault="002B7FC3" w:rsidP="001A23F9">
      <w:pPr>
        <w:pStyle w:val="NoSpacing"/>
        <w:ind w:left="360"/>
        <w:rPr>
          <w:color w:val="0563C1" w:themeColor="hyperlink"/>
          <w:sz w:val="24"/>
          <w:szCs w:val="24"/>
          <w:u w:val="single"/>
        </w:rPr>
      </w:pPr>
      <w:r>
        <w:rPr>
          <w:rFonts w:cs="Calibri"/>
          <w:sz w:val="24"/>
          <w:szCs w:val="24"/>
        </w:rPr>
        <w:t xml:space="preserve">Refer to the </w:t>
      </w:r>
      <w:r w:rsidRPr="008A3B9D">
        <w:rPr>
          <w:rFonts w:cs="Calibri"/>
          <w:sz w:val="24"/>
          <w:szCs w:val="24"/>
        </w:rPr>
        <w:t>Child Protective</w:t>
      </w:r>
      <w:r w:rsidRPr="00AD713E">
        <w:rPr>
          <w:rFonts w:cs="Calibri"/>
          <w:sz w:val="24"/>
          <w:szCs w:val="24"/>
        </w:rPr>
        <w:t xml:space="preserve"> Services Access and Initial Assessment</w:t>
      </w:r>
      <w:r>
        <w:rPr>
          <w:rFonts w:cs="Calibri"/>
          <w:sz w:val="24"/>
          <w:szCs w:val="24"/>
        </w:rPr>
        <w:t xml:space="preserve"> Standards - Appendix 5: Statutory Definitions of Abuse and Neglect for detailed definitions.</w:t>
      </w:r>
    </w:p>
    <w:p w14:paraId="63BCA1AB" w14:textId="3155909B" w:rsidR="002B7FC3" w:rsidRDefault="002B7FC3" w:rsidP="001A23F9">
      <w:pPr>
        <w:pStyle w:val="ListParagraph"/>
        <w:numPr>
          <w:ilvl w:val="0"/>
          <w:numId w:val="19"/>
        </w:numPr>
        <w:spacing w:after="0" w:line="240" w:lineRule="auto"/>
        <w:ind w:left="1080"/>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Access </w:t>
      </w:r>
      <w:r w:rsidR="00142EC6">
        <w:rPr>
          <w:rFonts w:cstheme="minorHAnsi"/>
          <w:sz w:val="24"/>
          <w:szCs w:val="24"/>
        </w:rPr>
        <w:t>and</w:t>
      </w:r>
      <w:r w:rsidRPr="00477C38">
        <w:rPr>
          <w:rFonts w:cstheme="minorHAnsi"/>
          <w:sz w:val="24"/>
          <w:szCs w:val="24"/>
        </w:rPr>
        <w:t xml:space="preserve"> Initial Assessment Standards, you can find them on the DCF website page:</w:t>
      </w:r>
      <w:r w:rsidRPr="003234E7">
        <w:t xml:space="preserve"> </w:t>
      </w:r>
      <w:hyperlink r:id="rId7"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lastRenderedPageBreak/>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4429C59A" w14:textId="01510507" w:rsidR="001157DE" w:rsidRDefault="001157DE" w:rsidP="001157DE">
      <w:pPr>
        <w:spacing w:after="0" w:line="240" w:lineRule="auto"/>
        <w:rPr>
          <w:rFonts w:cstheme="minorHAnsi"/>
          <w:sz w:val="24"/>
          <w:szCs w:val="24"/>
        </w:rPr>
      </w:pPr>
    </w:p>
    <w:p w14:paraId="1C3A92BF" w14:textId="1793F3E6" w:rsidR="001157DE" w:rsidRPr="001157DE" w:rsidRDefault="001157DE" w:rsidP="001157DE">
      <w:pPr>
        <w:pStyle w:val="ListParagraph"/>
        <w:numPr>
          <w:ilvl w:val="0"/>
          <w:numId w:val="21"/>
        </w:numPr>
        <w:spacing w:after="0" w:line="240" w:lineRule="auto"/>
        <w:ind w:left="360" w:hanging="360"/>
        <w:rPr>
          <w:rFonts w:cstheme="minorHAnsi"/>
          <w:sz w:val="24"/>
          <w:szCs w:val="24"/>
        </w:rPr>
      </w:pPr>
      <w:r w:rsidRPr="001157DE">
        <w:rPr>
          <w:sz w:val="24"/>
          <w:szCs w:val="24"/>
        </w:rPr>
        <w:t>The definition of sexual abuse in Wisconsin includes “trafficking a child for the purpose of a commercial sex act.”  2015 Wisconsin Act 367 defines how to respond to child sex trafficking, aligning with federal legislation and requirements: “This crime is committed by one who knowingly recruits, entices, provides, obtains, harbors, transports, patronizes, or solicits or knowingly attempts to recruit, entice, provide, obtain, harbor, transport, patronize, or solicit any child for the purpose of commercial sex acts, as defined in s. 940.302(1)(a)”.</w:t>
      </w:r>
    </w:p>
    <w:p w14:paraId="4BB65205" w14:textId="77777777" w:rsidR="00123763" w:rsidRPr="002B7FC3" w:rsidRDefault="00123763" w:rsidP="001A23F9">
      <w:pPr>
        <w:spacing w:after="0" w:line="240" w:lineRule="auto"/>
      </w:pPr>
    </w:p>
    <w:p w14:paraId="30F7A10B" w14:textId="45BD6127" w:rsidR="00D77A7D" w:rsidRDefault="001A23F9" w:rsidP="001A23F9">
      <w:pPr>
        <w:pStyle w:val="NoSpacing"/>
        <w:rPr>
          <w:sz w:val="24"/>
          <w:szCs w:val="24"/>
        </w:rPr>
      </w:pPr>
      <w:r w:rsidRPr="00D739D7">
        <w:rPr>
          <w:b/>
          <w:bCs/>
          <w:sz w:val="24"/>
          <w:szCs w:val="24"/>
        </w:rPr>
        <w:t>On-the-Job Application Activities</w:t>
      </w:r>
    </w:p>
    <w:p w14:paraId="26E9FFFC" w14:textId="0D6AC2F5" w:rsidR="00D77A7D" w:rsidRPr="00D739D7" w:rsidRDefault="00D77A7D" w:rsidP="001A23F9">
      <w:pPr>
        <w:pStyle w:val="NoSpacing"/>
        <w:rPr>
          <w:sz w:val="24"/>
          <w:szCs w:val="24"/>
          <w:shd w:val="clear" w:color="auto" w:fill="FFFFFF"/>
        </w:rPr>
      </w:pPr>
      <w:r w:rsidRPr="00D739D7">
        <w:rPr>
          <w:sz w:val="24"/>
          <w:szCs w:val="24"/>
        </w:rPr>
        <w:t>Listed in this section are optional t</w:t>
      </w:r>
      <w:r w:rsidRPr="00D739D7">
        <w:rPr>
          <w:sz w:val="24"/>
          <w:szCs w:val="24"/>
          <w:shd w:val="clear" w:color="auto" w:fill="FFFFFF"/>
        </w:rPr>
        <w:t xml:space="preserve">ransfer of training activities to support the learner in applying the knowledge </w:t>
      </w:r>
      <w:r w:rsidRPr="00D739D7">
        <w:rPr>
          <w:sz w:val="24"/>
          <w:szCs w:val="24"/>
        </w:rPr>
        <w:t xml:space="preserve">acquired during the </w:t>
      </w:r>
      <w:r>
        <w:rPr>
          <w:sz w:val="24"/>
          <w:szCs w:val="24"/>
        </w:rPr>
        <w:t xml:space="preserve">Child Abuse and Neglect: </w:t>
      </w:r>
      <w:r w:rsidR="00123763">
        <w:rPr>
          <w:sz w:val="24"/>
          <w:szCs w:val="24"/>
        </w:rPr>
        <w:t>Signs</w:t>
      </w:r>
      <w:r>
        <w:rPr>
          <w:sz w:val="24"/>
          <w:szCs w:val="24"/>
        </w:rPr>
        <w:t xml:space="preserve"> of Maltreatment Pre-Service Module</w:t>
      </w:r>
      <w:r w:rsidRPr="00D739D7">
        <w:rPr>
          <w:sz w:val="24"/>
          <w:szCs w:val="24"/>
          <w:shd w:val="clear" w:color="auto" w:fill="FFFFFF"/>
        </w:rPr>
        <w:t xml:space="preserve"> to their roles and responsibilities.</w:t>
      </w:r>
    </w:p>
    <w:p w14:paraId="60C005F4" w14:textId="77777777" w:rsidR="00123763" w:rsidRDefault="00123763" w:rsidP="001A23F9">
      <w:pPr>
        <w:pStyle w:val="NoSpacing"/>
        <w:rPr>
          <w:sz w:val="24"/>
          <w:szCs w:val="24"/>
          <w:shd w:val="clear" w:color="auto" w:fill="FFFFFF"/>
        </w:rPr>
      </w:pPr>
    </w:p>
    <w:p w14:paraId="7A0E29FB" w14:textId="77144C4C" w:rsidR="00D77A7D" w:rsidRPr="00D739D7" w:rsidRDefault="00D77A7D" w:rsidP="001A23F9">
      <w:pPr>
        <w:pStyle w:val="NoSpacing"/>
        <w:rPr>
          <w:sz w:val="24"/>
          <w:szCs w:val="24"/>
          <w:shd w:val="clear" w:color="auto" w:fill="FFFFFF"/>
        </w:rPr>
      </w:pPr>
      <w:r w:rsidRPr="00D739D7">
        <w:rPr>
          <w:sz w:val="24"/>
          <w:szCs w:val="24"/>
          <w:shd w:val="clear" w:color="auto" w:fill="FFFFFF"/>
        </w:rPr>
        <w:t xml:space="preserve">These </w:t>
      </w:r>
      <w:r>
        <w:rPr>
          <w:sz w:val="24"/>
          <w:szCs w:val="24"/>
          <w:shd w:val="clear" w:color="auto" w:fill="FFFFFF"/>
        </w:rPr>
        <w:t>three</w:t>
      </w:r>
      <w:r w:rsidRPr="00D739D7">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287480E8" w14:textId="18821FB2" w:rsidR="00E40B3A" w:rsidRPr="00D77A7D" w:rsidRDefault="00E40B3A" w:rsidP="001A23F9">
      <w:pPr>
        <w:pStyle w:val="NoSpacing"/>
        <w:rPr>
          <w:sz w:val="24"/>
          <w:szCs w:val="24"/>
        </w:rPr>
      </w:pPr>
    </w:p>
    <w:p w14:paraId="5306BA38" w14:textId="51C48236" w:rsidR="00E40B3A" w:rsidRPr="00FA19B9" w:rsidRDefault="00E40B3A" w:rsidP="008D1320">
      <w:pPr>
        <w:pStyle w:val="NoSpacing"/>
        <w:ind w:firstLine="360"/>
        <w:rPr>
          <w:b/>
          <w:bCs/>
          <w:sz w:val="24"/>
          <w:szCs w:val="24"/>
          <w:u w:val="single"/>
        </w:rPr>
      </w:pPr>
      <w:r w:rsidRPr="00FA19B9">
        <w:rPr>
          <w:b/>
          <w:bCs/>
          <w:sz w:val="24"/>
          <w:szCs w:val="24"/>
          <w:u w:val="single"/>
        </w:rPr>
        <w:t>Option 1</w:t>
      </w:r>
      <w:r w:rsidR="00D77A7D" w:rsidRPr="00FA19B9">
        <w:rPr>
          <w:b/>
          <w:bCs/>
          <w:sz w:val="24"/>
          <w:szCs w:val="24"/>
          <w:u w:val="single"/>
        </w:rPr>
        <w:t xml:space="preserve">: </w:t>
      </w:r>
      <w:r w:rsidR="00FA19B9" w:rsidRPr="00FA19B9">
        <w:rPr>
          <w:b/>
          <w:bCs/>
          <w:sz w:val="24"/>
          <w:szCs w:val="24"/>
          <w:u w:val="single"/>
        </w:rPr>
        <w:t xml:space="preserve">Guidance for Cases Involving </w:t>
      </w:r>
      <w:r w:rsidR="00D77A7D" w:rsidRPr="00FA19B9">
        <w:rPr>
          <w:b/>
          <w:bCs/>
          <w:sz w:val="24"/>
          <w:szCs w:val="24"/>
          <w:u w:val="single"/>
        </w:rPr>
        <w:t>Child Sex Trafficking Activity</w:t>
      </w:r>
    </w:p>
    <w:p w14:paraId="787AAA0E" w14:textId="539DEB44" w:rsidR="002B7FC3" w:rsidRPr="002B0EC1" w:rsidRDefault="002B7FC3" w:rsidP="001A23F9">
      <w:pPr>
        <w:pStyle w:val="ListParagraph"/>
        <w:numPr>
          <w:ilvl w:val="0"/>
          <w:numId w:val="20"/>
        </w:numPr>
        <w:spacing w:after="0" w:line="240" w:lineRule="auto"/>
        <w:ind w:left="720"/>
        <w:rPr>
          <w:rFonts w:cstheme="minorHAnsi"/>
          <w:sz w:val="24"/>
          <w:szCs w:val="24"/>
        </w:rPr>
      </w:pPr>
      <w:r w:rsidRPr="002B0EC1">
        <w:rPr>
          <w:rFonts w:cstheme="minorHAnsi"/>
          <w:sz w:val="24"/>
          <w:szCs w:val="24"/>
        </w:rPr>
        <w:t xml:space="preserve">Pull out </w:t>
      </w:r>
      <w:r>
        <w:rPr>
          <w:rFonts w:cstheme="minorHAnsi"/>
          <w:sz w:val="24"/>
          <w:szCs w:val="24"/>
        </w:rPr>
        <w:t>your</w:t>
      </w:r>
      <w:r w:rsidRPr="002B0EC1">
        <w:rPr>
          <w:rFonts w:cstheme="minorHAnsi"/>
          <w:sz w:val="24"/>
          <w:szCs w:val="24"/>
        </w:rPr>
        <w:t xml:space="preserve"> Access </w:t>
      </w:r>
      <w:r w:rsidR="00C52FC1">
        <w:rPr>
          <w:rFonts w:cstheme="minorHAnsi"/>
          <w:sz w:val="24"/>
          <w:szCs w:val="24"/>
        </w:rPr>
        <w:t xml:space="preserve">and </w:t>
      </w:r>
      <w:r w:rsidRPr="002B0EC1">
        <w:rPr>
          <w:rFonts w:cstheme="minorHAnsi"/>
          <w:sz w:val="24"/>
          <w:szCs w:val="24"/>
        </w:rPr>
        <w:t xml:space="preserve">Initial Assessment Standards. </w:t>
      </w:r>
    </w:p>
    <w:p w14:paraId="4AE1F55E" w14:textId="5EAC390C" w:rsidR="001157DE" w:rsidRPr="001157DE" w:rsidRDefault="002B7FC3" w:rsidP="001A23F9">
      <w:pPr>
        <w:pStyle w:val="ListParagraph"/>
        <w:numPr>
          <w:ilvl w:val="0"/>
          <w:numId w:val="19"/>
        </w:numPr>
        <w:spacing w:after="0" w:line="240" w:lineRule="auto"/>
        <w:rPr>
          <w:rFonts w:cstheme="minorHAnsi"/>
          <w:sz w:val="24"/>
          <w:szCs w:val="24"/>
        </w:rPr>
      </w:pPr>
      <w:r w:rsidRPr="002B0EC1">
        <w:rPr>
          <w:rFonts w:cstheme="minorHAnsi"/>
          <w:sz w:val="24"/>
          <w:szCs w:val="24"/>
        </w:rPr>
        <w:t xml:space="preserve">Go to “Appendix </w:t>
      </w:r>
      <w:r>
        <w:rPr>
          <w:rFonts w:cstheme="minorHAnsi"/>
          <w:sz w:val="24"/>
          <w:szCs w:val="24"/>
        </w:rPr>
        <w:t>9</w:t>
      </w:r>
      <w:r w:rsidRPr="002B0EC1">
        <w:rPr>
          <w:rFonts w:cstheme="minorHAnsi"/>
          <w:sz w:val="24"/>
          <w:szCs w:val="24"/>
        </w:rPr>
        <w:t xml:space="preserve">: </w:t>
      </w:r>
      <w:r>
        <w:rPr>
          <w:sz w:val="24"/>
          <w:szCs w:val="24"/>
        </w:rPr>
        <w:t>Guidance for Cases Involving Sex Trafficking of Children</w:t>
      </w:r>
      <w:r w:rsidRPr="00D77A7D">
        <w:rPr>
          <w:rFonts w:ascii="Calibri" w:hAnsi="Calibri" w:cs="Calibri"/>
          <w:b/>
          <w:bCs/>
          <w:sz w:val="24"/>
          <w:szCs w:val="24"/>
        </w:rPr>
        <w:t>,</w:t>
      </w:r>
      <w:r w:rsidRPr="00D77A7D">
        <w:rPr>
          <w:rFonts w:ascii="Calibri" w:hAnsi="Calibri" w:cs="Calibri"/>
          <w:sz w:val="24"/>
          <w:szCs w:val="24"/>
        </w:rPr>
        <w:t xml:space="preserve"> Information Gathering at the Point of Access”</w:t>
      </w:r>
    </w:p>
    <w:p w14:paraId="14DAE0FC" w14:textId="1015652B" w:rsidR="002B7FC3" w:rsidRDefault="001157DE" w:rsidP="001A23F9">
      <w:pPr>
        <w:pStyle w:val="ListParagraph"/>
        <w:numPr>
          <w:ilvl w:val="0"/>
          <w:numId w:val="19"/>
        </w:numPr>
        <w:spacing w:after="0" w:line="240" w:lineRule="auto"/>
        <w:rPr>
          <w:rFonts w:cstheme="minorHAnsi"/>
          <w:sz w:val="24"/>
          <w:szCs w:val="24"/>
        </w:rPr>
      </w:pPr>
      <w:r>
        <w:rPr>
          <w:rFonts w:ascii="Calibri" w:hAnsi="Calibri" w:cs="Calibri"/>
          <w:sz w:val="24"/>
          <w:szCs w:val="24"/>
        </w:rPr>
        <w:t>R</w:t>
      </w:r>
      <w:r w:rsidR="002B7FC3">
        <w:rPr>
          <w:rFonts w:ascii="Calibri" w:hAnsi="Calibri" w:cs="Calibri"/>
          <w:sz w:val="24"/>
          <w:szCs w:val="24"/>
        </w:rPr>
        <w:t xml:space="preserve">eview the </w:t>
      </w:r>
      <w:r w:rsidR="00A67263">
        <w:rPr>
          <w:rFonts w:ascii="Calibri" w:hAnsi="Calibri" w:cs="Calibri"/>
          <w:sz w:val="24"/>
          <w:szCs w:val="24"/>
        </w:rPr>
        <w:t xml:space="preserve">list of </w:t>
      </w:r>
      <w:r w:rsidR="002B7FC3">
        <w:rPr>
          <w:rFonts w:ascii="Calibri" w:hAnsi="Calibri" w:cs="Calibri"/>
          <w:sz w:val="24"/>
          <w:szCs w:val="24"/>
        </w:rPr>
        <w:t>indicators to determine if sex trafficking may be occurring</w:t>
      </w:r>
    </w:p>
    <w:p w14:paraId="2BF5EDCD" w14:textId="50685446" w:rsidR="002B7FC3" w:rsidRDefault="002B7FC3" w:rsidP="001A23F9">
      <w:pPr>
        <w:pStyle w:val="ListParagraph"/>
        <w:numPr>
          <w:ilvl w:val="0"/>
          <w:numId w:val="19"/>
        </w:numPr>
        <w:spacing w:after="0" w:line="240" w:lineRule="auto"/>
        <w:rPr>
          <w:rFonts w:cstheme="minorHAnsi"/>
          <w:sz w:val="24"/>
          <w:szCs w:val="24"/>
        </w:rPr>
      </w:pPr>
      <w:bookmarkStart w:id="2" w:name="_Hlk123195995"/>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Access </w:t>
      </w:r>
      <w:r w:rsidR="00C52FC1">
        <w:rPr>
          <w:rFonts w:cstheme="minorHAnsi"/>
          <w:sz w:val="24"/>
          <w:szCs w:val="24"/>
        </w:rPr>
        <w:t>and</w:t>
      </w:r>
      <w:r w:rsidRPr="00477C38">
        <w:rPr>
          <w:rFonts w:cstheme="minorHAnsi"/>
          <w:sz w:val="24"/>
          <w:szCs w:val="24"/>
        </w:rPr>
        <w:t xml:space="preserve"> Initial Assessment Standards, you can find them on the DCF website page:</w:t>
      </w:r>
      <w:r w:rsidRPr="003234E7">
        <w:t xml:space="preserve"> </w:t>
      </w:r>
      <w:hyperlink r:id="rId8"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2D5CBA31" w14:textId="77777777" w:rsidR="008D1320" w:rsidRPr="008D1320" w:rsidRDefault="008D1320" w:rsidP="008D1320">
      <w:pPr>
        <w:spacing w:after="0" w:line="240" w:lineRule="auto"/>
        <w:rPr>
          <w:rFonts w:cstheme="minorHAnsi"/>
          <w:sz w:val="24"/>
          <w:szCs w:val="24"/>
        </w:rPr>
      </w:pPr>
    </w:p>
    <w:bookmarkEnd w:id="2"/>
    <w:p w14:paraId="14CFFE2B" w14:textId="48414855" w:rsidR="00FA19B9" w:rsidRPr="008D1320" w:rsidRDefault="00FA19B9" w:rsidP="001A23F9">
      <w:pPr>
        <w:pStyle w:val="NoSpacing"/>
        <w:numPr>
          <w:ilvl w:val="0"/>
          <w:numId w:val="20"/>
        </w:numPr>
        <w:ind w:left="720"/>
        <w:rPr>
          <w:sz w:val="24"/>
          <w:szCs w:val="24"/>
        </w:rPr>
      </w:pPr>
      <w:r>
        <w:rPr>
          <w:rFonts w:ascii="Calibri" w:hAnsi="Calibri" w:cs="Calibri"/>
          <w:sz w:val="24"/>
          <w:szCs w:val="24"/>
        </w:rPr>
        <w:t xml:space="preserve">Identify questions </w:t>
      </w:r>
      <w:r w:rsidR="008D1320">
        <w:rPr>
          <w:rFonts w:ascii="Calibri" w:hAnsi="Calibri" w:cs="Calibri"/>
          <w:sz w:val="24"/>
          <w:szCs w:val="24"/>
        </w:rPr>
        <w:t xml:space="preserve">in the box below </w:t>
      </w:r>
      <w:r>
        <w:rPr>
          <w:rFonts w:ascii="Calibri" w:hAnsi="Calibri" w:cs="Calibri"/>
          <w:sz w:val="24"/>
          <w:szCs w:val="24"/>
        </w:rPr>
        <w:t xml:space="preserve">that can be asked </w:t>
      </w:r>
      <w:r w:rsidRPr="00D77A7D">
        <w:rPr>
          <w:rFonts w:ascii="Calibri" w:hAnsi="Calibri" w:cs="Calibri"/>
          <w:sz w:val="24"/>
          <w:szCs w:val="24"/>
        </w:rPr>
        <w:t xml:space="preserve">at Access or any point in your work with families to </w:t>
      </w:r>
      <w:r w:rsidR="002B7FC3">
        <w:rPr>
          <w:rFonts w:ascii="Calibri" w:hAnsi="Calibri" w:cs="Calibri"/>
          <w:sz w:val="24"/>
          <w:szCs w:val="24"/>
        </w:rPr>
        <w:t>e</w:t>
      </w:r>
      <w:r w:rsidR="002B7FC3" w:rsidRPr="00D77A7D">
        <w:rPr>
          <w:rFonts w:ascii="Calibri" w:hAnsi="Calibri" w:cs="Calibri"/>
          <w:sz w:val="24"/>
          <w:szCs w:val="24"/>
        </w:rPr>
        <w:t>licit</w:t>
      </w:r>
      <w:r w:rsidRPr="00D77A7D">
        <w:rPr>
          <w:rFonts w:ascii="Calibri" w:hAnsi="Calibri" w:cs="Calibri"/>
          <w:sz w:val="24"/>
          <w:szCs w:val="24"/>
        </w:rPr>
        <w:t xml:space="preserve"> answers regarding the indicators</w:t>
      </w:r>
      <w:r>
        <w:rPr>
          <w:rFonts w:ascii="Calibri" w:hAnsi="Calibri" w:cs="Calibri"/>
          <w:sz w:val="24"/>
          <w:szCs w:val="24"/>
        </w:rPr>
        <w:t>.</w:t>
      </w:r>
    </w:p>
    <w:p w14:paraId="0B80C338" w14:textId="65CDE2C1" w:rsidR="008D1320" w:rsidRDefault="008D1320" w:rsidP="008D1320">
      <w:pPr>
        <w:pStyle w:val="NoSpacing"/>
        <w:ind w:left="360"/>
        <w:rPr>
          <w:rFonts w:ascii="Calibri" w:hAnsi="Calibri" w:cs="Calibri"/>
          <w:sz w:val="24"/>
          <w:szCs w:val="24"/>
        </w:rPr>
      </w:pPr>
    </w:p>
    <w:tbl>
      <w:tblPr>
        <w:tblStyle w:val="TableGrid"/>
        <w:tblW w:w="0" w:type="auto"/>
        <w:tblLook w:val="04A0" w:firstRow="1" w:lastRow="0" w:firstColumn="1" w:lastColumn="0" w:noHBand="0" w:noVBand="1"/>
      </w:tblPr>
      <w:tblGrid>
        <w:gridCol w:w="9350"/>
      </w:tblGrid>
      <w:tr w:rsidR="008D1320" w:rsidRPr="002B0EC1" w14:paraId="3A0502C1" w14:textId="77777777" w:rsidTr="001E1CA4">
        <w:tc>
          <w:tcPr>
            <w:tcW w:w="9350" w:type="dxa"/>
          </w:tcPr>
          <w:p w14:paraId="243EB337" w14:textId="702A6052" w:rsidR="008D1320" w:rsidRPr="009E4F51" w:rsidRDefault="008D1320" w:rsidP="001E1CA4">
            <w:pPr>
              <w:rPr>
                <w:rFonts w:eastAsia="Times New Roman" w:cstheme="minorHAnsi"/>
                <w:b/>
                <w:bCs/>
                <w:color w:val="000000"/>
                <w:sz w:val="24"/>
                <w:szCs w:val="24"/>
                <w:u w:val="single"/>
              </w:rPr>
            </w:pPr>
          </w:p>
          <w:p w14:paraId="146DFA42" w14:textId="77777777" w:rsidR="008D1320" w:rsidRPr="002B0EC1" w:rsidRDefault="008D1320"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5A266F12" w14:textId="77777777" w:rsidR="008D1320" w:rsidRDefault="008D1320" w:rsidP="001E1CA4">
            <w:pPr>
              <w:rPr>
                <w:rFonts w:cstheme="minorHAnsi"/>
                <w:sz w:val="24"/>
                <w:szCs w:val="24"/>
              </w:rPr>
            </w:pPr>
          </w:p>
          <w:p w14:paraId="0F7FEF1E" w14:textId="77777777" w:rsidR="008D1320" w:rsidRPr="009E4F51" w:rsidRDefault="008D1320" w:rsidP="001E1CA4">
            <w:pPr>
              <w:rPr>
                <w:rFonts w:cstheme="minorHAnsi"/>
                <w:sz w:val="24"/>
                <w:szCs w:val="24"/>
              </w:rPr>
            </w:pPr>
          </w:p>
        </w:tc>
      </w:tr>
    </w:tbl>
    <w:p w14:paraId="51DE850E" w14:textId="77777777" w:rsidR="008D1320" w:rsidRPr="00FA19B9" w:rsidRDefault="008D1320" w:rsidP="008D1320">
      <w:pPr>
        <w:pStyle w:val="NoSpacing"/>
        <w:ind w:left="360"/>
        <w:rPr>
          <w:sz w:val="24"/>
          <w:szCs w:val="24"/>
        </w:rPr>
      </w:pPr>
    </w:p>
    <w:p w14:paraId="16EC1993" w14:textId="1FD6D400" w:rsidR="00FA19B9" w:rsidRDefault="00FA19B9" w:rsidP="001A23F9">
      <w:pPr>
        <w:pStyle w:val="NoSpacing"/>
        <w:numPr>
          <w:ilvl w:val="0"/>
          <w:numId w:val="20"/>
        </w:numPr>
        <w:ind w:left="720"/>
        <w:rPr>
          <w:sz w:val="24"/>
          <w:szCs w:val="24"/>
        </w:rPr>
      </w:pPr>
      <w:r>
        <w:rPr>
          <w:sz w:val="24"/>
          <w:szCs w:val="24"/>
        </w:rPr>
        <w:t>Review and discuss your responses with your supervisor</w:t>
      </w:r>
      <w:r w:rsidR="00123763">
        <w:rPr>
          <w:sz w:val="24"/>
          <w:szCs w:val="24"/>
        </w:rPr>
        <w:t xml:space="preserve"> or coach</w:t>
      </w:r>
      <w:r w:rsidR="001157DE">
        <w:rPr>
          <w:sz w:val="24"/>
          <w:szCs w:val="24"/>
        </w:rPr>
        <w:t>.</w:t>
      </w:r>
    </w:p>
    <w:p w14:paraId="1DB4D529" w14:textId="77777777" w:rsidR="00FA19B9" w:rsidRPr="00D77A7D" w:rsidRDefault="00FA19B9" w:rsidP="001A23F9">
      <w:pPr>
        <w:pStyle w:val="NoSpacing"/>
        <w:ind w:left="1080"/>
        <w:rPr>
          <w:sz w:val="24"/>
          <w:szCs w:val="24"/>
        </w:rPr>
      </w:pPr>
    </w:p>
    <w:p w14:paraId="1B868691" w14:textId="77777777" w:rsidR="001157DE" w:rsidRDefault="001157DE">
      <w:pPr>
        <w:rPr>
          <w:rFonts w:eastAsia="Times New Roman"/>
          <w:b/>
          <w:bCs/>
          <w:sz w:val="24"/>
          <w:szCs w:val="24"/>
          <w:u w:val="single"/>
        </w:rPr>
      </w:pPr>
      <w:r>
        <w:rPr>
          <w:rFonts w:eastAsia="Times New Roman"/>
          <w:b/>
          <w:bCs/>
          <w:sz w:val="24"/>
          <w:szCs w:val="24"/>
          <w:u w:val="single"/>
        </w:rPr>
        <w:br w:type="page"/>
      </w:r>
    </w:p>
    <w:p w14:paraId="4DD4A409" w14:textId="0F8FD261" w:rsidR="00E26E2D" w:rsidRDefault="00F536AA" w:rsidP="001157DE">
      <w:pPr>
        <w:pStyle w:val="NoSpacing"/>
        <w:ind w:firstLine="360"/>
        <w:rPr>
          <w:rFonts w:eastAsia="Times New Roman"/>
          <w:b/>
          <w:bCs/>
          <w:sz w:val="24"/>
          <w:szCs w:val="24"/>
          <w:u w:val="single"/>
        </w:rPr>
      </w:pPr>
      <w:r w:rsidRPr="002E3B45">
        <w:rPr>
          <w:rFonts w:eastAsia="Times New Roman"/>
          <w:b/>
          <w:bCs/>
          <w:sz w:val="24"/>
          <w:szCs w:val="24"/>
          <w:u w:val="single"/>
        </w:rPr>
        <w:lastRenderedPageBreak/>
        <w:t>Option 2</w:t>
      </w:r>
      <w:r w:rsidR="002E3B45" w:rsidRPr="002E3B45">
        <w:rPr>
          <w:rFonts w:eastAsia="Times New Roman"/>
          <w:b/>
          <w:bCs/>
          <w:sz w:val="24"/>
          <w:szCs w:val="24"/>
          <w:u w:val="single"/>
        </w:rPr>
        <w:t>: Video “Sex Trafficking Happens Everywhere” Activity</w:t>
      </w:r>
    </w:p>
    <w:p w14:paraId="2FC0C5A0" w14:textId="1A704A5B" w:rsidR="007510A2" w:rsidRPr="007510A2" w:rsidRDefault="001157DE" w:rsidP="001A23F9">
      <w:pPr>
        <w:pStyle w:val="NoSpacing"/>
        <w:numPr>
          <w:ilvl w:val="0"/>
          <w:numId w:val="17"/>
        </w:numPr>
        <w:rPr>
          <w:sz w:val="24"/>
          <w:szCs w:val="24"/>
        </w:rPr>
      </w:pPr>
      <w:r w:rsidRPr="002E3B45">
        <w:rPr>
          <w:rFonts w:eastAsia="Times New Roman"/>
          <w:sz w:val="24"/>
          <w:szCs w:val="24"/>
        </w:rPr>
        <w:t xml:space="preserve">The </w:t>
      </w:r>
      <w:r>
        <w:rPr>
          <w:rFonts w:eastAsia="Times New Roman"/>
          <w:sz w:val="24"/>
          <w:szCs w:val="24"/>
        </w:rPr>
        <w:t xml:space="preserve">Wisconsin </w:t>
      </w:r>
      <w:r w:rsidRPr="002E3B45">
        <w:rPr>
          <w:rFonts w:eastAsia="Times New Roman"/>
          <w:sz w:val="24"/>
          <w:szCs w:val="24"/>
        </w:rPr>
        <w:t xml:space="preserve">Department of Children and Families created a documentary </w:t>
      </w:r>
      <w:r>
        <w:rPr>
          <w:rFonts w:eastAsia="Times New Roman"/>
          <w:sz w:val="24"/>
          <w:szCs w:val="24"/>
        </w:rPr>
        <w:t xml:space="preserve">about </w:t>
      </w:r>
      <w:r w:rsidRPr="002E3B45">
        <w:rPr>
          <w:rFonts w:eastAsia="Times New Roman"/>
          <w:sz w:val="24"/>
          <w:szCs w:val="24"/>
        </w:rPr>
        <w:t>sex trafficking in Wisconsin.</w:t>
      </w:r>
      <w:r>
        <w:rPr>
          <w:rFonts w:eastAsia="Times New Roman"/>
          <w:sz w:val="24"/>
          <w:szCs w:val="24"/>
        </w:rPr>
        <w:t xml:space="preserve"> The following video clip illustrates how trafficking is everywhere. </w:t>
      </w:r>
      <w:r w:rsidR="002E3B45" w:rsidRPr="001A23F9">
        <w:rPr>
          <w:rFonts w:eastAsia="Times New Roman"/>
          <w:sz w:val="24"/>
          <w:szCs w:val="24"/>
        </w:rPr>
        <w:t>Watch the Video “Sex Trafficking Happens Everywhere”</w:t>
      </w:r>
      <w:r w:rsidR="00B77246" w:rsidRPr="001A23F9">
        <w:rPr>
          <w:rFonts w:eastAsia="Times New Roman"/>
          <w:sz w:val="24"/>
          <w:szCs w:val="24"/>
        </w:rPr>
        <w:t xml:space="preserve"> (1:59)</w:t>
      </w:r>
      <w:r w:rsidR="007510A2" w:rsidRPr="001A23F9">
        <w:rPr>
          <w:rFonts w:eastAsia="Times New Roman"/>
          <w:sz w:val="24"/>
          <w:szCs w:val="24"/>
        </w:rPr>
        <w:t>:</w:t>
      </w:r>
      <w:r w:rsidR="007510A2">
        <w:rPr>
          <w:rFonts w:eastAsia="Times New Roman"/>
          <w:sz w:val="24"/>
          <w:szCs w:val="24"/>
        </w:rPr>
        <w:t xml:space="preserve"> </w:t>
      </w:r>
      <w:hyperlink r:id="rId9" w:history="1">
        <w:r w:rsidR="007510A2" w:rsidRPr="007E651E">
          <w:rPr>
            <w:rStyle w:val="Hyperlink"/>
            <w:rFonts w:eastAsia="Times New Roman"/>
            <w:sz w:val="24"/>
            <w:szCs w:val="24"/>
          </w:rPr>
          <w:t>https://www.youtube.com/watch?v=_jj_IDWZ638</w:t>
        </w:r>
      </w:hyperlink>
    </w:p>
    <w:p w14:paraId="43C19516" w14:textId="7B0BF2A7" w:rsidR="00523E8C" w:rsidRDefault="007510A2" w:rsidP="001A23F9">
      <w:pPr>
        <w:pStyle w:val="NoSpacing"/>
        <w:numPr>
          <w:ilvl w:val="0"/>
          <w:numId w:val="17"/>
        </w:numPr>
        <w:rPr>
          <w:rFonts w:ascii="Calibri" w:hAnsi="Calibri" w:cs="Calibri"/>
          <w:sz w:val="24"/>
          <w:szCs w:val="24"/>
        </w:rPr>
      </w:pPr>
      <w:r>
        <w:rPr>
          <w:sz w:val="24"/>
          <w:szCs w:val="24"/>
        </w:rPr>
        <w:t>Consider</w:t>
      </w:r>
      <w:r w:rsidR="001A23F9">
        <w:rPr>
          <w:sz w:val="24"/>
          <w:szCs w:val="24"/>
        </w:rPr>
        <w:t xml:space="preserve">: </w:t>
      </w:r>
      <w:r w:rsidRPr="001A23F9">
        <w:rPr>
          <w:rFonts w:ascii="Calibri" w:hAnsi="Calibri" w:cs="Calibri"/>
          <w:sz w:val="24"/>
          <w:szCs w:val="24"/>
        </w:rPr>
        <w:t xml:space="preserve">What does the video convey to you regarding child sex trafficking? </w:t>
      </w:r>
    </w:p>
    <w:p w14:paraId="1468FC30" w14:textId="3A84F9FA" w:rsidR="001A23F9" w:rsidRPr="001A23F9" w:rsidRDefault="001A23F9" w:rsidP="001A23F9">
      <w:pPr>
        <w:pStyle w:val="NoSpacing"/>
        <w:numPr>
          <w:ilvl w:val="0"/>
          <w:numId w:val="17"/>
        </w:numPr>
        <w:rPr>
          <w:rFonts w:ascii="Calibri" w:hAnsi="Calibri" w:cs="Calibri"/>
          <w:sz w:val="24"/>
          <w:szCs w:val="24"/>
        </w:rPr>
      </w:pPr>
      <w:r>
        <w:rPr>
          <w:sz w:val="24"/>
          <w:szCs w:val="24"/>
        </w:rPr>
        <w:t>Discuss with your supervisor or coach</w:t>
      </w:r>
      <w:r w:rsidR="001157DE">
        <w:rPr>
          <w:sz w:val="24"/>
          <w:szCs w:val="24"/>
        </w:rPr>
        <w:t>.</w:t>
      </w:r>
    </w:p>
    <w:p w14:paraId="77C9AE50" w14:textId="77777777" w:rsidR="007510A2" w:rsidRPr="00523E8C" w:rsidRDefault="007510A2" w:rsidP="001A23F9">
      <w:pPr>
        <w:spacing w:after="0" w:line="240" w:lineRule="auto"/>
      </w:pPr>
    </w:p>
    <w:p w14:paraId="6A5DEF5E" w14:textId="59E1AA61" w:rsidR="000741EC" w:rsidRPr="007510A2" w:rsidRDefault="00A13405" w:rsidP="001157DE">
      <w:pPr>
        <w:pStyle w:val="NoSpacing"/>
        <w:ind w:firstLine="360"/>
        <w:rPr>
          <w:b/>
          <w:bCs/>
          <w:sz w:val="24"/>
          <w:szCs w:val="24"/>
          <w:u w:val="single"/>
        </w:rPr>
      </w:pPr>
      <w:r w:rsidRPr="007510A2">
        <w:rPr>
          <w:b/>
          <w:bCs/>
          <w:sz w:val="24"/>
          <w:szCs w:val="24"/>
          <w:u w:val="single"/>
        </w:rPr>
        <w:t>Option 3</w:t>
      </w:r>
      <w:r w:rsidR="007510A2" w:rsidRPr="007510A2">
        <w:rPr>
          <w:b/>
          <w:bCs/>
          <w:sz w:val="24"/>
          <w:szCs w:val="24"/>
          <w:u w:val="single"/>
        </w:rPr>
        <w:t xml:space="preserve">: Child Sex Trafficking in Your </w:t>
      </w:r>
      <w:r w:rsidR="001157DE">
        <w:rPr>
          <w:b/>
          <w:bCs/>
          <w:sz w:val="24"/>
          <w:szCs w:val="24"/>
          <w:u w:val="single"/>
        </w:rPr>
        <w:t>Agenc</w:t>
      </w:r>
      <w:r w:rsidR="007510A2" w:rsidRPr="007510A2">
        <w:rPr>
          <w:b/>
          <w:bCs/>
          <w:sz w:val="24"/>
          <w:szCs w:val="24"/>
          <w:u w:val="single"/>
        </w:rPr>
        <w:t>y Activity</w:t>
      </w:r>
    </w:p>
    <w:p w14:paraId="1CF52335" w14:textId="1F5DFDB0" w:rsidR="003D7280" w:rsidRDefault="00A67263" w:rsidP="001A23F9">
      <w:pPr>
        <w:pStyle w:val="NoSpacing"/>
        <w:numPr>
          <w:ilvl w:val="0"/>
          <w:numId w:val="17"/>
        </w:numPr>
        <w:rPr>
          <w:sz w:val="24"/>
          <w:szCs w:val="24"/>
        </w:rPr>
      </w:pPr>
      <w:r>
        <w:rPr>
          <w:sz w:val="24"/>
          <w:szCs w:val="24"/>
        </w:rPr>
        <w:t>Ask your supervisor or coach for an opportunity to r</w:t>
      </w:r>
      <w:r w:rsidR="00A13405" w:rsidRPr="007510A2">
        <w:rPr>
          <w:sz w:val="24"/>
          <w:szCs w:val="24"/>
        </w:rPr>
        <w:t>eview</w:t>
      </w:r>
      <w:r>
        <w:rPr>
          <w:sz w:val="24"/>
          <w:szCs w:val="24"/>
        </w:rPr>
        <w:t xml:space="preserve"> previous</w:t>
      </w:r>
      <w:r w:rsidR="00A13405" w:rsidRPr="007510A2">
        <w:rPr>
          <w:sz w:val="24"/>
          <w:szCs w:val="24"/>
        </w:rPr>
        <w:t xml:space="preserve"> reports of child sex trafficking your </w:t>
      </w:r>
      <w:r w:rsidR="001157DE">
        <w:rPr>
          <w:sz w:val="24"/>
          <w:szCs w:val="24"/>
        </w:rPr>
        <w:t xml:space="preserve">agency </w:t>
      </w:r>
      <w:r w:rsidR="00A13405" w:rsidRPr="007510A2">
        <w:rPr>
          <w:sz w:val="24"/>
          <w:szCs w:val="24"/>
        </w:rPr>
        <w:t>may have received</w:t>
      </w:r>
      <w:r w:rsidR="003D7280">
        <w:rPr>
          <w:sz w:val="24"/>
          <w:szCs w:val="24"/>
        </w:rPr>
        <w:t>.</w:t>
      </w:r>
    </w:p>
    <w:p w14:paraId="44AEE0F3" w14:textId="4F47DC24" w:rsidR="00A13405" w:rsidRPr="001A23F9" w:rsidRDefault="003D7280" w:rsidP="001A23F9">
      <w:pPr>
        <w:pStyle w:val="NoSpacing"/>
        <w:numPr>
          <w:ilvl w:val="0"/>
          <w:numId w:val="17"/>
        </w:numPr>
        <w:rPr>
          <w:sz w:val="24"/>
          <w:szCs w:val="24"/>
        </w:rPr>
      </w:pPr>
      <w:r>
        <w:rPr>
          <w:sz w:val="24"/>
          <w:szCs w:val="24"/>
        </w:rPr>
        <w:t xml:space="preserve">Discuss </w:t>
      </w:r>
      <w:r w:rsidR="00A13405" w:rsidRPr="007510A2">
        <w:rPr>
          <w:sz w:val="24"/>
          <w:szCs w:val="24"/>
        </w:rPr>
        <w:t xml:space="preserve">the process for handling these types of </w:t>
      </w:r>
      <w:r w:rsidR="00A67263">
        <w:rPr>
          <w:sz w:val="24"/>
          <w:szCs w:val="24"/>
        </w:rPr>
        <w:t>reports</w:t>
      </w:r>
      <w:r>
        <w:rPr>
          <w:sz w:val="24"/>
          <w:szCs w:val="24"/>
        </w:rPr>
        <w:t xml:space="preserve"> with your supervisor</w:t>
      </w:r>
      <w:r w:rsidR="00123763">
        <w:rPr>
          <w:sz w:val="24"/>
          <w:szCs w:val="24"/>
        </w:rPr>
        <w:t xml:space="preserve"> or coach</w:t>
      </w:r>
      <w:r>
        <w:rPr>
          <w:sz w:val="24"/>
          <w:szCs w:val="24"/>
        </w:rPr>
        <w:t>.</w:t>
      </w:r>
    </w:p>
    <w:sectPr w:rsidR="00A13405" w:rsidRPr="001A23F9" w:rsidSect="00123763">
      <w:footerReference w:type="default" r:id="rId10"/>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A30C8" w14:textId="77777777" w:rsidR="008D73C8" w:rsidRDefault="008D73C8" w:rsidP="00F536AA">
      <w:pPr>
        <w:spacing w:after="0" w:line="240" w:lineRule="auto"/>
      </w:pPr>
      <w:r>
        <w:separator/>
      </w:r>
    </w:p>
  </w:endnote>
  <w:endnote w:type="continuationSeparator" w:id="0">
    <w:p w14:paraId="70ED409C" w14:textId="77777777" w:rsidR="008D73C8" w:rsidRDefault="008D73C8" w:rsidP="00F53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9FCA" w14:textId="4AD5CD53" w:rsidR="00F536AA" w:rsidRDefault="00F536AA">
    <w:pPr>
      <w:pStyle w:val="Footer"/>
      <w:jc w:val="right"/>
    </w:pPr>
  </w:p>
  <w:p w14:paraId="4654C57B" w14:textId="48EDBA9E" w:rsidR="003D7280" w:rsidRPr="00A10581" w:rsidRDefault="003D7280" w:rsidP="003D7280">
    <w:pPr>
      <w:tabs>
        <w:tab w:val="center" w:pos="4680"/>
        <w:tab w:val="right" w:pos="9360"/>
      </w:tabs>
      <w:spacing w:after="0" w:line="240" w:lineRule="auto"/>
      <w:rPr>
        <w:rFonts w:eastAsiaTheme="minorEastAsia"/>
      </w:rPr>
    </w:pPr>
    <w:r w:rsidRPr="00A10581">
      <w:rPr>
        <w:rFonts w:eastAsiaTheme="minorEastAsia"/>
      </w:rPr>
      <w:t xml:space="preserve">Pre-Service </w:t>
    </w:r>
    <w:r w:rsidRPr="00A10581">
      <w:rPr>
        <w:rFonts w:eastAsiaTheme="minorEastAsia" w:cstheme="minorHAnsi"/>
        <w:bCs/>
      </w:rPr>
      <w:t xml:space="preserve">Module: </w:t>
    </w:r>
    <w:r>
      <w:rPr>
        <w:rFonts w:eastAsiaTheme="minorEastAsia" w:cstheme="minorHAnsi"/>
        <w:bCs/>
      </w:rPr>
      <w:t>Child Abuse and Neglect</w:t>
    </w:r>
    <w:r w:rsidRPr="00A10581">
      <w:rPr>
        <w:rFonts w:eastAsiaTheme="minorEastAsia" w:cstheme="minorHAnsi"/>
        <w:bCs/>
      </w:rPr>
      <w:t xml:space="preserve">; Section </w:t>
    </w:r>
    <w:r>
      <w:rPr>
        <w:rFonts w:eastAsiaTheme="minorEastAsia" w:cstheme="minorHAnsi"/>
        <w:bCs/>
      </w:rPr>
      <w:t>3</w:t>
    </w:r>
    <w:r w:rsidRPr="00A10581">
      <w:rPr>
        <w:rFonts w:eastAsiaTheme="minorEastAsia" w:cstheme="minorHAnsi"/>
        <w:bCs/>
      </w:rPr>
      <w:t xml:space="preserve">: </w:t>
    </w:r>
    <w:r>
      <w:rPr>
        <w:rFonts w:eastAsiaTheme="minorEastAsia" w:cstheme="minorHAnsi"/>
        <w:bCs/>
      </w:rPr>
      <w:t>Signs of Maltreatment</w:t>
    </w:r>
    <w:r w:rsidRPr="00A10581">
      <w:rPr>
        <w:rFonts w:eastAsiaTheme="minorEastAsia"/>
      </w:rPr>
      <w:tab/>
      <w:t xml:space="preserve">Page </w:t>
    </w:r>
    <w:r w:rsidRPr="00A10581">
      <w:rPr>
        <w:rFonts w:eastAsiaTheme="minorEastAsia"/>
        <w:b/>
        <w:bCs/>
        <w:sz w:val="24"/>
        <w:szCs w:val="24"/>
      </w:rPr>
      <w:fldChar w:fldCharType="begin"/>
    </w:r>
    <w:r w:rsidRPr="00A10581">
      <w:rPr>
        <w:rFonts w:eastAsiaTheme="minorEastAsia"/>
        <w:b/>
        <w:bCs/>
      </w:rPr>
      <w:instrText xml:space="preserve"> PAGE </w:instrText>
    </w:r>
    <w:r w:rsidRPr="00A10581">
      <w:rPr>
        <w:rFonts w:eastAsiaTheme="minorEastAsia"/>
        <w:b/>
        <w:bCs/>
        <w:sz w:val="24"/>
        <w:szCs w:val="24"/>
      </w:rPr>
      <w:fldChar w:fldCharType="separate"/>
    </w:r>
    <w:r>
      <w:rPr>
        <w:rFonts w:eastAsiaTheme="minorEastAsia"/>
        <w:b/>
        <w:bCs/>
        <w:sz w:val="24"/>
        <w:szCs w:val="24"/>
      </w:rPr>
      <w:t>1</w:t>
    </w:r>
    <w:r w:rsidRPr="00A10581">
      <w:rPr>
        <w:rFonts w:eastAsiaTheme="minorEastAsia"/>
        <w:b/>
        <w:bCs/>
        <w:sz w:val="24"/>
        <w:szCs w:val="24"/>
      </w:rPr>
      <w:fldChar w:fldCharType="end"/>
    </w:r>
    <w:r w:rsidRPr="00A10581">
      <w:rPr>
        <w:rFonts w:eastAsiaTheme="minorEastAsia"/>
      </w:rPr>
      <w:t xml:space="preserve"> of </w:t>
    </w:r>
    <w:r w:rsidRPr="00A10581">
      <w:rPr>
        <w:rFonts w:eastAsiaTheme="minorEastAsia"/>
        <w:b/>
        <w:bCs/>
        <w:sz w:val="24"/>
        <w:szCs w:val="24"/>
      </w:rPr>
      <w:fldChar w:fldCharType="begin"/>
    </w:r>
    <w:r w:rsidRPr="00A10581">
      <w:rPr>
        <w:rFonts w:eastAsiaTheme="minorEastAsia"/>
        <w:b/>
        <w:bCs/>
      </w:rPr>
      <w:instrText xml:space="preserve"> NUMPAGES  </w:instrText>
    </w:r>
    <w:r w:rsidRPr="00A10581">
      <w:rPr>
        <w:rFonts w:eastAsiaTheme="minorEastAsia"/>
        <w:b/>
        <w:bCs/>
        <w:sz w:val="24"/>
        <w:szCs w:val="24"/>
      </w:rPr>
      <w:fldChar w:fldCharType="separate"/>
    </w:r>
    <w:r>
      <w:rPr>
        <w:rFonts w:eastAsiaTheme="minorEastAsia"/>
        <w:b/>
        <w:bCs/>
        <w:sz w:val="24"/>
        <w:szCs w:val="24"/>
      </w:rPr>
      <w:t>7</w:t>
    </w:r>
    <w:r w:rsidRPr="00A10581">
      <w:rPr>
        <w:rFonts w:eastAsiaTheme="minorEastAsia"/>
        <w:b/>
        <w:bCs/>
        <w:sz w:val="24"/>
        <w:szCs w:val="24"/>
      </w:rPr>
      <w:fldChar w:fldCharType="end"/>
    </w:r>
  </w:p>
  <w:p w14:paraId="447C0FD3" w14:textId="77777777" w:rsidR="00F536AA" w:rsidRDefault="00F536AA" w:rsidP="003D7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0D4DF" w14:textId="77777777" w:rsidR="008D73C8" w:rsidRDefault="008D73C8" w:rsidP="00F536AA">
      <w:pPr>
        <w:spacing w:after="0" w:line="240" w:lineRule="auto"/>
      </w:pPr>
      <w:r>
        <w:separator/>
      </w:r>
    </w:p>
  </w:footnote>
  <w:footnote w:type="continuationSeparator" w:id="0">
    <w:p w14:paraId="2D8B4A85" w14:textId="77777777" w:rsidR="008D73C8" w:rsidRDefault="008D73C8" w:rsidP="00F536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7EAE79E"/>
    <w:lvl w:ilvl="0">
      <w:numFmt w:val="bullet"/>
      <w:lvlText w:val="*"/>
      <w:lvlJc w:val="left"/>
    </w:lvl>
  </w:abstractNum>
  <w:abstractNum w:abstractNumId="1" w15:restartNumberingAfterBreak="0">
    <w:nsid w:val="0CDD3956"/>
    <w:multiLevelType w:val="hybridMultilevel"/>
    <w:tmpl w:val="CF56A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D6E91"/>
    <w:multiLevelType w:val="hybridMultilevel"/>
    <w:tmpl w:val="18E8DC4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5B73C9"/>
    <w:multiLevelType w:val="hybridMultilevel"/>
    <w:tmpl w:val="4FBA2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E3BDF"/>
    <w:multiLevelType w:val="hybridMultilevel"/>
    <w:tmpl w:val="51BE43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168DC"/>
    <w:multiLevelType w:val="hybridMultilevel"/>
    <w:tmpl w:val="EE1C5E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C161D06"/>
    <w:multiLevelType w:val="hybridMultilevel"/>
    <w:tmpl w:val="069878F4"/>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36603084"/>
    <w:multiLevelType w:val="hybridMultilevel"/>
    <w:tmpl w:val="AD9CE488"/>
    <w:lvl w:ilvl="0" w:tplc="C7D4B25C">
      <w:start w:val="1"/>
      <w:numFmt w:val="upperRoman"/>
      <w:lvlText w:val="%1."/>
      <w:lvlJc w:val="righ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9822B3"/>
    <w:multiLevelType w:val="hybridMultilevel"/>
    <w:tmpl w:val="DAAEDB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B310F16"/>
    <w:multiLevelType w:val="hybridMultilevel"/>
    <w:tmpl w:val="E7F2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9E0450"/>
    <w:multiLevelType w:val="hybridMultilevel"/>
    <w:tmpl w:val="F296FFD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4B4C71DF"/>
    <w:multiLevelType w:val="hybridMultilevel"/>
    <w:tmpl w:val="81924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E122CD"/>
    <w:multiLevelType w:val="hybridMultilevel"/>
    <w:tmpl w:val="76F409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3E66272"/>
    <w:multiLevelType w:val="hybridMultilevel"/>
    <w:tmpl w:val="1458F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D21CCE"/>
    <w:multiLevelType w:val="hybridMultilevel"/>
    <w:tmpl w:val="8C5C4FF6"/>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9040523"/>
    <w:multiLevelType w:val="hybridMultilevel"/>
    <w:tmpl w:val="86F2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F6BE3"/>
    <w:multiLevelType w:val="hybridMultilevel"/>
    <w:tmpl w:val="72FCD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D5303A"/>
    <w:multiLevelType w:val="hybridMultilevel"/>
    <w:tmpl w:val="F6663692"/>
    <w:lvl w:ilvl="0" w:tplc="A504067A">
      <w:start w:val="1"/>
      <w:numFmt w:val="upperRoman"/>
      <w:lvlText w:val="%1."/>
      <w:lvlJc w:val="left"/>
      <w:pPr>
        <w:ind w:left="1080" w:hanging="720"/>
      </w:pPr>
      <w:rPr>
        <w:rFonts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662DB8"/>
    <w:multiLevelType w:val="hybridMultilevel"/>
    <w:tmpl w:val="66D8E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94069C"/>
    <w:multiLevelType w:val="hybridMultilevel"/>
    <w:tmpl w:val="5CD6F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9554119">
    <w:abstractNumId w:val="0"/>
    <w:lvlOverride w:ilvl="0">
      <w:lvl w:ilvl="0">
        <w:numFmt w:val="bullet"/>
        <w:lvlText w:val=""/>
        <w:legacy w:legacy="1" w:legacySpace="0" w:legacyIndent="140"/>
        <w:lvlJc w:val="left"/>
        <w:rPr>
          <w:rFonts w:ascii="Symbol" w:hAnsi="Symbol" w:hint="default"/>
        </w:rPr>
      </w:lvl>
    </w:lvlOverride>
  </w:num>
  <w:num w:numId="2" w16cid:durableId="1312366021">
    <w:abstractNumId w:val="20"/>
  </w:num>
  <w:num w:numId="3" w16cid:durableId="1527208000">
    <w:abstractNumId w:val="9"/>
  </w:num>
  <w:num w:numId="4" w16cid:durableId="1828789597">
    <w:abstractNumId w:val="1"/>
  </w:num>
  <w:num w:numId="5" w16cid:durableId="1042051521">
    <w:abstractNumId w:val="5"/>
  </w:num>
  <w:num w:numId="6" w16cid:durableId="1588540444">
    <w:abstractNumId w:val="11"/>
  </w:num>
  <w:num w:numId="7" w16cid:durableId="1422725065">
    <w:abstractNumId w:val="3"/>
  </w:num>
  <w:num w:numId="8" w16cid:durableId="970863110">
    <w:abstractNumId w:val="16"/>
  </w:num>
  <w:num w:numId="9" w16cid:durableId="981421734">
    <w:abstractNumId w:val="19"/>
  </w:num>
  <w:num w:numId="10" w16cid:durableId="488983170">
    <w:abstractNumId w:val="13"/>
  </w:num>
  <w:num w:numId="11" w16cid:durableId="1506743545">
    <w:abstractNumId w:val="17"/>
  </w:num>
  <w:num w:numId="12" w16cid:durableId="767852194">
    <w:abstractNumId w:val="10"/>
  </w:num>
  <w:num w:numId="13" w16cid:durableId="1385370381">
    <w:abstractNumId w:val="7"/>
  </w:num>
  <w:num w:numId="14" w16cid:durableId="113796338">
    <w:abstractNumId w:val="4"/>
  </w:num>
  <w:num w:numId="15" w16cid:durableId="291982157">
    <w:abstractNumId w:val="8"/>
  </w:num>
  <w:num w:numId="16" w16cid:durableId="454493555">
    <w:abstractNumId w:val="12"/>
  </w:num>
  <w:num w:numId="17" w16cid:durableId="1888762890">
    <w:abstractNumId w:val="14"/>
  </w:num>
  <w:num w:numId="18" w16cid:durableId="1639452714">
    <w:abstractNumId w:val="6"/>
  </w:num>
  <w:num w:numId="19" w16cid:durableId="831486229">
    <w:abstractNumId w:val="15"/>
  </w:num>
  <w:num w:numId="20" w16cid:durableId="57442141">
    <w:abstractNumId w:val="2"/>
  </w:num>
  <w:num w:numId="21" w16cid:durableId="9633926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6DE"/>
    <w:rsid w:val="000664AF"/>
    <w:rsid w:val="000741EC"/>
    <w:rsid w:val="000D4549"/>
    <w:rsid w:val="001028CE"/>
    <w:rsid w:val="001157DE"/>
    <w:rsid w:val="00123763"/>
    <w:rsid w:val="00142EC6"/>
    <w:rsid w:val="001763C2"/>
    <w:rsid w:val="00186E2A"/>
    <w:rsid w:val="001A23F9"/>
    <w:rsid w:val="0029519C"/>
    <w:rsid w:val="002B7FC3"/>
    <w:rsid w:val="002E3B45"/>
    <w:rsid w:val="003258F5"/>
    <w:rsid w:val="00357269"/>
    <w:rsid w:val="00365CD1"/>
    <w:rsid w:val="003D7280"/>
    <w:rsid w:val="0044563C"/>
    <w:rsid w:val="004A4ACF"/>
    <w:rsid w:val="00523E8C"/>
    <w:rsid w:val="00650805"/>
    <w:rsid w:val="00663CFD"/>
    <w:rsid w:val="006A7032"/>
    <w:rsid w:val="006E1605"/>
    <w:rsid w:val="00706FE6"/>
    <w:rsid w:val="007510A2"/>
    <w:rsid w:val="007D5E70"/>
    <w:rsid w:val="008D0677"/>
    <w:rsid w:val="008D1320"/>
    <w:rsid w:val="008D73C8"/>
    <w:rsid w:val="009411D7"/>
    <w:rsid w:val="009570DD"/>
    <w:rsid w:val="00A12943"/>
    <w:rsid w:val="00A13405"/>
    <w:rsid w:val="00A67263"/>
    <w:rsid w:val="00B2152D"/>
    <w:rsid w:val="00B23AE8"/>
    <w:rsid w:val="00B77246"/>
    <w:rsid w:val="00C032F7"/>
    <w:rsid w:val="00C22C7D"/>
    <w:rsid w:val="00C52FC1"/>
    <w:rsid w:val="00C85DF6"/>
    <w:rsid w:val="00D006DE"/>
    <w:rsid w:val="00D77A7D"/>
    <w:rsid w:val="00DD3614"/>
    <w:rsid w:val="00DE7990"/>
    <w:rsid w:val="00E26E2D"/>
    <w:rsid w:val="00E40B3A"/>
    <w:rsid w:val="00F536AA"/>
    <w:rsid w:val="00FA1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EC20"/>
  <w15:chartTrackingRefBased/>
  <w15:docId w15:val="{A0697213-38F3-490D-A6D2-C77D6F40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741E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006DE"/>
    <w:pPr>
      <w:spacing w:before="240" w:after="60" w:line="360" w:lineRule="auto"/>
      <w:outlineLvl w:val="0"/>
    </w:pPr>
    <w:rPr>
      <w:rFonts w:ascii="Calibri" w:eastAsia="MS Mincho" w:hAnsi="Calibri" w:cs="Arial"/>
      <w:b/>
      <w:bCs/>
      <w:color w:val="000000"/>
      <w:kern w:val="28"/>
      <w:sz w:val="32"/>
      <w:szCs w:val="32"/>
      <w:lang w:eastAsia="ja-JP"/>
    </w:rPr>
  </w:style>
  <w:style w:type="character" w:customStyle="1" w:styleId="TitleChar">
    <w:name w:val="Title Char"/>
    <w:basedOn w:val="DefaultParagraphFont"/>
    <w:link w:val="Title"/>
    <w:rsid w:val="00D006DE"/>
    <w:rPr>
      <w:rFonts w:ascii="Calibri" w:eastAsia="MS Mincho" w:hAnsi="Calibri" w:cs="Arial"/>
      <w:b/>
      <w:bCs/>
      <w:color w:val="000000"/>
      <w:kern w:val="28"/>
      <w:sz w:val="32"/>
      <w:szCs w:val="32"/>
      <w:lang w:eastAsia="ja-JP"/>
    </w:rPr>
  </w:style>
  <w:style w:type="paragraph" w:styleId="ListParagraph">
    <w:name w:val="List Paragraph"/>
    <w:basedOn w:val="Normal"/>
    <w:uiPriority w:val="34"/>
    <w:qFormat/>
    <w:rsid w:val="00706FE6"/>
    <w:pPr>
      <w:ind w:left="720"/>
      <w:contextualSpacing/>
    </w:pPr>
  </w:style>
  <w:style w:type="paragraph" w:styleId="NoSpacing">
    <w:name w:val="No Spacing"/>
    <w:uiPriority w:val="1"/>
    <w:qFormat/>
    <w:rsid w:val="00E40B3A"/>
    <w:pPr>
      <w:spacing w:after="0" w:line="240" w:lineRule="auto"/>
    </w:pPr>
    <w:rPr>
      <w:rFonts w:eastAsiaTheme="minorEastAsia"/>
    </w:rPr>
  </w:style>
  <w:style w:type="paragraph" w:styleId="NormalWeb">
    <w:name w:val="Normal (Web)"/>
    <w:basedOn w:val="Normal"/>
    <w:uiPriority w:val="99"/>
    <w:unhideWhenUsed/>
    <w:rsid w:val="00E40B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9519C"/>
    <w:rPr>
      <w:color w:val="0000FF"/>
      <w:u w:val="single"/>
    </w:rPr>
  </w:style>
  <w:style w:type="character" w:customStyle="1" w:styleId="Heading4Char">
    <w:name w:val="Heading 4 Char"/>
    <w:basedOn w:val="DefaultParagraphFont"/>
    <w:link w:val="Heading4"/>
    <w:uiPriority w:val="9"/>
    <w:rsid w:val="000741EC"/>
    <w:rPr>
      <w:rFonts w:ascii="Times New Roman" w:eastAsia="Times New Roman" w:hAnsi="Times New Roman" w:cs="Times New Roman"/>
      <w:b/>
      <w:bCs/>
      <w:sz w:val="24"/>
      <w:szCs w:val="24"/>
    </w:rPr>
  </w:style>
  <w:style w:type="character" w:styleId="Strong">
    <w:name w:val="Strong"/>
    <w:basedOn w:val="DefaultParagraphFont"/>
    <w:uiPriority w:val="22"/>
    <w:qFormat/>
    <w:rsid w:val="000741EC"/>
    <w:rPr>
      <w:b/>
      <w:bCs/>
    </w:rPr>
  </w:style>
  <w:style w:type="paragraph" w:styleId="Header">
    <w:name w:val="header"/>
    <w:basedOn w:val="Normal"/>
    <w:link w:val="HeaderChar"/>
    <w:uiPriority w:val="99"/>
    <w:unhideWhenUsed/>
    <w:rsid w:val="00F53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6AA"/>
  </w:style>
  <w:style w:type="paragraph" w:styleId="Footer">
    <w:name w:val="footer"/>
    <w:basedOn w:val="Normal"/>
    <w:link w:val="FooterChar"/>
    <w:uiPriority w:val="99"/>
    <w:unhideWhenUsed/>
    <w:rsid w:val="00F53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6AA"/>
  </w:style>
  <w:style w:type="table" w:styleId="TableGrid">
    <w:name w:val="Table Grid"/>
    <w:basedOn w:val="TableNormal"/>
    <w:uiPriority w:val="39"/>
    <w:rsid w:val="00D77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A19B9"/>
    <w:rPr>
      <w:color w:val="954F72" w:themeColor="followedHyperlink"/>
      <w:u w:val="single"/>
    </w:rPr>
  </w:style>
  <w:style w:type="character" w:styleId="UnresolvedMention">
    <w:name w:val="Unresolved Mention"/>
    <w:basedOn w:val="DefaultParagraphFont"/>
    <w:uiPriority w:val="99"/>
    <w:semiHidden/>
    <w:unhideWhenUsed/>
    <w:rsid w:val="007510A2"/>
    <w:rPr>
      <w:color w:val="605E5C"/>
      <w:shd w:val="clear" w:color="auto" w:fill="E1DFDD"/>
    </w:rPr>
  </w:style>
  <w:style w:type="character" w:styleId="CommentReference">
    <w:name w:val="annotation reference"/>
    <w:basedOn w:val="DefaultParagraphFont"/>
    <w:uiPriority w:val="99"/>
    <w:semiHidden/>
    <w:unhideWhenUsed/>
    <w:rsid w:val="002B7FC3"/>
    <w:rPr>
      <w:sz w:val="16"/>
      <w:szCs w:val="16"/>
    </w:rPr>
  </w:style>
  <w:style w:type="paragraph" w:styleId="CommentText">
    <w:name w:val="annotation text"/>
    <w:basedOn w:val="Normal"/>
    <w:link w:val="CommentTextChar"/>
    <w:uiPriority w:val="99"/>
    <w:semiHidden/>
    <w:unhideWhenUsed/>
    <w:rsid w:val="002B7FC3"/>
    <w:pPr>
      <w:spacing w:line="240" w:lineRule="auto"/>
    </w:pPr>
    <w:rPr>
      <w:sz w:val="20"/>
      <w:szCs w:val="20"/>
    </w:rPr>
  </w:style>
  <w:style w:type="character" w:customStyle="1" w:styleId="CommentTextChar">
    <w:name w:val="Comment Text Char"/>
    <w:basedOn w:val="DefaultParagraphFont"/>
    <w:link w:val="CommentText"/>
    <w:uiPriority w:val="99"/>
    <w:semiHidden/>
    <w:rsid w:val="002B7FC3"/>
    <w:rPr>
      <w:sz w:val="20"/>
      <w:szCs w:val="20"/>
    </w:rPr>
  </w:style>
  <w:style w:type="paragraph" w:styleId="CommentSubject">
    <w:name w:val="annotation subject"/>
    <w:basedOn w:val="CommentText"/>
    <w:next w:val="CommentText"/>
    <w:link w:val="CommentSubjectChar"/>
    <w:uiPriority w:val="99"/>
    <w:semiHidden/>
    <w:unhideWhenUsed/>
    <w:rsid w:val="002B7FC3"/>
    <w:rPr>
      <w:b/>
      <w:bCs/>
    </w:rPr>
  </w:style>
  <w:style w:type="character" w:customStyle="1" w:styleId="CommentSubjectChar">
    <w:name w:val="Comment Subject Char"/>
    <w:basedOn w:val="CommentTextChar"/>
    <w:link w:val="CommentSubject"/>
    <w:uiPriority w:val="99"/>
    <w:semiHidden/>
    <w:rsid w:val="002B7FC3"/>
    <w:rPr>
      <w:b/>
      <w:bCs/>
      <w:sz w:val="20"/>
      <w:szCs w:val="20"/>
    </w:rPr>
  </w:style>
  <w:style w:type="paragraph" w:styleId="Revision">
    <w:name w:val="Revision"/>
    <w:hidden/>
    <w:uiPriority w:val="99"/>
    <w:semiHidden/>
    <w:rsid w:val="001A23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99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cf.wisconsin.gov/cwportal/policy" TargetMode="External"/><Relationship Id="rId3" Type="http://schemas.openxmlformats.org/officeDocument/2006/relationships/settings" Target="settings.xml"/><Relationship Id="rId7" Type="http://schemas.openxmlformats.org/officeDocument/2006/relationships/hyperlink" Target="https://dcf.wisconsin.gov/cwportal/polic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watch?v=_jj_IDWZ6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4615</Characters>
  <Application>Microsoft Office Word</Application>
  <DocSecurity>0</DocSecurity>
  <Lines>148</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dcterms:created xsi:type="dcterms:W3CDTF">2025-06-19T11:49:00Z</dcterms:created>
  <dcterms:modified xsi:type="dcterms:W3CDTF">2025-06-19T11:50:00Z</dcterms:modified>
</cp:coreProperties>
</file>