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78CAD" w14:textId="77777777" w:rsidR="005D2E5B" w:rsidRPr="005D2E5B" w:rsidRDefault="005D2E5B" w:rsidP="005D2E5B">
      <w:pPr>
        <w:jc w:val="center"/>
        <w:rPr>
          <w:rFonts w:ascii="Berlin Sans FB Demi" w:eastAsia="Calibri" w:hAnsi="Berlin Sans FB Demi" w:cs="Times New Roman"/>
          <w:sz w:val="28"/>
          <w:szCs w:val="28"/>
        </w:rPr>
      </w:pPr>
      <w:r w:rsidRPr="005D2E5B">
        <w:rPr>
          <w:rFonts w:ascii="Calibri" w:eastAsia="Calibri" w:hAnsi="Calibri" w:cs="Times New Roman"/>
          <w:noProof/>
        </w:rPr>
        <w:drawing>
          <wp:inline distT="0" distB="0" distL="0" distR="0" wp14:anchorId="4B84B8FD" wp14:editId="3DB99DFF">
            <wp:extent cx="1702341" cy="53340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580" cy="56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C70C9" w14:textId="77777777" w:rsidR="005D2E5B" w:rsidRDefault="005D2E5B" w:rsidP="005D2E5B">
      <w:pPr>
        <w:jc w:val="center"/>
        <w:rPr>
          <w:rFonts w:ascii="Berlin Sans FB Demi" w:eastAsia="Calibri" w:hAnsi="Berlin Sans FB Demi" w:cs="Times New Roman"/>
          <w:sz w:val="28"/>
          <w:szCs w:val="28"/>
        </w:rPr>
      </w:pPr>
      <w:r w:rsidRPr="005D2E5B">
        <w:rPr>
          <w:rFonts w:ascii="Berlin Sans FB Demi" w:eastAsia="Calibri" w:hAnsi="Berlin Sans FB Demi" w:cs="Times New Roman"/>
          <w:sz w:val="28"/>
          <w:szCs w:val="28"/>
        </w:rPr>
        <w:t xml:space="preserve">Learning Promotion Tool – Behavioral Indicators </w:t>
      </w:r>
    </w:p>
    <w:p w14:paraId="4A9FA1BE" w14:textId="595D396B" w:rsidR="005D2E5B" w:rsidRDefault="00A26EAA" w:rsidP="005D2E5B">
      <w:pPr>
        <w:rPr>
          <w:rFonts w:ascii="Berlin Sans FB Demi" w:eastAsia="Calibri" w:hAnsi="Berlin Sans FB Demi" w:cs="Times New Roman"/>
          <w:sz w:val="24"/>
          <w:szCs w:val="24"/>
        </w:rPr>
      </w:pPr>
      <w:r>
        <w:rPr>
          <w:rFonts w:ascii="Berlin Sans FB Demi" w:eastAsia="Calibri" w:hAnsi="Berlin Sans FB Demi" w:cs="Times New Roman"/>
          <w:sz w:val="24"/>
          <w:szCs w:val="24"/>
        </w:rPr>
        <w:t xml:space="preserve">This tool reflects the overall purpose of </w:t>
      </w:r>
      <w:r w:rsidR="00011749">
        <w:rPr>
          <w:rFonts w:ascii="Berlin Sans FB Demi" w:eastAsia="Calibri" w:hAnsi="Berlin Sans FB Demi" w:cs="Times New Roman"/>
          <w:sz w:val="24"/>
          <w:szCs w:val="24"/>
        </w:rPr>
        <w:t>new child welfare professional training</w:t>
      </w:r>
      <w:r>
        <w:rPr>
          <w:rFonts w:ascii="Berlin Sans FB Demi" w:eastAsia="Calibri" w:hAnsi="Berlin Sans FB Demi" w:cs="Times New Roman"/>
          <w:sz w:val="24"/>
          <w:szCs w:val="24"/>
        </w:rPr>
        <w:t xml:space="preserve">: </w:t>
      </w:r>
      <w:r w:rsidRPr="00A26EAA">
        <w:rPr>
          <w:rFonts w:ascii="Berlin Sans FB Demi" w:eastAsia="Calibri" w:hAnsi="Berlin Sans FB Demi" w:cs="Times New Roman"/>
          <w:i/>
          <w:sz w:val="24"/>
          <w:szCs w:val="24"/>
        </w:rPr>
        <w:t>To prepare new staff to demonstrate basic proficiency in the key skill domains defined in the Wisconsin Child Welfare Model for Practice.</w:t>
      </w:r>
      <w:r>
        <w:rPr>
          <w:rFonts w:ascii="Berlin Sans FB Demi" w:eastAsia="Calibri" w:hAnsi="Berlin Sans FB Demi" w:cs="Times New Roman"/>
          <w:sz w:val="24"/>
          <w:szCs w:val="24"/>
        </w:rPr>
        <w:t xml:space="preserve"> Each domain listed below comes directly from the M</w:t>
      </w:r>
      <w:r w:rsidR="0069398F">
        <w:rPr>
          <w:rFonts w:ascii="Berlin Sans FB Demi" w:eastAsia="Calibri" w:hAnsi="Berlin Sans FB Demi" w:cs="Times New Roman"/>
          <w:sz w:val="24"/>
          <w:szCs w:val="24"/>
        </w:rPr>
        <w:t xml:space="preserve">odel for </w:t>
      </w:r>
      <w:r>
        <w:rPr>
          <w:rFonts w:ascii="Berlin Sans FB Demi" w:eastAsia="Calibri" w:hAnsi="Berlin Sans FB Demi" w:cs="Times New Roman"/>
          <w:sz w:val="24"/>
          <w:szCs w:val="24"/>
        </w:rPr>
        <w:t xml:space="preserve">Practice that, in turn, informed the design of new </w:t>
      </w:r>
      <w:r w:rsidR="00DC3565">
        <w:rPr>
          <w:rFonts w:ascii="Berlin Sans FB Demi" w:eastAsia="Calibri" w:hAnsi="Berlin Sans FB Demi" w:cs="Times New Roman"/>
          <w:sz w:val="24"/>
          <w:szCs w:val="24"/>
        </w:rPr>
        <w:t xml:space="preserve">professional </w:t>
      </w:r>
      <w:r>
        <w:rPr>
          <w:rFonts w:ascii="Berlin Sans FB Demi" w:eastAsia="Calibri" w:hAnsi="Berlin Sans FB Demi" w:cs="Times New Roman"/>
          <w:sz w:val="24"/>
          <w:szCs w:val="24"/>
        </w:rPr>
        <w:t xml:space="preserve">training </w:t>
      </w:r>
      <w:r w:rsidR="007F7531">
        <w:rPr>
          <w:rFonts w:ascii="Berlin Sans FB Demi" w:eastAsia="Calibri" w:hAnsi="Berlin Sans FB Demi" w:cs="Times New Roman"/>
          <w:sz w:val="24"/>
          <w:szCs w:val="24"/>
        </w:rPr>
        <w:t>program</w:t>
      </w:r>
      <w:r>
        <w:rPr>
          <w:rFonts w:ascii="Berlin Sans FB Demi" w:eastAsia="Calibri" w:hAnsi="Berlin Sans FB Demi" w:cs="Times New Roman"/>
          <w:sz w:val="24"/>
          <w:szCs w:val="24"/>
        </w:rPr>
        <w:t xml:space="preserve"> and the specific skills (behavioral indicators) new </w:t>
      </w:r>
      <w:r w:rsidR="007F7531">
        <w:rPr>
          <w:rFonts w:ascii="Berlin Sans FB Demi" w:eastAsia="Calibri" w:hAnsi="Berlin Sans FB Demi" w:cs="Times New Roman"/>
          <w:sz w:val="24"/>
          <w:szCs w:val="24"/>
        </w:rPr>
        <w:t>professionals</w:t>
      </w:r>
      <w:r>
        <w:rPr>
          <w:rFonts w:ascii="Berlin Sans FB Demi" w:eastAsia="Calibri" w:hAnsi="Berlin Sans FB Demi" w:cs="Times New Roman"/>
          <w:sz w:val="24"/>
          <w:szCs w:val="24"/>
        </w:rPr>
        <w:t xml:space="preserve"> should begin demonstrating on-the-job.  </w:t>
      </w:r>
    </w:p>
    <w:p w14:paraId="0C9EF8E5" w14:textId="77777777" w:rsidR="001879F6" w:rsidRDefault="004C4B5A" w:rsidP="005D2E5B">
      <w:pPr>
        <w:rPr>
          <w:rFonts w:ascii="Berlin Sans FB Demi" w:eastAsia="Calibri" w:hAnsi="Berlin Sans FB Demi" w:cs="Times New Roman"/>
          <w:sz w:val="24"/>
          <w:szCs w:val="24"/>
        </w:rPr>
      </w:pPr>
      <w:r>
        <w:rPr>
          <w:rFonts w:ascii="Berlin Sans FB Demi" w:eastAsia="Calibri" w:hAnsi="Berlin Sans FB Demi" w:cs="Times New Roman"/>
          <w:sz w:val="24"/>
          <w:szCs w:val="24"/>
        </w:rPr>
        <w:t xml:space="preserve">This tool is best used </w:t>
      </w:r>
      <w:r w:rsidR="001D0F89">
        <w:rPr>
          <w:rFonts w:ascii="Berlin Sans FB Demi" w:eastAsia="Calibri" w:hAnsi="Berlin Sans FB Demi" w:cs="Times New Roman"/>
          <w:sz w:val="24"/>
          <w:szCs w:val="24"/>
        </w:rPr>
        <w:t>to</w:t>
      </w:r>
      <w:r>
        <w:rPr>
          <w:rFonts w:ascii="Berlin Sans FB Demi" w:eastAsia="Calibri" w:hAnsi="Berlin Sans FB Demi" w:cs="Times New Roman"/>
          <w:sz w:val="24"/>
          <w:szCs w:val="24"/>
        </w:rPr>
        <w:t xml:space="preserve"> record observations and begin a dialogue with new professionals about</w:t>
      </w:r>
      <w:r w:rsidR="001879F6">
        <w:rPr>
          <w:rFonts w:ascii="Berlin Sans FB Demi" w:eastAsia="Calibri" w:hAnsi="Berlin Sans FB Demi" w:cs="Times New Roman"/>
          <w:sz w:val="24"/>
          <w:szCs w:val="24"/>
        </w:rPr>
        <w:t>:</w:t>
      </w:r>
    </w:p>
    <w:p w14:paraId="6DDADD60" w14:textId="0D1CDF3E" w:rsidR="001879F6" w:rsidRPr="001879F6" w:rsidRDefault="001879F6" w:rsidP="001879F6">
      <w:pPr>
        <w:pStyle w:val="ListParagraph"/>
        <w:numPr>
          <w:ilvl w:val="0"/>
          <w:numId w:val="2"/>
        </w:numPr>
        <w:rPr>
          <w:rFonts w:ascii="Berlin Sans FB Demi" w:eastAsia="Calibri" w:hAnsi="Berlin Sans FB Demi" w:cs="Times New Roman"/>
          <w:b/>
          <w:sz w:val="28"/>
          <w:szCs w:val="28"/>
        </w:rPr>
      </w:pPr>
      <w:r>
        <w:rPr>
          <w:rFonts w:ascii="Berlin Sans FB Demi" w:eastAsia="Calibri" w:hAnsi="Berlin Sans FB Demi" w:cs="Times New Roman"/>
          <w:sz w:val="24"/>
          <w:szCs w:val="24"/>
        </w:rPr>
        <w:t>W</w:t>
      </w:r>
      <w:r w:rsidR="004C4B5A" w:rsidRPr="001879F6">
        <w:rPr>
          <w:rFonts w:ascii="Berlin Sans FB Demi" w:eastAsia="Calibri" w:hAnsi="Berlin Sans FB Demi" w:cs="Times New Roman"/>
          <w:sz w:val="24"/>
          <w:szCs w:val="24"/>
        </w:rPr>
        <w:t xml:space="preserve">hat they </w:t>
      </w:r>
      <w:r w:rsidR="00CA3E54">
        <w:rPr>
          <w:rFonts w:ascii="Berlin Sans FB Demi" w:eastAsia="Calibri" w:hAnsi="Berlin Sans FB Demi" w:cs="Times New Roman"/>
          <w:sz w:val="24"/>
          <w:szCs w:val="24"/>
        </w:rPr>
        <w:t xml:space="preserve">are </w:t>
      </w:r>
      <w:r w:rsidR="00F30053" w:rsidRPr="001879F6">
        <w:rPr>
          <w:rFonts w:ascii="Berlin Sans FB Demi" w:eastAsia="Calibri" w:hAnsi="Berlin Sans FB Demi" w:cs="Times New Roman"/>
          <w:sz w:val="24"/>
          <w:szCs w:val="24"/>
        </w:rPr>
        <w:t>demonstrat</w:t>
      </w:r>
      <w:r w:rsidR="00CA3E54">
        <w:rPr>
          <w:rFonts w:ascii="Berlin Sans FB Demi" w:eastAsia="Calibri" w:hAnsi="Berlin Sans FB Demi" w:cs="Times New Roman"/>
          <w:sz w:val="24"/>
          <w:szCs w:val="24"/>
        </w:rPr>
        <w:t>ing currently</w:t>
      </w:r>
      <w:r w:rsidR="00FF5C60">
        <w:rPr>
          <w:rFonts w:ascii="Berlin Sans FB Demi" w:eastAsia="Calibri" w:hAnsi="Berlin Sans FB Demi" w:cs="Times New Roman"/>
          <w:sz w:val="24"/>
          <w:szCs w:val="24"/>
        </w:rPr>
        <w:t xml:space="preserve"> </w:t>
      </w:r>
    </w:p>
    <w:p w14:paraId="613894CB" w14:textId="77777777" w:rsidR="00CA3E54" w:rsidRPr="00CA3E54" w:rsidRDefault="00CA3E54" w:rsidP="001879F6">
      <w:pPr>
        <w:pStyle w:val="ListParagraph"/>
        <w:numPr>
          <w:ilvl w:val="0"/>
          <w:numId w:val="2"/>
        </w:numPr>
        <w:rPr>
          <w:rFonts w:ascii="Berlin Sans FB Demi" w:eastAsia="Calibri" w:hAnsi="Berlin Sans FB Demi" w:cs="Times New Roman"/>
          <w:b/>
          <w:sz w:val="28"/>
          <w:szCs w:val="28"/>
        </w:rPr>
      </w:pPr>
      <w:r>
        <w:rPr>
          <w:rFonts w:ascii="Berlin Sans FB Demi" w:eastAsia="Calibri" w:hAnsi="Berlin Sans FB Demi" w:cs="Times New Roman"/>
          <w:sz w:val="24"/>
          <w:szCs w:val="24"/>
        </w:rPr>
        <w:t>W</w:t>
      </w:r>
      <w:r w:rsidR="00F30053" w:rsidRPr="001879F6">
        <w:rPr>
          <w:rFonts w:ascii="Berlin Sans FB Demi" w:eastAsia="Calibri" w:hAnsi="Berlin Sans FB Demi" w:cs="Times New Roman"/>
          <w:sz w:val="24"/>
          <w:szCs w:val="24"/>
        </w:rPr>
        <w:t xml:space="preserve">hat </w:t>
      </w:r>
      <w:r w:rsidR="0020026D" w:rsidRPr="001879F6">
        <w:rPr>
          <w:rFonts w:ascii="Berlin Sans FB Demi" w:eastAsia="Calibri" w:hAnsi="Berlin Sans FB Demi" w:cs="Times New Roman"/>
          <w:sz w:val="24"/>
          <w:szCs w:val="24"/>
        </w:rPr>
        <w:t>steps to take next in their ongoing skill development</w:t>
      </w:r>
      <w:r w:rsidR="000C11A6" w:rsidRPr="001879F6">
        <w:rPr>
          <w:rFonts w:ascii="Berlin Sans FB Demi" w:eastAsia="Calibri" w:hAnsi="Berlin Sans FB Demi" w:cs="Times New Roman"/>
          <w:sz w:val="24"/>
          <w:szCs w:val="24"/>
        </w:rPr>
        <w:t xml:space="preserve"> and how</w:t>
      </w:r>
      <w:r w:rsidR="004E36D5" w:rsidRPr="001879F6">
        <w:rPr>
          <w:rFonts w:ascii="Berlin Sans FB Demi" w:eastAsia="Calibri" w:hAnsi="Berlin Sans FB Demi" w:cs="Times New Roman"/>
          <w:sz w:val="24"/>
          <w:szCs w:val="24"/>
        </w:rPr>
        <w:t xml:space="preserve"> you, as their supervisor or coach, can </w:t>
      </w:r>
      <w:r w:rsidR="001879F6" w:rsidRPr="001879F6">
        <w:rPr>
          <w:rFonts w:ascii="Berlin Sans FB Demi" w:eastAsia="Calibri" w:hAnsi="Berlin Sans FB Demi" w:cs="Times New Roman"/>
          <w:sz w:val="24"/>
          <w:szCs w:val="24"/>
        </w:rPr>
        <w:t>aid in taking those next steps</w:t>
      </w:r>
      <w:r w:rsidR="0020026D" w:rsidRPr="001879F6">
        <w:rPr>
          <w:rFonts w:ascii="Berlin Sans FB Demi" w:eastAsia="Calibri" w:hAnsi="Berlin Sans FB Demi" w:cs="Times New Roman"/>
          <w:sz w:val="24"/>
          <w:szCs w:val="24"/>
        </w:rPr>
        <w:t xml:space="preserve">. </w:t>
      </w:r>
    </w:p>
    <w:p w14:paraId="65BF5976" w14:textId="77777777" w:rsidR="00CA3E54" w:rsidRDefault="00CA3E54" w:rsidP="00CA3E54">
      <w:pPr>
        <w:pStyle w:val="ListParagraph"/>
        <w:ind w:left="1440"/>
        <w:rPr>
          <w:rFonts w:ascii="Berlin Sans FB Demi" w:eastAsia="Calibri" w:hAnsi="Berlin Sans FB Demi" w:cs="Times New Roman"/>
          <w:sz w:val="24"/>
          <w:szCs w:val="24"/>
        </w:rPr>
      </w:pPr>
    </w:p>
    <w:p w14:paraId="2C1F1461" w14:textId="5C05CE11" w:rsidR="004C4B5A" w:rsidRPr="00CA3E54" w:rsidRDefault="00050C83" w:rsidP="00CA3E54">
      <w:pPr>
        <w:pStyle w:val="ListParagraph"/>
        <w:ind w:left="0"/>
        <w:rPr>
          <w:rFonts w:ascii="Berlin Sans FB Demi" w:eastAsia="Calibri" w:hAnsi="Berlin Sans FB Demi" w:cs="Times New Roman"/>
          <w:b/>
          <w:sz w:val="28"/>
          <w:szCs w:val="28"/>
        </w:rPr>
      </w:pPr>
      <w:r w:rsidRPr="00CA3E54">
        <w:rPr>
          <w:rFonts w:ascii="Berlin Sans FB Demi" w:eastAsia="Calibri" w:hAnsi="Berlin Sans FB Demi" w:cs="Times New Roman"/>
          <w:sz w:val="24"/>
          <w:szCs w:val="24"/>
        </w:rPr>
        <w:t xml:space="preserve">Few (if any) new professionals will be fully proficient in each of the </w:t>
      </w:r>
      <w:r w:rsidR="00F12051" w:rsidRPr="00CA3E54">
        <w:rPr>
          <w:rFonts w:ascii="Berlin Sans FB Demi" w:eastAsia="Calibri" w:hAnsi="Berlin Sans FB Demi" w:cs="Times New Roman"/>
          <w:sz w:val="24"/>
          <w:szCs w:val="24"/>
        </w:rPr>
        <w:t xml:space="preserve">skill domains immediately after initial training. </w:t>
      </w:r>
    </w:p>
    <w:p w14:paraId="690CD4E1" w14:textId="77777777" w:rsidR="005D2E5B" w:rsidRPr="005D2E5B" w:rsidRDefault="005D2E5B" w:rsidP="005D2E5B">
      <w:pPr>
        <w:spacing w:after="0"/>
        <w:rPr>
          <w:rFonts w:ascii="Berlin Sans FB Demi" w:eastAsia="Calibri" w:hAnsi="Berlin Sans FB Demi" w:cs="Times New Roman"/>
        </w:rPr>
      </w:pPr>
    </w:p>
    <w:p w14:paraId="2C4FBA4B" w14:textId="77777777" w:rsidR="005D2E5B" w:rsidRPr="005D2E5B" w:rsidRDefault="005D2E5B" w:rsidP="005D2E5B">
      <w:pPr>
        <w:rPr>
          <w:rFonts w:ascii="Berlin Sans FB Demi" w:eastAsia="Calibri" w:hAnsi="Berlin Sans FB Demi" w:cs="Times New Roman"/>
        </w:rPr>
      </w:pPr>
      <w:r w:rsidRPr="005D2E5B">
        <w:rPr>
          <w:rFonts w:ascii="Berlin Sans FB Demi" w:eastAsia="Calibri" w:hAnsi="Berlin Sans FB Demi" w:cs="Times New Roman"/>
        </w:rPr>
        <w:t>Culturally Responsible/Trust/Respect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215"/>
        <w:gridCol w:w="7015"/>
      </w:tblGrid>
      <w:tr w:rsidR="005D2E5B" w:rsidRPr="005D2E5B" w14:paraId="69A44AD8" w14:textId="77777777" w:rsidTr="005D2E5B">
        <w:tc>
          <w:tcPr>
            <w:tcW w:w="5215" w:type="dxa"/>
            <w:shd w:val="clear" w:color="auto" w:fill="E7BC29"/>
          </w:tcPr>
          <w:p w14:paraId="09AAA112" w14:textId="77777777" w:rsidR="005D2E5B" w:rsidRPr="005D2E5B" w:rsidRDefault="005D2E5B" w:rsidP="005D2E5B">
            <w:pPr>
              <w:ind w:left="720"/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5D2E5B">
              <w:rPr>
                <w:rFonts w:ascii="Calibri" w:eastAsia="Calibri" w:hAnsi="Calibri" w:cs="Times New Roman"/>
                <w:b/>
                <w:bCs/>
              </w:rPr>
              <w:t>Behavioral Indicator</w:t>
            </w:r>
          </w:p>
        </w:tc>
        <w:tc>
          <w:tcPr>
            <w:tcW w:w="7015" w:type="dxa"/>
            <w:shd w:val="clear" w:color="auto" w:fill="E7BC29"/>
          </w:tcPr>
          <w:p w14:paraId="71F1F080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  <w:b/>
                <w:bCs/>
              </w:rPr>
            </w:pPr>
            <w:r w:rsidRPr="005D2E5B">
              <w:rPr>
                <w:rFonts w:ascii="Calibri" w:eastAsia="Calibri" w:hAnsi="Calibri" w:cs="Times New Roman"/>
                <w:b/>
                <w:bCs/>
              </w:rPr>
              <w:t>Comments</w:t>
            </w:r>
          </w:p>
        </w:tc>
      </w:tr>
      <w:tr w:rsidR="005D2E5B" w:rsidRPr="005D2E5B" w14:paraId="2E94FDDC" w14:textId="77777777" w:rsidTr="003F0B8F">
        <w:tc>
          <w:tcPr>
            <w:tcW w:w="5215" w:type="dxa"/>
          </w:tcPr>
          <w:p w14:paraId="5ED8337B" w14:textId="77777777" w:rsidR="005D2E5B" w:rsidRPr="005D2E5B" w:rsidRDefault="005D2E5B" w:rsidP="005D2E5B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5D2E5B">
              <w:rPr>
                <w:rFonts w:ascii="Calibri" w:eastAsia="Calibri" w:hAnsi="Calibri" w:cs="Times New Roman"/>
              </w:rPr>
              <w:t>Asks open-ended, inquiring questions that reveal the meaning of behaviors, feelings, values to engage with culturally diverse families.</w:t>
            </w:r>
          </w:p>
        </w:tc>
        <w:tc>
          <w:tcPr>
            <w:tcW w:w="7015" w:type="dxa"/>
          </w:tcPr>
          <w:p w14:paraId="273BEEEB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4149832A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3C39BB46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0DD23E2E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55A824B4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</w:tc>
      </w:tr>
      <w:tr w:rsidR="005D2E5B" w:rsidRPr="005D2E5B" w14:paraId="3C805906" w14:textId="77777777" w:rsidTr="005D2E5B">
        <w:tc>
          <w:tcPr>
            <w:tcW w:w="5215" w:type="dxa"/>
            <w:shd w:val="clear" w:color="auto" w:fill="FAF1D4"/>
          </w:tcPr>
          <w:p w14:paraId="24DBAD0D" w14:textId="77777777" w:rsidR="005D2E5B" w:rsidRPr="005D2E5B" w:rsidRDefault="005D2E5B" w:rsidP="005D2E5B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5D2E5B">
              <w:rPr>
                <w:rFonts w:ascii="Calibri" w:eastAsia="Calibri" w:hAnsi="Calibri" w:cs="Times New Roman"/>
              </w:rPr>
              <w:t xml:space="preserve">Solicits the family story in a culturally responsive way. </w:t>
            </w:r>
          </w:p>
        </w:tc>
        <w:tc>
          <w:tcPr>
            <w:tcW w:w="7015" w:type="dxa"/>
            <w:shd w:val="clear" w:color="auto" w:fill="FAF1D4"/>
          </w:tcPr>
          <w:p w14:paraId="1A8A942E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516374FD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6F8BE44D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64C2485E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0C5F3BA8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</w:tc>
      </w:tr>
      <w:tr w:rsidR="005D2E5B" w:rsidRPr="005D2E5B" w14:paraId="38C69A4E" w14:textId="77777777" w:rsidTr="003F0B8F">
        <w:tc>
          <w:tcPr>
            <w:tcW w:w="5215" w:type="dxa"/>
          </w:tcPr>
          <w:p w14:paraId="22E40F7A" w14:textId="39E4E2BF" w:rsidR="005D2E5B" w:rsidRPr="005D2E5B" w:rsidRDefault="005D2E5B" w:rsidP="005D2E5B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5D2E5B">
              <w:rPr>
                <w:rFonts w:ascii="Calibri" w:eastAsia="Calibri" w:hAnsi="Calibri" w:cs="Times New Roman"/>
              </w:rPr>
              <w:lastRenderedPageBreak/>
              <w:t xml:space="preserve">Identifies the interpersonal identities of members of the family that may represent a psychologically, </w:t>
            </w:r>
            <w:r w:rsidR="00011749" w:rsidRPr="005D2E5B">
              <w:rPr>
                <w:rFonts w:ascii="Calibri" w:eastAsia="Calibri" w:hAnsi="Calibri" w:cs="Times New Roman"/>
              </w:rPr>
              <w:t>socially,</w:t>
            </w:r>
            <w:r w:rsidRPr="005D2E5B">
              <w:rPr>
                <w:rFonts w:ascii="Calibri" w:eastAsia="Calibri" w:hAnsi="Calibri" w:cs="Times New Roman"/>
              </w:rPr>
              <w:t xml:space="preserve"> or economically disenfranchised group. </w:t>
            </w:r>
          </w:p>
        </w:tc>
        <w:tc>
          <w:tcPr>
            <w:tcW w:w="7015" w:type="dxa"/>
          </w:tcPr>
          <w:p w14:paraId="22327C0F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05CE22E5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501D5DB1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11A0397A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4AC9BF8E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</w:tc>
      </w:tr>
      <w:tr w:rsidR="005D2E5B" w:rsidRPr="005D2E5B" w14:paraId="0E77EAF9" w14:textId="77777777" w:rsidTr="005D2E5B">
        <w:tc>
          <w:tcPr>
            <w:tcW w:w="5215" w:type="dxa"/>
            <w:shd w:val="clear" w:color="auto" w:fill="FAF1D4"/>
          </w:tcPr>
          <w:p w14:paraId="361A7582" w14:textId="77777777" w:rsidR="005D2E5B" w:rsidRPr="005D2E5B" w:rsidRDefault="005D2E5B" w:rsidP="005D2E5B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5D2E5B">
              <w:rPr>
                <w:rFonts w:ascii="Calibri" w:eastAsia="Calibri" w:hAnsi="Calibri" w:cs="Times New Roman"/>
              </w:rPr>
              <w:t xml:space="preserve">Knows the demographics and cultural groups in their service area. </w:t>
            </w:r>
          </w:p>
        </w:tc>
        <w:tc>
          <w:tcPr>
            <w:tcW w:w="7015" w:type="dxa"/>
            <w:shd w:val="clear" w:color="auto" w:fill="FAF1D4"/>
          </w:tcPr>
          <w:p w14:paraId="301AC788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0E6574F1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6543EE6E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7A1EEA98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0F1AB3FF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</w:tc>
      </w:tr>
      <w:tr w:rsidR="005D2E5B" w:rsidRPr="005D2E5B" w14:paraId="35A98417" w14:textId="77777777" w:rsidTr="003F0B8F">
        <w:tc>
          <w:tcPr>
            <w:tcW w:w="5215" w:type="dxa"/>
          </w:tcPr>
          <w:p w14:paraId="297E01D0" w14:textId="77777777" w:rsidR="005D2E5B" w:rsidRPr="005D2E5B" w:rsidRDefault="005D2E5B" w:rsidP="005D2E5B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5D2E5B">
              <w:rPr>
                <w:rFonts w:ascii="Calibri" w:eastAsia="Calibri" w:hAnsi="Calibri" w:cs="Times New Roman"/>
              </w:rPr>
              <w:t xml:space="preserve">Asks questions to assess for a child's American Indian heritage. </w:t>
            </w:r>
          </w:p>
        </w:tc>
        <w:tc>
          <w:tcPr>
            <w:tcW w:w="7015" w:type="dxa"/>
          </w:tcPr>
          <w:p w14:paraId="62185A9B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5B58E88A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7CDDD61D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656C0A86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7CDC9769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</w:tc>
      </w:tr>
    </w:tbl>
    <w:p w14:paraId="433D4464" w14:textId="77777777" w:rsidR="005D2E5B" w:rsidRPr="005D2E5B" w:rsidRDefault="005D2E5B" w:rsidP="005D2E5B">
      <w:pPr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215"/>
        <w:gridCol w:w="7015"/>
      </w:tblGrid>
      <w:tr w:rsidR="005D2E5B" w:rsidRPr="005D2E5B" w14:paraId="397CFCF7" w14:textId="77777777" w:rsidTr="005D2E5B">
        <w:tc>
          <w:tcPr>
            <w:tcW w:w="5215" w:type="dxa"/>
            <w:shd w:val="clear" w:color="auto" w:fill="FAF1D4"/>
          </w:tcPr>
          <w:p w14:paraId="20758899" w14:textId="77777777" w:rsidR="005D2E5B" w:rsidRPr="005D2E5B" w:rsidRDefault="005D2E5B" w:rsidP="005D2E5B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5D2E5B">
              <w:rPr>
                <w:rFonts w:ascii="Calibri" w:eastAsia="Calibri" w:hAnsi="Calibri" w:cs="Times New Roman"/>
              </w:rPr>
              <w:t xml:space="preserve">Demonstrates respect for American Indian families and culture. </w:t>
            </w:r>
          </w:p>
        </w:tc>
        <w:tc>
          <w:tcPr>
            <w:tcW w:w="7015" w:type="dxa"/>
            <w:shd w:val="clear" w:color="auto" w:fill="FAF1D4"/>
          </w:tcPr>
          <w:p w14:paraId="58060802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7A6E17EE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6C98F22E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428FBE21" w14:textId="77777777" w:rsidR="005D2E5B" w:rsidRPr="005D2E5B" w:rsidRDefault="005D2E5B" w:rsidP="005D2E5B">
            <w:pPr>
              <w:tabs>
                <w:tab w:val="left" w:pos="4416"/>
              </w:tabs>
              <w:ind w:left="359"/>
              <w:rPr>
                <w:rFonts w:ascii="Calibri" w:eastAsia="Calibri" w:hAnsi="Calibri" w:cs="Times New Roman"/>
              </w:rPr>
            </w:pPr>
            <w:r w:rsidRPr="005D2E5B">
              <w:rPr>
                <w:rFonts w:ascii="Calibri" w:eastAsia="Calibri" w:hAnsi="Calibri" w:cs="Times New Roman"/>
              </w:rPr>
              <w:tab/>
            </w:r>
          </w:p>
          <w:p w14:paraId="1F7DD5BA" w14:textId="77777777" w:rsidR="005D2E5B" w:rsidRPr="005D2E5B" w:rsidRDefault="005D2E5B" w:rsidP="005D2E5B">
            <w:pPr>
              <w:tabs>
                <w:tab w:val="left" w:pos="4692"/>
              </w:tabs>
              <w:ind w:left="359"/>
              <w:rPr>
                <w:rFonts w:ascii="Calibri" w:eastAsia="Calibri" w:hAnsi="Calibri" w:cs="Times New Roman"/>
              </w:rPr>
            </w:pPr>
            <w:r w:rsidRPr="005D2E5B">
              <w:rPr>
                <w:rFonts w:ascii="Calibri" w:eastAsia="Calibri" w:hAnsi="Calibri" w:cs="Times New Roman"/>
              </w:rPr>
              <w:tab/>
            </w:r>
          </w:p>
        </w:tc>
      </w:tr>
      <w:tr w:rsidR="005D2E5B" w:rsidRPr="005D2E5B" w14:paraId="76C9483D" w14:textId="77777777" w:rsidTr="003F0B8F">
        <w:tc>
          <w:tcPr>
            <w:tcW w:w="5215" w:type="dxa"/>
          </w:tcPr>
          <w:p w14:paraId="0B0152A5" w14:textId="77777777" w:rsidR="005D2E5B" w:rsidRPr="005D2E5B" w:rsidRDefault="005D2E5B" w:rsidP="005D2E5B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5D2E5B">
              <w:rPr>
                <w:rFonts w:ascii="Calibri" w:eastAsia="Calibri" w:hAnsi="Calibri" w:cs="Times New Roman"/>
              </w:rPr>
              <w:t>Collaborates with tribal partners.</w:t>
            </w:r>
          </w:p>
        </w:tc>
        <w:tc>
          <w:tcPr>
            <w:tcW w:w="7015" w:type="dxa"/>
          </w:tcPr>
          <w:p w14:paraId="4CCC3F49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52A4A7F7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11CC7D69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6CF3CDFA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6031EFCC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</w:tc>
      </w:tr>
      <w:tr w:rsidR="005D2E5B" w:rsidRPr="005D2E5B" w14:paraId="03C39C9F" w14:textId="77777777" w:rsidTr="005D2E5B">
        <w:tc>
          <w:tcPr>
            <w:tcW w:w="5215" w:type="dxa"/>
            <w:shd w:val="clear" w:color="auto" w:fill="FAF1D4"/>
          </w:tcPr>
          <w:p w14:paraId="22E531EA" w14:textId="3CFBA547" w:rsidR="005D2E5B" w:rsidRPr="005D2E5B" w:rsidRDefault="005D2E5B" w:rsidP="005D2E5B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5D2E5B">
              <w:rPr>
                <w:rFonts w:ascii="Calibri" w:eastAsia="Calibri" w:hAnsi="Calibri" w:cs="Times New Roman"/>
              </w:rPr>
              <w:t xml:space="preserve">Uses resources such as the WICWA Online Resource for Caseworkers, Federal Register of Designated Tribal Agents, </w:t>
            </w:r>
            <w:r w:rsidR="00052299" w:rsidRPr="005D2E5B">
              <w:rPr>
                <w:rFonts w:ascii="Calibri" w:eastAsia="Calibri" w:hAnsi="Calibri" w:cs="Times New Roman"/>
              </w:rPr>
              <w:t>and DCF</w:t>
            </w:r>
            <w:r w:rsidRPr="005D2E5B">
              <w:rPr>
                <w:rFonts w:ascii="Calibri" w:eastAsia="Calibri" w:hAnsi="Calibri" w:cs="Times New Roman"/>
              </w:rPr>
              <w:t xml:space="preserve"> ICW website when needed.</w:t>
            </w:r>
          </w:p>
        </w:tc>
        <w:tc>
          <w:tcPr>
            <w:tcW w:w="7015" w:type="dxa"/>
            <w:shd w:val="clear" w:color="auto" w:fill="FAF1D4"/>
          </w:tcPr>
          <w:p w14:paraId="4DB8AB42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408EE73B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45499D9F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3430B8C6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4C2D5FDE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</w:tc>
      </w:tr>
      <w:tr w:rsidR="005D2E5B" w:rsidRPr="005D2E5B" w14:paraId="30DB45E9" w14:textId="77777777" w:rsidTr="003F0B8F">
        <w:tc>
          <w:tcPr>
            <w:tcW w:w="5215" w:type="dxa"/>
          </w:tcPr>
          <w:p w14:paraId="025C327E" w14:textId="77777777" w:rsidR="005D2E5B" w:rsidRPr="005D2E5B" w:rsidRDefault="005D2E5B" w:rsidP="005D2E5B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5D2E5B">
              <w:rPr>
                <w:rFonts w:ascii="Calibri" w:eastAsia="Calibri" w:hAnsi="Calibri" w:cs="Times New Roman"/>
              </w:rPr>
              <w:lastRenderedPageBreak/>
              <w:t xml:space="preserve">Demonstrates sufficient self-awareness of biases when working with diverse groups and manage those biases. </w:t>
            </w:r>
          </w:p>
        </w:tc>
        <w:tc>
          <w:tcPr>
            <w:tcW w:w="7015" w:type="dxa"/>
          </w:tcPr>
          <w:p w14:paraId="2609BE21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5ECFADDD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604DD8C4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2581BD1C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7D408FD8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</w:tc>
      </w:tr>
      <w:tr w:rsidR="005D2E5B" w:rsidRPr="005D2E5B" w14:paraId="59AE680C" w14:textId="77777777" w:rsidTr="00F12051">
        <w:trPr>
          <w:trHeight w:val="1250"/>
        </w:trPr>
        <w:tc>
          <w:tcPr>
            <w:tcW w:w="5215" w:type="dxa"/>
            <w:shd w:val="clear" w:color="auto" w:fill="FAF1D4"/>
          </w:tcPr>
          <w:p w14:paraId="6715B99C" w14:textId="77777777" w:rsidR="005D2E5B" w:rsidRPr="005D2E5B" w:rsidRDefault="005D2E5B" w:rsidP="005D2E5B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proofErr w:type="gramStart"/>
            <w:r w:rsidRPr="005D2E5B">
              <w:rPr>
                <w:rFonts w:ascii="Calibri" w:eastAsia="Calibri" w:hAnsi="Calibri" w:cs="Times New Roman"/>
              </w:rPr>
              <w:t>Is able to</w:t>
            </w:r>
            <w:proofErr w:type="gramEnd"/>
            <w:r w:rsidRPr="005D2E5B">
              <w:rPr>
                <w:rFonts w:ascii="Calibri" w:eastAsia="Calibri" w:hAnsi="Calibri" w:cs="Times New Roman"/>
              </w:rPr>
              <w:t xml:space="preserve"> use critical self-reflection when suspected of having bias. </w:t>
            </w:r>
          </w:p>
        </w:tc>
        <w:tc>
          <w:tcPr>
            <w:tcW w:w="7015" w:type="dxa"/>
            <w:shd w:val="clear" w:color="auto" w:fill="FAF1D4"/>
          </w:tcPr>
          <w:p w14:paraId="477E77D4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7DD387AA" w14:textId="720CE0B1" w:rsidR="005D2E5B" w:rsidRPr="005D2E5B" w:rsidRDefault="00F12051" w:rsidP="005D2E5B">
            <w:pPr>
              <w:ind w:left="359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</w:t>
            </w:r>
          </w:p>
          <w:p w14:paraId="37086F9B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</w:tc>
      </w:tr>
    </w:tbl>
    <w:p w14:paraId="05056B3F" w14:textId="7E692C41" w:rsidR="005D2E5B" w:rsidRPr="005D2E5B" w:rsidRDefault="00766DC3" w:rsidP="005D2E5B">
      <w:pPr>
        <w:rPr>
          <w:rFonts w:ascii="Berlin Sans FB Demi" w:eastAsia="Calibri" w:hAnsi="Berlin Sans FB Demi" w:cs="Times New Roman"/>
        </w:rPr>
        <w:sectPr w:rsidR="005D2E5B" w:rsidRPr="005D2E5B" w:rsidSect="00CD3673">
          <w:headerReference w:type="default" r:id="rId8"/>
          <w:footerReference w:type="default" r:id="rId9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Calibri" w:eastAsia="Calibri" w:hAnsi="Calibri" w:cs="Times New Roman"/>
        </w:rPr>
        <w:t xml:space="preserve"> </w:t>
      </w:r>
    </w:p>
    <w:p w14:paraId="3BEFFB6C" w14:textId="77777777" w:rsidR="005D2E5B" w:rsidRPr="005D2E5B" w:rsidRDefault="005D2E5B" w:rsidP="005D2E5B">
      <w:pPr>
        <w:rPr>
          <w:rFonts w:ascii="Berlin Sans FB Demi" w:eastAsia="Calibri" w:hAnsi="Berlin Sans FB Demi" w:cs="Times New Roman"/>
        </w:rPr>
      </w:pPr>
      <w:r w:rsidRPr="005D2E5B">
        <w:rPr>
          <w:rFonts w:ascii="Berlin Sans FB Demi" w:eastAsia="Calibri" w:hAnsi="Berlin Sans FB Demi" w:cs="Times New Roman"/>
        </w:rPr>
        <w:t>Trauma-Informed Practice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215"/>
        <w:gridCol w:w="7015"/>
      </w:tblGrid>
      <w:tr w:rsidR="005D2E5B" w:rsidRPr="005D2E5B" w14:paraId="488BBEED" w14:textId="77777777" w:rsidTr="005D2E5B">
        <w:tc>
          <w:tcPr>
            <w:tcW w:w="5215" w:type="dxa"/>
            <w:shd w:val="clear" w:color="auto" w:fill="9C85C0"/>
          </w:tcPr>
          <w:p w14:paraId="008D262B" w14:textId="77777777" w:rsidR="005D2E5B" w:rsidRPr="005D2E5B" w:rsidRDefault="005D2E5B" w:rsidP="005D2E5B">
            <w:pPr>
              <w:ind w:left="720"/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5D2E5B">
              <w:rPr>
                <w:rFonts w:ascii="Calibri" w:eastAsia="Calibri" w:hAnsi="Calibri" w:cs="Times New Roman"/>
                <w:b/>
                <w:bCs/>
              </w:rPr>
              <w:t>Behavioral Indicator</w:t>
            </w:r>
          </w:p>
        </w:tc>
        <w:tc>
          <w:tcPr>
            <w:tcW w:w="7015" w:type="dxa"/>
            <w:shd w:val="clear" w:color="auto" w:fill="9C85C0"/>
          </w:tcPr>
          <w:p w14:paraId="41FE017C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  <w:b/>
                <w:bCs/>
              </w:rPr>
            </w:pPr>
            <w:r w:rsidRPr="005D2E5B">
              <w:rPr>
                <w:rFonts w:ascii="Calibri" w:eastAsia="Calibri" w:hAnsi="Calibri" w:cs="Times New Roman"/>
                <w:b/>
                <w:bCs/>
              </w:rPr>
              <w:t>Comments</w:t>
            </w:r>
          </w:p>
        </w:tc>
      </w:tr>
      <w:tr w:rsidR="005D2E5B" w:rsidRPr="005D2E5B" w14:paraId="46827444" w14:textId="77777777" w:rsidTr="003F0B8F">
        <w:tc>
          <w:tcPr>
            <w:tcW w:w="5215" w:type="dxa"/>
          </w:tcPr>
          <w:p w14:paraId="342856FA" w14:textId="77777777" w:rsidR="005D2E5B" w:rsidRPr="005D2E5B" w:rsidRDefault="005D2E5B" w:rsidP="005D2E5B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5D2E5B">
              <w:rPr>
                <w:rFonts w:ascii="Calibri" w:eastAsia="Calibri" w:hAnsi="Calibri" w:cs="Times New Roman"/>
              </w:rPr>
              <w:t>Recognizes general symptoms of traumatic stress--fight/flight and freeze/shutdown.</w:t>
            </w:r>
          </w:p>
          <w:p w14:paraId="0A9D763C" w14:textId="77777777" w:rsidR="005D2E5B" w:rsidRPr="005D2E5B" w:rsidRDefault="005D2E5B" w:rsidP="005D2E5B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7015" w:type="dxa"/>
          </w:tcPr>
          <w:p w14:paraId="55CDA53A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4D487C35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70D1EACC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40298361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13A1F00A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</w:tc>
      </w:tr>
      <w:tr w:rsidR="005D2E5B" w:rsidRPr="005D2E5B" w14:paraId="6D8048BC" w14:textId="77777777" w:rsidTr="005D2E5B">
        <w:tc>
          <w:tcPr>
            <w:tcW w:w="5215" w:type="dxa"/>
            <w:shd w:val="clear" w:color="auto" w:fill="EBE6F2"/>
          </w:tcPr>
          <w:p w14:paraId="15B33D3B" w14:textId="35386123" w:rsidR="005D2E5B" w:rsidRPr="005D2E5B" w:rsidRDefault="005D2E5B" w:rsidP="005D2E5B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5D2E5B">
              <w:rPr>
                <w:rFonts w:ascii="Calibri" w:eastAsia="Calibri" w:hAnsi="Calibri" w:cs="Times New Roman"/>
              </w:rPr>
              <w:t xml:space="preserve">Uses a strategy for mitigating historical, </w:t>
            </w:r>
            <w:r w:rsidR="00052299" w:rsidRPr="005D2E5B">
              <w:rPr>
                <w:rFonts w:ascii="Calibri" w:eastAsia="Calibri" w:hAnsi="Calibri" w:cs="Times New Roman"/>
              </w:rPr>
              <w:t>racial,</w:t>
            </w:r>
            <w:r w:rsidRPr="005D2E5B">
              <w:rPr>
                <w:rFonts w:ascii="Calibri" w:eastAsia="Calibri" w:hAnsi="Calibri" w:cs="Times New Roman"/>
              </w:rPr>
              <w:t xml:space="preserve"> or other sociocultural trauma.</w:t>
            </w:r>
          </w:p>
          <w:p w14:paraId="1840C2D3" w14:textId="77777777" w:rsidR="005D2E5B" w:rsidRPr="005D2E5B" w:rsidRDefault="005D2E5B" w:rsidP="005D2E5B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7015" w:type="dxa"/>
            <w:shd w:val="clear" w:color="auto" w:fill="EBE6F2"/>
          </w:tcPr>
          <w:p w14:paraId="077EC996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2608240F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215C1F81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66315959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0E3DA219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</w:tc>
      </w:tr>
      <w:tr w:rsidR="005D2E5B" w:rsidRPr="005D2E5B" w14:paraId="6E171D65" w14:textId="77777777" w:rsidTr="003F0B8F">
        <w:tc>
          <w:tcPr>
            <w:tcW w:w="5215" w:type="dxa"/>
          </w:tcPr>
          <w:p w14:paraId="6D734237" w14:textId="60701BFA" w:rsidR="005D2E5B" w:rsidRPr="005D2E5B" w:rsidRDefault="005D2E5B" w:rsidP="005D2E5B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5D2E5B">
              <w:rPr>
                <w:rFonts w:ascii="Calibri" w:eastAsia="Calibri" w:hAnsi="Calibri" w:cs="Times New Roman"/>
              </w:rPr>
              <w:t>Demonstrates a trauma sensitive</w:t>
            </w:r>
            <w:r w:rsidR="00AE0A58">
              <w:rPr>
                <w:rFonts w:ascii="Calibri" w:eastAsia="Calibri" w:hAnsi="Calibri" w:cs="Times New Roman"/>
              </w:rPr>
              <w:t xml:space="preserve"> </w:t>
            </w:r>
            <w:r w:rsidRPr="005D2E5B">
              <w:rPr>
                <w:rFonts w:ascii="Calibri" w:eastAsia="Calibri" w:hAnsi="Calibri" w:cs="Times New Roman"/>
              </w:rPr>
              <w:t>regulation process when responding to distress.</w:t>
            </w:r>
          </w:p>
          <w:p w14:paraId="79C023CD" w14:textId="77777777" w:rsidR="005D2E5B" w:rsidRPr="005D2E5B" w:rsidRDefault="005D2E5B" w:rsidP="005D2E5B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7015" w:type="dxa"/>
          </w:tcPr>
          <w:p w14:paraId="5B2A57FF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027EBA77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52C41F20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48EAFBCC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79CAA489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</w:tc>
      </w:tr>
      <w:tr w:rsidR="005D2E5B" w:rsidRPr="005D2E5B" w14:paraId="6ADA7C0D" w14:textId="77777777" w:rsidTr="005D2E5B">
        <w:tc>
          <w:tcPr>
            <w:tcW w:w="5215" w:type="dxa"/>
            <w:shd w:val="clear" w:color="auto" w:fill="EBE6F2"/>
          </w:tcPr>
          <w:p w14:paraId="07CF8ED3" w14:textId="77777777" w:rsidR="005D2E5B" w:rsidRPr="005D2E5B" w:rsidRDefault="005D2E5B" w:rsidP="005D2E5B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5D2E5B">
              <w:rPr>
                <w:rFonts w:ascii="Calibri" w:eastAsia="Calibri" w:hAnsi="Calibri" w:cs="Times New Roman"/>
              </w:rPr>
              <w:t xml:space="preserve">Demonstrates a strategy for reducing stress/trauma associated with child welfare involvement. </w:t>
            </w:r>
          </w:p>
          <w:p w14:paraId="40A6F41E" w14:textId="77777777" w:rsidR="005D2E5B" w:rsidRPr="005D2E5B" w:rsidRDefault="005D2E5B" w:rsidP="005D2E5B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7015" w:type="dxa"/>
            <w:shd w:val="clear" w:color="auto" w:fill="EBE6F2"/>
          </w:tcPr>
          <w:p w14:paraId="5FEFF6F7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13E25A4B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6DAEACAF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6123B3AD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31B0E8A9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</w:tc>
      </w:tr>
    </w:tbl>
    <w:p w14:paraId="73C32F90" w14:textId="30CFD4E2" w:rsidR="005D2E5B" w:rsidRPr="005D2E5B" w:rsidRDefault="005D2E5B" w:rsidP="005D2E5B">
      <w:pPr>
        <w:rPr>
          <w:rFonts w:ascii="Berlin Sans FB Demi" w:eastAsia="Calibri" w:hAnsi="Berlin Sans FB Demi" w:cs="Times New Roman"/>
        </w:rPr>
        <w:sectPr w:rsidR="005D2E5B" w:rsidRPr="005D2E5B" w:rsidSect="00BE46C5">
          <w:headerReference w:type="default" r:id="rId10"/>
          <w:footerReference w:type="default" r:id="rId11"/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22048C8B" w14:textId="77777777" w:rsidR="005D2E5B" w:rsidRPr="005D2E5B" w:rsidRDefault="005D2E5B" w:rsidP="005D2E5B">
      <w:pPr>
        <w:rPr>
          <w:rFonts w:ascii="Berlin Sans FB Demi" w:eastAsia="Calibri" w:hAnsi="Berlin Sans FB Demi" w:cs="Times New Roman"/>
        </w:rPr>
      </w:pPr>
      <w:r w:rsidRPr="005D2E5B">
        <w:rPr>
          <w:rFonts w:ascii="Berlin Sans FB Demi" w:eastAsia="Calibri" w:hAnsi="Berlin Sans FB Demi" w:cs="Times New Roman"/>
        </w:rPr>
        <w:lastRenderedPageBreak/>
        <w:t>Engagement/Trust/Respect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215"/>
        <w:gridCol w:w="7015"/>
      </w:tblGrid>
      <w:tr w:rsidR="005D2E5B" w:rsidRPr="005D2E5B" w14:paraId="2FE54213" w14:textId="77777777" w:rsidTr="005D2E5B">
        <w:tc>
          <w:tcPr>
            <w:tcW w:w="5215" w:type="dxa"/>
            <w:shd w:val="clear" w:color="auto" w:fill="809EC2"/>
          </w:tcPr>
          <w:p w14:paraId="23907342" w14:textId="77777777" w:rsidR="005D2E5B" w:rsidRPr="005D2E5B" w:rsidRDefault="005D2E5B" w:rsidP="005D2E5B">
            <w:pPr>
              <w:ind w:left="720"/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5D2E5B">
              <w:rPr>
                <w:rFonts w:ascii="Calibri" w:eastAsia="Calibri" w:hAnsi="Calibri" w:cs="Times New Roman"/>
                <w:b/>
                <w:bCs/>
              </w:rPr>
              <w:t>Behavioral Indicator</w:t>
            </w:r>
          </w:p>
        </w:tc>
        <w:tc>
          <w:tcPr>
            <w:tcW w:w="7015" w:type="dxa"/>
            <w:shd w:val="clear" w:color="auto" w:fill="809EC2"/>
          </w:tcPr>
          <w:p w14:paraId="77A27EBE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  <w:b/>
                <w:bCs/>
              </w:rPr>
            </w:pPr>
            <w:r w:rsidRPr="005D2E5B">
              <w:rPr>
                <w:rFonts w:ascii="Calibri" w:eastAsia="Calibri" w:hAnsi="Calibri" w:cs="Times New Roman"/>
                <w:b/>
                <w:bCs/>
              </w:rPr>
              <w:t>Comments</w:t>
            </w:r>
          </w:p>
        </w:tc>
      </w:tr>
      <w:tr w:rsidR="005D2E5B" w:rsidRPr="005D2E5B" w14:paraId="64944124" w14:textId="77777777" w:rsidTr="003F0B8F">
        <w:tc>
          <w:tcPr>
            <w:tcW w:w="5215" w:type="dxa"/>
          </w:tcPr>
          <w:p w14:paraId="0924A0E8" w14:textId="77777777" w:rsidR="005D2E5B" w:rsidRPr="005D2E5B" w:rsidRDefault="005D2E5B" w:rsidP="005D2E5B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5D2E5B">
              <w:rPr>
                <w:rFonts w:ascii="Calibri" w:eastAsia="Calibri" w:hAnsi="Calibri" w:cs="Times New Roman"/>
              </w:rPr>
              <w:t>Assesses client/family strengths and describes the family by including their strengths.</w:t>
            </w:r>
          </w:p>
          <w:p w14:paraId="5D3D9B21" w14:textId="77777777" w:rsidR="005D2E5B" w:rsidRPr="005D2E5B" w:rsidRDefault="005D2E5B" w:rsidP="005D2E5B">
            <w:pPr>
              <w:ind w:left="360"/>
              <w:rPr>
                <w:rFonts w:ascii="Calibri" w:eastAsia="Calibri" w:hAnsi="Calibri" w:cs="Times New Roman"/>
              </w:rPr>
            </w:pPr>
          </w:p>
        </w:tc>
        <w:tc>
          <w:tcPr>
            <w:tcW w:w="7015" w:type="dxa"/>
          </w:tcPr>
          <w:p w14:paraId="1F751955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6A598B46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0840DB84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3B321DB0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0CA9AE66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</w:tc>
      </w:tr>
      <w:tr w:rsidR="005D2E5B" w:rsidRPr="005D2E5B" w14:paraId="51EC5688" w14:textId="77777777" w:rsidTr="005D2E5B">
        <w:tc>
          <w:tcPr>
            <w:tcW w:w="5215" w:type="dxa"/>
            <w:shd w:val="clear" w:color="auto" w:fill="E5EBF2"/>
          </w:tcPr>
          <w:p w14:paraId="2693E3DD" w14:textId="77777777" w:rsidR="005D2E5B" w:rsidRPr="005D2E5B" w:rsidRDefault="005D2E5B" w:rsidP="005D2E5B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5D2E5B">
              <w:rPr>
                <w:rFonts w:ascii="Calibri" w:eastAsia="Calibri" w:hAnsi="Calibri" w:cs="Times New Roman"/>
              </w:rPr>
              <w:t>Asks families relevant questions and listens to their answers.</w:t>
            </w:r>
          </w:p>
          <w:p w14:paraId="12994A56" w14:textId="77777777" w:rsidR="005D2E5B" w:rsidRPr="005D2E5B" w:rsidRDefault="005D2E5B" w:rsidP="005D2E5B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7015" w:type="dxa"/>
            <w:shd w:val="clear" w:color="auto" w:fill="E5EBF2"/>
          </w:tcPr>
          <w:p w14:paraId="1DC58FCC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3F2A54AF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55FF93AA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48D0D5A5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0EA10292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</w:tc>
      </w:tr>
      <w:tr w:rsidR="005D2E5B" w:rsidRPr="005D2E5B" w14:paraId="4C9F91CF" w14:textId="77777777" w:rsidTr="003F0B8F">
        <w:tc>
          <w:tcPr>
            <w:tcW w:w="5215" w:type="dxa"/>
          </w:tcPr>
          <w:p w14:paraId="72C081C9" w14:textId="77777777" w:rsidR="005D2E5B" w:rsidRPr="005D2E5B" w:rsidRDefault="005D2E5B" w:rsidP="005D2E5B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5D2E5B">
              <w:rPr>
                <w:rFonts w:ascii="Calibri" w:eastAsia="Calibri" w:hAnsi="Calibri" w:cs="Times New Roman"/>
              </w:rPr>
              <w:t>Conducts a family centered assessment that leads to an understanding of individual family culture. </w:t>
            </w:r>
          </w:p>
          <w:p w14:paraId="5E3FE8D0" w14:textId="77777777" w:rsidR="005D2E5B" w:rsidRPr="005D2E5B" w:rsidRDefault="005D2E5B" w:rsidP="005D2E5B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7015" w:type="dxa"/>
          </w:tcPr>
          <w:p w14:paraId="54D369E0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4D9188F2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633F8C32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17F243AA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441AA102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</w:tc>
      </w:tr>
      <w:tr w:rsidR="005D2E5B" w:rsidRPr="005D2E5B" w14:paraId="2EDB4AFE" w14:textId="77777777" w:rsidTr="005D2E5B">
        <w:tc>
          <w:tcPr>
            <w:tcW w:w="5215" w:type="dxa"/>
            <w:shd w:val="clear" w:color="auto" w:fill="E5EBF2"/>
          </w:tcPr>
          <w:p w14:paraId="20A98200" w14:textId="04F34B57" w:rsidR="005D2E5B" w:rsidRPr="005D2E5B" w:rsidRDefault="005D2E5B" w:rsidP="005D2E5B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5D2E5B">
              <w:rPr>
                <w:rFonts w:ascii="Calibri" w:eastAsia="Calibri" w:hAnsi="Calibri" w:cs="Times New Roman"/>
              </w:rPr>
              <w:t xml:space="preserve">Identifies reasons why a family may struggle to build a working relationship </w:t>
            </w:r>
            <w:r w:rsidR="004B263F">
              <w:rPr>
                <w:rFonts w:ascii="Calibri" w:eastAsia="Calibri" w:hAnsi="Calibri" w:cs="Times New Roman"/>
              </w:rPr>
              <w:t xml:space="preserve">with child welfare professionals </w:t>
            </w:r>
            <w:r w:rsidRPr="005D2E5B">
              <w:rPr>
                <w:rFonts w:ascii="Calibri" w:eastAsia="Calibri" w:hAnsi="Calibri" w:cs="Times New Roman"/>
              </w:rPr>
              <w:t xml:space="preserve">and </w:t>
            </w:r>
            <w:r w:rsidR="004B263F">
              <w:rPr>
                <w:rFonts w:ascii="Calibri" w:eastAsia="Calibri" w:hAnsi="Calibri" w:cs="Times New Roman"/>
              </w:rPr>
              <w:t xml:space="preserve">uses </w:t>
            </w:r>
            <w:r w:rsidRPr="005D2E5B">
              <w:rPr>
                <w:rFonts w:ascii="Calibri" w:eastAsia="Calibri" w:hAnsi="Calibri" w:cs="Times New Roman"/>
              </w:rPr>
              <w:t>strategies</w:t>
            </w:r>
            <w:r w:rsidR="009C77EA">
              <w:rPr>
                <w:rFonts w:ascii="Calibri" w:eastAsia="Calibri" w:hAnsi="Calibri" w:cs="Times New Roman"/>
              </w:rPr>
              <w:t xml:space="preserve"> for </w:t>
            </w:r>
            <w:r w:rsidRPr="005D2E5B">
              <w:rPr>
                <w:rFonts w:ascii="Calibri" w:eastAsia="Calibri" w:hAnsi="Calibri" w:cs="Times New Roman"/>
              </w:rPr>
              <w:t>overcom</w:t>
            </w:r>
            <w:r w:rsidR="009C77EA">
              <w:rPr>
                <w:rFonts w:ascii="Calibri" w:eastAsia="Calibri" w:hAnsi="Calibri" w:cs="Times New Roman"/>
              </w:rPr>
              <w:t>ing</w:t>
            </w:r>
            <w:r w:rsidRPr="005D2E5B">
              <w:rPr>
                <w:rFonts w:ascii="Calibri" w:eastAsia="Calibri" w:hAnsi="Calibri" w:cs="Times New Roman"/>
              </w:rPr>
              <w:t xml:space="preserve"> these barriers.</w:t>
            </w:r>
          </w:p>
          <w:p w14:paraId="21ECFEA3" w14:textId="77777777" w:rsidR="005D2E5B" w:rsidRPr="005D2E5B" w:rsidRDefault="005D2E5B" w:rsidP="005D2E5B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7015" w:type="dxa"/>
            <w:shd w:val="clear" w:color="auto" w:fill="E5EBF2"/>
          </w:tcPr>
          <w:p w14:paraId="1BF17561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1930CCA1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0026ED6C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706EECCC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6A7F4086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</w:tc>
      </w:tr>
      <w:tr w:rsidR="005D2E5B" w:rsidRPr="005D2E5B" w14:paraId="37D81357" w14:textId="77777777" w:rsidTr="003F0B8F">
        <w:tc>
          <w:tcPr>
            <w:tcW w:w="5215" w:type="dxa"/>
          </w:tcPr>
          <w:p w14:paraId="2DD8C4D9" w14:textId="114F3FC2" w:rsidR="005D2E5B" w:rsidRPr="005D2E5B" w:rsidRDefault="005D2E5B" w:rsidP="005D2E5B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5D2E5B">
              <w:rPr>
                <w:rFonts w:ascii="Calibri" w:eastAsia="Calibri" w:hAnsi="Calibri" w:cs="Times New Roman"/>
              </w:rPr>
              <w:t xml:space="preserve">Approaches </w:t>
            </w:r>
            <w:r w:rsidR="004B263F">
              <w:rPr>
                <w:rFonts w:ascii="Calibri" w:eastAsia="Calibri" w:hAnsi="Calibri" w:cs="Times New Roman"/>
              </w:rPr>
              <w:t xml:space="preserve">family members </w:t>
            </w:r>
            <w:r w:rsidRPr="005D2E5B">
              <w:rPr>
                <w:rFonts w:ascii="Calibri" w:eastAsia="Calibri" w:hAnsi="Calibri" w:cs="Times New Roman"/>
              </w:rPr>
              <w:t>with empathy, respect, genuineness, and a desire to build a working partnership</w:t>
            </w:r>
            <w:r w:rsidR="004B263F">
              <w:rPr>
                <w:rFonts w:ascii="Calibri" w:eastAsia="Calibri" w:hAnsi="Calibri" w:cs="Times New Roman"/>
              </w:rPr>
              <w:t xml:space="preserve">. </w:t>
            </w:r>
          </w:p>
          <w:p w14:paraId="700472C0" w14:textId="77777777" w:rsidR="005D2E5B" w:rsidRPr="005D2E5B" w:rsidRDefault="005D2E5B" w:rsidP="005D2E5B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7015" w:type="dxa"/>
          </w:tcPr>
          <w:p w14:paraId="75B3193F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72DC7C7F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0FA102A9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2EEFBDE0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3E5401DB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</w:tc>
      </w:tr>
      <w:tr w:rsidR="005D2E5B" w:rsidRPr="005D2E5B" w14:paraId="46D56DF7" w14:textId="77777777" w:rsidTr="005D2E5B">
        <w:tc>
          <w:tcPr>
            <w:tcW w:w="5215" w:type="dxa"/>
            <w:shd w:val="clear" w:color="auto" w:fill="E5EBF2"/>
          </w:tcPr>
          <w:p w14:paraId="776AAFD8" w14:textId="77777777" w:rsidR="005D2E5B" w:rsidRPr="005D2E5B" w:rsidRDefault="005D2E5B" w:rsidP="005D2E5B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5D2E5B">
              <w:rPr>
                <w:rFonts w:ascii="Calibri" w:eastAsia="Calibri" w:hAnsi="Calibri" w:cs="Times New Roman"/>
              </w:rPr>
              <w:t>Modifies engagement strategies based on each family’s needs and characteristics.</w:t>
            </w:r>
          </w:p>
          <w:p w14:paraId="52E8D6FF" w14:textId="77777777" w:rsidR="005D2E5B" w:rsidRPr="005D2E5B" w:rsidRDefault="005D2E5B" w:rsidP="005D2E5B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7015" w:type="dxa"/>
            <w:shd w:val="clear" w:color="auto" w:fill="E5EBF2"/>
          </w:tcPr>
          <w:p w14:paraId="498CD345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3A91E7B7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0A7335AB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00DEA0F7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77D1CDE9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</w:tc>
      </w:tr>
    </w:tbl>
    <w:p w14:paraId="04E86796" w14:textId="77777777" w:rsidR="005D2E5B" w:rsidRPr="005D2E5B" w:rsidRDefault="005D2E5B" w:rsidP="005D2E5B">
      <w:pPr>
        <w:rPr>
          <w:rFonts w:ascii="Calibri" w:eastAsia="Calibri" w:hAnsi="Calibri" w:cs="Times New Roman"/>
        </w:rPr>
      </w:pPr>
    </w:p>
    <w:p w14:paraId="47699818" w14:textId="77777777" w:rsidR="005D2E5B" w:rsidRPr="005D2E5B" w:rsidRDefault="005D2E5B" w:rsidP="005D2E5B">
      <w:pPr>
        <w:rPr>
          <w:rFonts w:ascii="Berlin Sans FB Demi" w:eastAsia="Calibri" w:hAnsi="Berlin Sans FB Demi" w:cs="Times New Roman"/>
        </w:rPr>
        <w:sectPr w:rsidR="005D2E5B" w:rsidRPr="005D2E5B" w:rsidSect="00BE46C5">
          <w:footerReference w:type="default" r:id="rId12"/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8FCACE2" w14:textId="77777777" w:rsidR="005D2E5B" w:rsidRPr="005D2E5B" w:rsidRDefault="005D2E5B" w:rsidP="005D2E5B">
      <w:pPr>
        <w:rPr>
          <w:rFonts w:ascii="Berlin Sans FB Demi" w:eastAsia="Calibri" w:hAnsi="Berlin Sans FB Demi" w:cs="Times New Roman"/>
        </w:rPr>
      </w:pPr>
      <w:r w:rsidRPr="005D2E5B">
        <w:rPr>
          <w:rFonts w:ascii="Berlin Sans FB Demi" w:eastAsia="Calibri" w:hAnsi="Berlin Sans FB Demi" w:cs="Times New Roman"/>
        </w:rPr>
        <w:lastRenderedPageBreak/>
        <w:t>Family-centered and Accountable Approach to Child Safety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215"/>
        <w:gridCol w:w="7015"/>
      </w:tblGrid>
      <w:tr w:rsidR="005D2E5B" w:rsidRPr="005D2E5B" w14:paraId="0676FEAF" w14:textId="77777777" w:rsidTr="005D2E5B">
        <w:tc>
          <w:tcPr>
            <w:tcW w:w="5215" w:type="dxa"/>
            <w:shd w:val="clear" w:color="auto" w:fill="F3A447"/>
          </w:tcPr>
          <w:p w14:paraId="50811D9C" w14:textId="77777777" w:rsidR="005D2E5B" w:rsidRPr="005D2E5B" w:rsidRDefault="005D2E5B" w:rsidP="005D2E5B">
            <w:pPr>
              <w:ind w:left="720"/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5D2E5B">
              <w:rPr>
                <w:rFonts w:ascii="Calibri" w:eastAsia="Calibri" w:hAnsi="Calibri" w:cs="Times New Roman"/>
                <w:b/>
                <w:bCs/>
              </w:rPr>
              <w:t>Behavioral Indicator</w:t>
            </w:r>
          </w:p>
        </w:tc>
        <w:tc>
          <w:tcPr>
            <w:tcW w:w="7015" w:type="dxa"/>
            <w:shd w:val="clear" w:color="auto" w:fill="F3A447"/>
          </w:tcPr>
          <w:p w14:paraId="0459DCC4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  <w:b/>
                <w:bCs/>
              </w:rPr>
            </w:pPr>
            <w:r w:rsidRPr="005D2E5B">
              <w:rPr>
                <w:rFonts w:ascii="Calibri" w:eastAsia="Calibri" w:hAnsi="Calibri" w:cs="Times New Roman"/>
                <w:b/>
                <w:bCs/>
              </w:rPr>
              <w:t>Comments</w:t>
            </w:r>
          </w:p>
        </w:tc>
      </w:tr>
      <w:tr w:rsidR="005D2E5B" w:rsidRPr="005D2E5B" w14:paraId="058E1023" w14:textId="77777777" w:rsidTr="003F0B8F">
        <w:tc>
          <w:tcPr>
            <w:tcW w:w="5215" w:type="dxa"/>
          </w:tcPr>
          <w:p w14:paraId="1E152AE3" w14:textId="1824B3DF" w:rsidR="005D2E5B" w:rsidRPr="005D2E5B" w:rsidRDefault="005D2E5B" w:rsidP="005D2E5B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5D2E5B">
              <w:rPr>
                <w:rFonts w:ascii="Calibri" w:eastAsia="Calibri" w:hAnsi="Calibri" w:cs="Times New Roman"/>
              </w:rPr>
              <w:t>Uses common CPS terminology accurately, clearly</w:t>
            </w:r>
            <w:r w:rsidR="00A1453B">
              <w:rPr>
                <w:rFonts w:ascii="Calibri" w:eastAsia="Calibri" w:hAnsi="Calibri" w:cs="Times New Roman"/>
              </w:rPr>
              <w:t>,</w:t>
            </w:r>
            <w:r w:rsidRPr="005D2E5B">
              <w:rPr>
                <w:rFonts w:ascii="Calibri" w:eastAsia="Calibri" w:hAnsi="Calibri" w:cs="Times New Roman"/>
              </w:rPr>
              <w:t xml:space="preserve"> and transparently when working with families, at </w:t>
            </w:r>
            <w:proofErr w:type="spellStart"/>
            <w:proofErr w:type="gramStart"/>
            <w:r w:rsidRPr="005D2E5B">
              <w:rPr>
                <w:rFonts w:ascii="Calibri" w:eastAsia="Calibri" w:hAnsi="Calibri" w:cs="Times New Roman"/>
              </w:rPr>
              <w:t>cour</w:t>
            </w:r>
            <w:r w:rsidR="00A1453B">
              <w:rPr>
                <w:rFonts w:ascii="Calibri" w:eastAsia="Calibri" w:hAnsi="Calibri" w:cs="Times New Roman"/>
              </w:rPr>
              <w:t>,</w:t>
            </w:r>
            <w:r w:rsidRPr="005D2E5B">
              <w:rPr>
                <w:rFonts w:ascii="Calibri" w:eastAsia="Calibri" w:hAnsi="Calibri" w:cs="Times New Roman"/>
              </w:rPr>
              <w:t>t</w:t>
            </w:r>
            <w:proofErr w:type="spellEnd"/>
            <w:proofErr w:type="gramEnd"/>
            <w:r w:rsidRPr="005D2E5B">
              <w:rPr>
                <w:rFonts w:ascii="Calibri" w:eastAsia="Calibri" w:hAnsi="Calibri" w:cs="Times New Roman"/>
              </w:rPr>
              <w:t xml:space="preserve"> and in documentation.</w:t>
            </w:r>
          </w:p>
          <w:p w14:paraId="2D1AF97E" w14:textId="77777777" w:rsidR="005D2E5B" w:rsidRPr="005D2E5B" w:rsidRDefault="005D2E5B" w:rsidP="005D2E5B">
            <w:pPr>
              <w:ind w:left="360"/>
              <w:rPr>
                <w:rFonts w:ascii="Calibri" w:eastAsia="Calibri" w:hAnsi="Calibri" w:cs="Times New Roman"/>
              </w:rPr>
            </w:pPr>
          </w:p>
        </w:tc>
        <w:tc>
          <w:tcPr>
            <w:tcW w:w="7015" w:type="dxa"/>
          </w:tcPr>
          <w:p w14:paraId="7EE224FF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44B23CC1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04D1842B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74C8271B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3D912D92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</w:tc>
      </w:tr>
      <w:tr w:rsidR="005D2E5B" w:rsidRPr="005D2E5B" w14:paraId="333F3B0A" w14:textId="77777777" w:rsidTr="005D2E5B">
        <w:tc>
          <w:tcPr>
            <w:tcW w:w="5215" w:type="dxa"/>
            <w:shd w:val="clear" w:color="auto" w:fill="FCECDA"/>
          </w:tcPr>
          <w:p w14:paraId="360DB6E1" w14:textId="68255C8E" w:rsidR="005D2E5B" w:rsidRPr="005D2E5B" w:rsidRDefault="005D2E5B" w:rsidP="005D2E5B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5D2E5B">
              <w:rPr>
                <w:rFonts w:ascii="Calibri" w:eastAsia="Calibri" w:hAnsi="Calibri" w:cs="Times New Roman"/>
              </w:rPr>
              <w:t>Explains the CPS case process and CPS roles to families and provide</w:t>
            </w:r>
            <w:r w:rsidR="009828C6">
              <w:rPr>
                <w:rFonts w:ascii="Calibri" w:eastAsia="Calibri" w:hAnsi="Calibri" w:cs="Times New Roman"/>
              </w:rPr>
              <w:t>s</w:t>
            </w:r>
            <w:r w:rsidRPr="005D2E5B">
              <w:rPr>
                <w:rFonts w:ascii="Calibri" w:eastAsia="Calibri" w:hAnsi="Calibri" w:cs="Times New Roman"/>
              </w:rPr>
              <w:t xml:space="preserve"> guidance to families about the process.</w:t>
            </w:r>
          </w:p>
          <w:p w14:paraId="472D9700" w14:textId="77777777" w:rsidR="005D2E5B" w:rsidRPr="005D2E5B" w:rsidRDefault="005D2E5B" w:rsidP="005D2E5B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7015" w:type="dxa"/>
            <w:shd w:val="clear" w:color="auto" w:fill="FCECDA"/>
          </w:tcPr>
          <w:p w14:paraId="3B06BCDB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0C87FFF1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587286FB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3CB1417F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772A77B4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</w:tc>
      </w:tr>
      <w:tr w:rsidR="005D2E5B" w:rsidRPr="005D2E5B" w14:paraId="2EE8CEED" w14:textId="77777777" w:rsidTr="003F0B8F">
        <w:tc>
          <w:tcPr>
            <w:tcW w:w="5215" w:type="dxa"/>
          </w:tcPr>
          <w:p w14:paraId="1BC8B1D9" w14:textId="77777777" w:rsidR="005D2E5B" w:rsidRPr="005D2E5B" w:rsidRDefault="005D2E5B" w:rsidP="005D2E5B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5D2E5B">
              <w:rPr>
                <w:rFonts w:ascii="Calibri" w:eastAsia="Calibri" w:hAnsi="Calibri" w:cs="Times New Roman"/>
              </w:rPr>
              <w:t>Accesses WI Standards and statutes in making decisions.</w:t>
            </w:r>
          </w:p>
          <w:p w14:paraId="7D5B82AF" w14:textId="77777777" w:rsidR="005D2E5B" w:rsidRPr="005D2E5B" w:rsidRDefault="005D2E5B" w:rsidP="005D2E5B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7015" w:type="dxa"/>
          </w:tcPr>
          <w:p w14:paraId="3AB15DE6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416C10CE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69CD76EA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0A57E52C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68FF8D9E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</w:tc>
      </w:tr>
      <w:tr w:rsidR="005D2E5B" w:rsidRPr="005D2E5B" w14:paraId="36B2DBAA" w14:textId="77777777" w:rsidTr="005D2E5B">
        <w:tc>
          <w:tcPr>
            <w:tcW w:w="5215" w:type="dxa"/>
            <w:shd w:val="clear" w:color="auto" w:fill="FCECDA"/>
          </w:tcPr>
          <w:p w14:paraId="34571C7C" w14:textId="2434FEE6" w:rsidR="005D2E5B" w:rsidRPr="005D2E5B" w:rsidRDefault="005D2E5B" w:rsidP="005D2E5B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5D2E5B">
              <w:rPr>
                <w:rFonts w:ascii="Calibri" w:eastAsia="Calibri" w:hAnsi="Calibri" w:cs="Times New Roman"/>
              </w:rPr>
              <w:t>De</w:t>
            </w:r>
            <w:r w:rsidR="008D0081">
              <w:rPr>
                <w:rFonts w:ascii="Calibri" w:eastAsia="Calibri" w:hAnsi="Calibri" w:cs="Times New Roman"/>
              </w:rPr>
              <w:t xml:space="preserve">monstrates understanding of </w:t>
            </w:r>
            <w:r w:rsidRPr="005D2E5B">
              <w:rPr>
                <w:rFonts w:ascii="Calibri" w:eastAsia="Calibri" w:hAnsi="Calibri" w:cs="Times New Roman"/>
              </w:rPr>
              <w:t xml:space="preserve">how the decisions made by Access, </w:t>
            </w:r>
            <w:r w:rsidR="00BD787A" w:rsidRPr="005D2E5B">
              <w:rPr>
                <w:rFonts w:ascii="Calibri" w:eastAsia="Calibri" w:hAnsi="Calibri" w:cs="Times New Roman"/>
              </w:rPr>
              <w:t>IA,</w:t>
            </w:r>
            <w:r w:rsidRPr="005D2E5B">
              <w:rPr>
                <w:rFonts w:ascii="Calibri" w:eastAsia="Calibri" w:hAnsi="Calibri" w:cs="Times New Roman"/>
              </w:rPr>
              <w:t xml:space="preserve"> and Ongoing influence the experience or outcomes of families in CPS.</w:t>
            </w:r>
          </w:p>
          <w:p w14:paraId="0CEC9857" w14:textId="77777777" w:rsidR="005D2E5B" w:rsidRPr="005D2E5B" w:rsidRDefault="005D2E5B" w:rsidP="005D2E5B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7015" w:type="dxa"/>
            <w:shd w:val="clear" w:color="auto" w:fill="FCECDA"/>
          </w:tcPr>
          <w:p w14:paraId="6B9D0C88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02F6AFD3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4CC3F337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14565C5A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5021AB3B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</w:tc>
      </w:tr>
      <w:tr w:rsidR="005D2E5B" w:rsidRPr="005D2E5B" w14:paraId="75CE8AFC" w14:textId="77777777" w:rsidTr="003F0B8F">
        <w:tc>
          <w:tcPr>
            <w:tcW w:w="5215" w:type="dxa"/>
          </w:tcPr>
          <w:p w14:paraId="06A1CB73" w14:textId="395EEFED" w:rsidR="005D2E5B" w:rsidRPr="005D2E5B" w:rsidRDefault="005D2E5B" w:rsidP="005D2E5B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5D2E5B">
              <w:rPr>
                <w:rFonts w:ascii="Calibri" w:eastAsia="Calibri" w:hAnsi="Calibri" w:cs="Times New Roman"/>
              </w:rPr>
              <w:t>De</w:t>
            </w:r>
            <w:r w:rsidR="008D0081">
              <w:rPr>
                <w:rFonts w:ascii="Calibri" w:eastAsia="Calibri" w:hAnsi="Calibri" w:cs="Times New Roman"/>
              </w:rPr>
              <w:t xml:space="preserve">monstrates understanding of </w:t>
            </w:r>
            <w:r w:rsidRPr="005D2E5B">
              <w:rPr>
                <w:rFonts w:ascii="Calibri" w:eastAsia="Calibri" w:hAnsi="Calibri" w:cs="Times New Roman"/>
              </w:rPr>
              <w:t xml:space="preserve">how </w:t>
            </w:r>
            <w:r w:rsidR="00506D0F">
              <w:rPr>
                <w:rFonts w:ascii="Calibri" w:eastAsia="Calibri" w:hAnsi="Calibri" w:cs="Times New Roman"/>
              </w:rPr>
              <w:t xml:space="preserve">various </w:t>
            </w:r>
            <w:r w:rsidRPr="005D2E5B">
              <w:rPr>
                <w:rFonts w:ascii="Calibri" w:eastAsia="Calibri" w:hAnsi="Calibri" w:cs="Times New Roman"/>
              </w:rPr>
              <w:t>CPS roles play out in their agency, including who has which roles, how information and shared</w:t>
            </w:r>
            <w:r w:rsidR="008D0081">
              <w:rPr>
                <w:rFonts w:ascii="Calibri" w:eastAsia="Calibri" w:hAnsi="Calibri" w:cs="Times New Roman"/>
              </w:rPr>
              <w:t xml:space="preserve">, </w:t>
            </w:r>
            <w:r w:rsidRPr="005D2E5B">
              <w:rPr>
                <w:rFonts w:ascii="Calibri" w:eastAsia="Calibri" w:hAnsi="Calibri" w:cs="Times New Roman"/>
              </w:rPr>
              <w:t xml:space="preserve">and how cases are transferred. </w:t>
            </w:r>
          </w:p>
          <w:p w14:paraId="0806A138" w14:textId="77777777" w:rsidR="005D2E5B" w:rsidRPr="005D2E5B" w:rsidRDefault="005D2E5B" w:rsidP="005D2E5B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7015" w:type="dxa"/>
          </w:tcPr>
          <w:p w14:paraId="01639BCB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655C61EF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2425E797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5D326206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70E755AC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</w:tc>
      </w:tr>
      <w:tr w:rsidR="005D2E5B" w:rsidRPr="005D2E5B" w14:paraId="462BFE44" w14:textId="77777777" w:rsidTr="005D2E5B">
        <w:tc>
          <w:tcPr>
            <w:tcW w:w="5215" w:type="dxa"/>
            <w:shd w:val="clear" w:color="auto" w:fill="FCECDA"/>
          </w:tcPr>
          <w:p w14:paraId="0FB6EE25" w14:textId="0A272B9F" w:rsidR="005D2E5B" w:rsidRPr="005D2E5B" w:rsidRDefault="005D2E5B" w:rsidP="005D2E5B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5D2E5B">
              <w:rPr>
                <w:rFonts w:ascii="Calibri" w:eastAsia="Calibri" w:hAnsi="Calibri" w:cs="Times New Roman"/>
              </w:rPr>
              <w:t>Explain</w:t>
            </w:r>
            <w:r w:rsidR="008D0081">
              <w:rPr>
                <w:rFonts w:ascii="Calibri" w:eastAsia="Calibri" w:hAnsi="Calibri" w:cs="Times New Roman"/>
              </w:rPr>
              <w:t>s</w:t>
            </w:r>
            <w:r w:rsidRPr="005D2E5B">
              <w:rPr>
                <w:rFonts w:ascii="Calibri" w:eastAsia="Calibri" w:hAnsi="Calibri" w:cs="Times New Roman"/>
              </w:rPr>
              <w:t xml:space="preserve"> CPS’s authority to a family.</w:t>
            </w:r>
          </w:p>
          <w:p w14:paraId="77DABA02" w14:textId="77777777" w:rsidR="005D2E5B" w:rsidRPr="005D2E5B" w:rsidRDefault="005D2E5B" w:rsidP="005D2E5B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7015" w:type="dxa"/>
            <w:shd w:val="clear" w:color="auto" w:fill="FCECDA"/>
          </w:tcPr>
          <w:p w14:paraId="1D1EE440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4527391A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0CC669B9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32D2986D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542E6C9B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14095C70" w14:textId="77777777" w:rsidR="005D2E5B" w:rsidRPr="005D2E5B" w:rsidRDefault="005D2E5B" w:rsidP="005D2E5B">
            <w:pPr>
              <w:tabs>
                <w:tab w:val="left" w:pos="5880"/>
                <w:tab w:val="right" w:pos="6799"/>
              </w:tabs>
              <w:rPr>
                <w:rFonts w:ascii="Calibri" w:eastAsia="Calibri" w:hAnsi="Calibri" w:cs="Times New Roman"/>
              </w:rPr>
            </w:pPr>
            <w:r w:rsidRPr="005D2E5B">
              <w:rPr>
                <w:rFonts w:ascii="Calibri" w:eastAsia="Calibri" w:hAnsi="Calibri" w:cs="Times New Roman"/>
              </w:rPr>
              <w:tab/>
            </w:r>
            <w:r w:rsidRPr="005D2E5B">
              <w:rPr>
                <w:rFonts w:ascii="Calibri" w:eastAsia="Calibri" w:hAnsi="Calibri" w:cs="Times New Roman"/>
              </w:rPr>
              <w:tab/>
            </w:r>
          </w:p>
        </w:tc>
      </w:tr>
      <w:tr w:rsidR="005D2E5B" w:rsidRPr="005D2E5B" w14:paraId="422DECEA" w14:textId="77777777" w:rsidTr="003F0B8F">
        <w:tc>
          <w:tcPr>
            <w:tcW w:w="5215" w:type="dxa"/>
          </w:tcPr>
          <w:p w14:paraId="20C65EC8" w14:textId="08363FB4" w:rsidR="005D2E5B" w:rsidRPr="005D2E5B" w:rsidRDefault="005D2E5B" w:rsidP="005D2E5B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5D2E5B">
              <w:rPr>
                <w:rFonts w:ascii="Calibri" w:eastAsia="Calibri" w:hAnsi="Calibri" w:cs="Times New Roman"/>
              </w:rPr>
              <w:lastRenderedPageBreak/>
              <w:t xml:space="preserve">Demonstrates </w:t>
            </w:r>
            <w:r w:rsidR="00034EF4">
              <w:rPr>
                <w:rFonts w:ascii="Calibri" w:eastAsia="Calibri" w:hAnsi="Calibri" w:cs="Times New Roman"/>
              </w:rPr>
              <w:t xml:space="preserve">a </w:t>
            </w:r>
            <w:r w:rsidRPr="005D2E5B">
              <w:rPr>
                <w:rFonts w:ascii="Calibri" w:eastAsia="Calibri" w:hAnsi="Calibri" w:cs="Times New Roman"/>
              </w:rPr>
              <w:t>strategy for gathering information, including what information to collect, who to collect it from, when to collect it, a</w:t>
            </w:r>
            <w:r w:rsidR="003B6FA8">
              <w:rPr>
                <w:rFonts w:ascii="Calibri" w:eastAsia="Calibri" w:hAnsi="Calibri" w:cs="Times New Roman"/>
              </w:rPr>
              <w:t>nd the appropriate s</w:t>
            </w:r>
            <w:r w:rsidRPr="005D2E5B">
              <w:rPr>
                <w:rFonts w:ascii="Calibri" w:eastAsia="Calibri" w:hAnsi="Calibri" w:cs="Times New Roman"/>
              </w:rPr>
              <w:t xml:space="preserve">etting for information gathering. </w:t>
            </w:r>
          </w:p>
          <w:p w14:paraId="752EDD98" w14:textId="77777777" w:rsidR="005D2E5B" w:rsidRPr="005D2E5B" w:rsidRDefault="005D2E5B" w:rsidP="005D2E5B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7015" w:type="dxa"/>
          </w:tcPr>
          <w:p w14:paraId="21F8003D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</w:tc>
      </w:tr>
      <w:tr w:rsidR="005D2E5B" w:rsidRPr="005D2E5B" w14:paraId="42667398" w14:textId="77777777" w:rsidTr="005D2E5B">
        <w:tc>
          <w:tcPr>
            <w:tcW w:w="5215" w:type="dxa"/>
            <w:shd w:val="clear" w:color="auto" w:fill="FCECDA"/>
          </w:tcPr>
          <w:p w14:paraId="76E6B528" w14:textId="3E7A8049" w:rsidR="005D2E5B" w:rsidRPr="005D2E5B" w:rsidRDefault="004C1358" w:rsidP="005D2E5B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Collects information relevant to </w:t>
            </w:r>
            <w:r w:rsidR="005D2E5B" w:rsidRPr="005D2E5B">
              <w:rPr>
                <w:rFonts w:ascii="Calibri" w:eastAsia="Calibri" w:hAnsi="Calibri" w:cs="Times New Roman"/>
              </w:rPr>
              <w:t>the areas of assessment and</w:t>
            </w:r>
            <w:r>
              <w:rPr>
                <w:rFonts w:ascii="Calibri" w:eastAsia="Calibri" w:hAnsi="Calibri" w:cs="Times New Roman"/>
              </w:rPr>
              <w:t xml:space="preserve"> uses this information to </w:t>
            </w:r>
            <w:r w:rsidR="005D2E5B" w:rsidRPr="005D2E5B">
              <w:rPr>
                <w:rFonts w:ascii="Calibri" w:eastAsia="Calibri" w:hAnsi="Calibri" w:cs="Times New Roman"/>
              </w:rPr>
              <w:t>make decision</w:t>
            </w:r>
            <w:r w:rsidR="00407390">
              <w:rPr>
                <w:rFonts w:ascii="Calibri" w:eastAsia="Calibri" w:hAnsi="Calibri" w:cs="Times New Roman"/>
              </w:rPr>
              <w:t>s as needed throughout the case process</w:t>
            </w:r>
            <w:r w:rsidR="005D2E5B" w:rsidRPr="005D2E5B">
              <w:rPr>
                <w:rFonts w:ascii="Calibri" w:eastAsia="Calibri" w:hAnsi="Calibri" w:cs="Times New Roman"/>
              </w:rPr>
              <w:t>.</w:t>
            </w:r>
          </w:p>
          <w:p w14:paraId="0BC0ABCE" w14:textId="77777777" w:rsidR="005D2E5B" w:rsidRPr="005D2E5B" w:rsidRDefault="005D2E5B" w:rsidP="005D2E5B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7015" w:type="dxa"/>
            <w:shd w:val="clear" w:color="auto" w:fill="FCECDA"/>
          </w:tcPr>
          <w:p w14:paraId="798BC371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01D5BC71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7FAAEE39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5B82033C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25C2EF63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</w:tc>
      </w:tr>
      <w:tr w:rsidR="005D2E5B" w:rsidRPr="005D2E5B" w14:paraId="59A124E8" w14:textId="77777777" w:rsidTr="003F0B8F">
        <w:tc>
          <w:tcPr>
            <w:tcW w:w="5215" w:type="dxa"/>
          </w:tcPr>
          <w:p w14:paraId="6F6D64C2" w14:textId="72F19AC9" w:rsidR="005D2E5B" w:rsidRPr="005D2E5B" w:rsidRDefault="005D2E5B" w:rsidP="005D2E5B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5D2E5B">
              <w:rPr>
                <w:rFonts w:ascii="Calibri" w:eastAsia="Calibri" w:hAnsi="Calibri" w:cs="Times New Roman"/>
              </w:rPr>
              <w:t>Writes documentation that is clear,</w:t>
            </w:r>
            <w:r w:rsidR="00F25D88">
              <w:rPr>
                <w:rFonts w:ascii="Calibri" w:eastAsia="Calibri" w:hAnsi="Calibri" w:cs="Times New Roman"/>
              </w:rPr>
              <w:t xml:space="preserve"> </w:t>
            </w:r>
            <w:r w:rsidRPr="005D2E5B">
              <w:rPr>
                <w:rFonts w:ascii="Calibri" w:eastAsia="Calibri" w:hAnsi="Calibri" w:cs="Times New Roman"/>
              </w:rPr>
              <w:t xml:space="preserve">objective, accurate, </w:t>
            </w:r>
            <w:r w:rsidR="00506D0F" w:rsidRPr="005D2E5B">
              <w:rPr>
                <w:rFonts w:ascii="Calibri" w:eastAsia="Calibri" w:hAnsi="Calibri" w:cs="Times New Roman"/>
              </w:rPr>
              <w:t>descriptive,</w:t>
            </w:r>
            <w:r w:rsidRPr="005D2E5B">
              <w:rPr>
                <w:rFonts w:ascii="Calibri" w:eastAsia="Calibri" w:hAnsi="Calibri" w:cs="Times New Roman"/>
              </w:rPr>
              <w:t xml:space="preserve"> </w:t>
            </w:r>
            <w:r w:rsidR="00F25D88">
              <w:rPr>
                <w:rFonts w:ascii="Calibri" w:eastAsia="Calibri" w:hAnsi="Calibri" w:cs="Times New Roman"/>
              </w:rPr>
              <w:t>relevant, and concise.</w:t>
            </w:r>
          </w:p>
          <w:p w14:paraId="52BF5ED0" w14:textId="77777777" w:rsidR="005D2E5B" w:rsidRPr="005D2E5B" w:rsidRDefault="005D2E5B" w:rsidP="005D2E5B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7015" w:type="dxa"/>
          </w:tcPr>
          <w:p w14:paraId="12A5209D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63E0F2B6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47CC1B7D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7C476F69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5B8A09A7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</w:tc>
      </w:tr>
      <w:tr w:rsidR="005D2E5B" w:rsidRPr="005D2E5B" w14:paraId="444B2ABF" w14:textId="77777777" w:rsidTr="00F25D88">
        <w:tc>
          <w:tcPr>
            <w:tcW w:w="5215" w:type="dxa"/>
            <w:shd w:val="clear" w:color="auto" w:fill="FBE4D5" w:themeFill="accent2" w:themeFillTint="33"/>
          </w:tcPr>
          <w:p w14:paraId="1F90DB3E" w14:textId="17808464" w:rsidR="005D2E5B" w:rsidRPr="005D2E5B" w:rsidRDefault="005D2E5B" w:rsidP="005D2E5B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5D2E5B">
              <w:rPr>
                <w:rFonts w:ascii="Calibri" w:eastAsia="Calibri" w:hAnsi="Calibri" w:cs="Times New Roman"/>
              </w:rPr>
              <w:t>Assesses the sufficiency</w:t>
            </w:r>
            <w:r w:rsidR="00715715">
              <w:rPr>
                <w:rFonts w:ascii="Calibri" w:eastAsia="Calibri" w:hAnsi="Calibri" w:cs="Times New Roman"/>
              </w:rPr>
              <w:t xml:space="preserve"> and relevance</w:t>
            </w:r>
            <w:r w:rsidRPr="005D2E5B">
              <w:rPr>
                <w:rFonts w:ascii="Calibri" w:eastAsia="Calibri" w:hAnsi="Calibri" w:cs="Times New Roman"/>
              </w:rPr>
              <w:t xml:space="preserve"> of information gathered (i.e., is there enough or do I need more?</w:t>
            </w:r>
            <w:r w:rsidR="00715715">
              <w:rPr>
                <w:rFonts w:ascii="Calibri" w:eastAsia="Calibri" w:hAnsi="Calibri" w:cs="Times New Roman"/>
              </w:rPr>
              <w:t xml:space="preserve"> Is all this information important to the </w:t>
            </w:r>
            <w:r w:rsidR="005D67F3">
              <w:rPr>
                <w:rFonts w:ascii="Calibri" w:eastAsia="Calibri" w:hAnsi="Calibri" w:cs="Times New Roman"/>
              </w:rPr>
              <w:t>decisions I will need to make?</w:t>
            </w:r>
            <w:r w:rsidRPr="005D2E5B">
              <w:rPr>
                <w:rFonts w:ascii="Calibri" w:eastAsia="Calibri" w:hAnsi="Calibri" w:cs="Times New Roman"/>
              </w:rPr>
              <w:t>)</w:t>
            </w:r>
          </w:p>
          <w:p w14:paraId="13379B50" w14:textId="77777777" w:rsidR="005D2E5B" w:rsidRPr="005D2E5B" w:rsidRDefault="005D2E5B" w:rsidP="005D2E5B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7015" w:type="dxa"/>
            <w:shd w:val="clear" w:color="auto" w:fill="FBE4D5" w:themeFill="accent2" w:themeFillTint="33"/>
          </w:tcPr>
          <w:p w14:paraId="3C6A1B2D" w14:textId="2BAEBDC0" w:rsidR="005D2E5B" w:rsidRPr="005D2E5B" w:rsidRDefault="003842CA" w:rsidP="005D2E5B">
            <w:pPr>
              <w:ind w:left="359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</w:p>
          <w:p w14:paraId="4DA16922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</w:tc>
      </w:tr>
    </w:tbl>
    <w:p w14:paraId="7BD247A0" w14:textId="7BE3405F" w:rsidR="005D2E5B" w:rsidRPr="005D2E5B" w:rsidRDefault="005D2E5B" w:rsidP="005D2E5B">
      <w:pPr>
        <w:rPr>
          <w:rFonts w:ascii="Calibri" w:eastAsia="Calibri" w:hAnsi="Calibri" w:cs="Times New Roman"/>
        </w:rPr>
      </w:pPr>
      <w:r w:rsidRPr="005D2E5B">
        <w:rPr>
          <w:rFonts w:ascii="Calibri" w:eastAsia="Calibri" w:hAnsi="Calibri" w:cs="Times New Roman"/>
        </w:rPr>
        <w:br w:type="page"/>
      </w:r>
      <w:r w:rsidR="003842CA">
        <w:rPr>
          <w:rFonts w:ascii="Calibri" w:eastAsia="Calibri" w:hAnsi="Calibri" w:cs="Times New Roman"/>
        </w:rPr>
        <w:lastRenderedPageBreak/>
        <w:t xml:space="preserve">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215"/>
        <w:gridCol w:w="7015"/>
      </w:tblGrid>
      <w:tr w:rsidR="005D2E5B" w:rsidRPr="005D2E5B" w14:paraId="334C54C9" w14:textId="77777777" w:rsidTr="003842CA">
        <w:tc>
          <w:tcPr>
            <w:tcW w:w="5215" w:type="dxa"/>
            <w:shd w:val="clear" w:color="auto" w:fill="auto"/>
          </w:tcPr>
          <w:p w14:paraId="7281FA1D" w14:textId="5E8C13EA" w:rsidR="005D2E5B" w:rsidRPr="005D2E5B" w:rsidRDefault="005D2E5B" w:rsidP="005D2E5B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5D2E5B">
              <w:rPr>
                <w:rFonts w:ascii="Calibri" w:eastAsia="Calibri" w:hAnsi="Calibri" w:cs="Times New Roman"/>
              </w:rPr>
              <w:t xml:space="preserve">Documents </w:t>
            </w:r>
            <w:r w:rsidR="00A26A66">
              <w:rPr>
                <w:rFonts w:ascii="Calibri" w:eastAsia="Calibri" w:hAnsi="Calibri" w:cs="Times New Roman"/>
              </w:rPr>
              <w:t xml:space="preserve">information gathered, </w:t>
            </w:r>
            <w:r w:rsidRPr="005D2E5B">
              <w:rPr>
                <w:rFonts w:ascii="Calibri" w:eastAsia="Calibri" w:hAnsi="Calibri" w:cs="Times New Roman"/>
              </w:rPr>
              <w:t xml:space="preserve">decision-making and reasoning </w:t>
            </w:r>
            <w:r w:rsidR="00CA73BE">
              <w:rPr>
                <w:rFonts w:ascii="Calibri" w:eastAsia="Calibri" w:hAnsi="Calibri" w:cs="Times New Roman"/>
              </w:rPr>
              <w:t>in a way that a</w:t>
            </w:r>
            <w:r w:rsidRPr="005D2E5B">
              <w:rPr>
                <w:rFonts w:ascii="Calibri" w:eastAsia="Calibri" w:hAnsi="Calibri" w:cs="Times New Roman"/>
              </w:rPr>
              <w:t xml:space="preserve"> potential reader (e.g., supervisor, court party)</w:t>
            </w:r>
            <w:r w:rsidR="00CA73BE">
              <w:rPr>
                <w:rFonts w:ascii="Calibri" w:eastAsia="Calibri" w:hAnsi="Calibri" w:cs="Times New Roman"/>
              </w:rPr>
              <w:t xml:space="preserve"> can clearly understand. </w:t>
            </w:r>
          </w:p>
          <w:p w14:paraId="7F6525CA" w14:textId="77777777" w:rsidR="005D2E5B" w:rsidRPr="005D2E5B" w:rsidRDefault="005D2E5B" w:rsidP="005D2E5B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7015" w:type="dxa"/>
            <w:shd w:val="clear" w:color="auto" w:fill="auto"/>
          </w:tcPr>
          <w:p w14:paraId="6667AEF1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32AF376E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06EE55AD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005971BE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026D39BA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</w:tc>
      </w:tr>
      <w:tr w:rsidR="005D2E5B" w:rsidRPr="005D2E5B" w14:paraId="0C677CF5" w14:textId="77777777" w:rsidTr="003842CA">
        <w:tc>
          <w:tcPr>
            <w:tcW w:w="5215" w:type="dxa"/>
            <w:shd w:val="clear" w:color="auto" w:fill="FBE4D5" w:themeFill="accent2" w:themeFillTint="33"/>
          </w:tcPr>
          <w:p w14:paraId="125D7E6C" w14:textId="52A1FEC7" w:rsidR="005D2E5B" w:rsidRPr="005D2E5B" w:rsidRDefault="00E94F03" w:rsidP="005D2E5B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Defines a household and i</w:t>
            </w:r>
            <w:r w:rsidR="005D2E5B" w:rsidRPr="005D2E5B">
              <w:rPr>
                <w:rFonts w:ascii="Calibri" w:eastAsia="Calibri" w:hAnsi="Calibri" w:cs="Times New Roman"/>
              </w:rPr>
              <w:t>dentifies household members correctly.</w:t>
            </w:r>
          </w:p>
          <w:p w14:paraId="27C7BFE7" w14:textId="77777777" w:rsidR="005D2E5B" w:rsidRPr="005D2E5B" w:rsidRDefault="005D2E5B" w:rsidP="005D2E5B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7015" w:type="dxa"/>
            <w:shd w:val="clear" w:color="auto" w:fill="FBE4D5" w:themeFill="accent2" w:themeFillTint="33"/>
          </w:tcPr>
          <w:p w14:paraId="3519C7C3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391166EF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6BA6ADE9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746AA5F3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  <w:p w14:paraId="3A6D411B" w14:textId="77777777" w:rsidR="005D2E5B" w:rsidRPr="005D2E5B" w:rsidRDefault="005D2E5B" w:rsidP="005D2E5B">
            <w:pPr>
              <w:ind w:left="359"/>
              <w:rPr>
                <w:rFonts w:ascii="Calibri" w:eastAsia="Calibri" w:hAnsi="Calibri" w:cs="Times New Roman"/>
              </w:rPr>
            </w:pPr>
          </w:p>
        </w:tc>
      </w:tr>
      <w:tr w:rsidR="005D2E5B" w:rsidRPr="005D2E5B" w14:paraId="2DD530AB" w14:textId="77777777" w:rsidTr="003842CA">
        <w:tc>
          <w:tcPr>
            <w:tcW w:w="5215" w:type="dxa"/>
            <w:shd w:val="clear" w:color="auto" w:fill="auto"/>
          </w:tcPr>
          <w:p w14:paraId="793175CD" w14:textId="587303A8" w:rsidR="005D2E5B" w:rsidRPr="00260590" w:rsidRDefault="0048000E" w:rsidP="005D2E5B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Identifies parents’ cognitive, emotional and/or behavioral Parental Protective Capacities </w:t>
            </w:r>
          </w:p>
          <w:p w14:paraId="79813F84" w14:textId="77777777" w:rsidR="005D2E5B" w:rsidRPr="00260590" w:rsidRDefault="005D2E5B" w:rsidP="005D2E5B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7015" w:type="dxa"/>
            <w:shd w:val="clear" w:color="auto" w:fill="auto"/>
          </w:tcPr>
          <w:p w14:paraId="6E6EA981" w14:textId="77777777" w:rsidR="005D2E5B" w:rsidRPr="00180186" w:rsidRDefault="005D2E5B" w:rsidP="005D2E5B">
            <w:pPr>
              <w:ind w:left="359"/>
              <w:rPr>
                <w:rFonts w:ascii="Calibri" w:eastAsia="Calibri" w:hAnsi="Calibri" w:cs="Times New Roman"/>
                <w:highlight w:val="yellow"/>
              </w:rPr>
            </w:pPr>
          </w:p>
          <w:p w14:paraId="2669B220" w14:textId="77777777" w:rsidR="005D2E5B" w:rsidRPr="00180186" w:rsidRDefault="005D2E5B" w:rsidP="005D2E5B">
            <w:pPr>
              <w:ind w:left="359"/>
              <w:rPr>
                <w:rFonts w:ascii="Calibri" w:eastAsia="Calibri" w:hAnsi="Calibri" w:cs="Times New Roman"/>
                <w:highlight w:val="yellow"/>
              </w:rPr>
            </w:pPr>
          </w:p>
          <w:p w14:paraId="3FE33DA2" w14:textId="77777777" w:rsidR="005D2E5B" w:rsidRPr="00180186" w:rsidRDefault="005D2E5B" w:rsidP="005D2E5B">
            <w:pPr>
              <w:ind w:left="359"/>
              <w:rPr>
                <w:rFonts w:ascii="Calibri" w:eastAsia="Calibri" w:hAnsi="Calibri" w:cs="Times New Roman"/>
                <w:highlight w:val="yellow"/>
              </w:rPr>
            </w:pPr>
          </w:p>
          <w:p w14:paraId="0BC038AF" w14:textId="77777777" w:rsidR="005D2E5B" w:rsidRPr="00180186" w:rsidRDefault="005D2E5B" w:rsidP="005D2E5B">
            <w:pPr>
              <w:ind w:left="359"/>
              <w:rPr>
                <w:rFonts w:ascii="Calibri" w:eastAsia="Calibri" w:hAnsi="Calibri" w:cs="Times New Roman"/>
                <w:highlight w:val="yellow"/>
              </w:rPr>
            </w:pPr>
          </w:p>
          <w:p w14:paraId="684B5A54" w14:textId="77777777" w:rsidR="005D2E5B" w:rsidRPr="00180186" w:rsidRDefault="005D2E5B" w:rsidP="005D2E5B">
            <w:pPr>
              <w:ind w:left="359"/>
              <w:rPr>
                <w:rFonts w:ascii="Calibri" w:eastAsia="Calibri" w:hAnsi="Calibri" w:cs="Times New Roman"/>
                <w:highlight w:val="yellow"/>
              </w:rPr>
            </w:pPr>
          </w:p>
        </w:tc>
      </w:tr>
      <w:tr w:rsidR="005D2E5B" w:rsidRPr="005D2E5B" w14:paraId="3A049B0B" w14:textId="77777777" w:rsidTr="003842CA">
        <w:tc>
          <w:tcPr>
            <w:tcW w:w="5215" w:type="dxa"/>
            <w:shd w:val="clear" w:color="auto" w:fill="FBE4D5" w:themeFill="accent2" w:themeFillTint="33"/>
          </w:tcPr>
          <w:p w14:paraId="66B8D607" w14:textId="43B85FEF" w:rsidR="005D2E5B" w:rsidRPr="00260590" w:rsidRDefault="005D2E5B" w:rsidP="005D2E5B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260590">
              <w:rPr>
                <w:rFonts w:ascii="Calibri" w:eastAsia="Calibri" w:hAnsi="Calibri" w:cs="Times New Roman"/>
              </w:rPr>
              <w:t>Identifies the least intrusive protective action</w:t>
            </w:r>
            <w:r w:rsidR="009E78CF">
              <w:rPr>
                <w:rFonts w:ascii="Calibri" w:eastAsia="Calibri" w:hAnsi="Calibri" w:cs="Times New Roman"/>
              </w:rPr>
              <w:t xml:space="preserve"> </w:t>
            </w:r>
            <w:r w:rsidR="004D2845">
              <w:rPr>
                <w:rFonts w:ascii="Calibri" w:eastAsia="Calibri" w:hAnsi="Calibri" w:cs="Times New Roman"/>
              </w:rPr>
              <w:t xml:space="preserve">and the </w:t>
            </w:r>
            <w:r w:rsidR="005D01F9">
              <w:rPr>
                <w:rFonts w:ascii="Calibri" w:eastAsia="Calibri" w:hAnsi="Calibri" w:cs="Times New Roman"/>
              </w:rPr>
              <w:t>information needed to implement it</w:t>
            </w:r>
          </w:p>
          <w:p w14:paraId="5BF7B670" w14:textId="77777777" w:rsidR="005D2E5B" w:rsidRPr="00260590" w:rsidRDefault="005D2E5B" w:rsidP="005D2E5B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7015" w:type="dxa"/>
            <w:shd w:val="clear" w:color="auto" w:fill="FBE4D5" w:themeFill="accent2" w:themeFillTint="33"/>
          </w:tcPr>
          <w:p w14:paraId="491ED61B" w14:textId="77777777" w:rsidR="005D2E5B" w:rsidRPr="00180186" w:rsidRDefault="005D2E5B" w:rsidP="005D2E5B">
            <w:pPr>
              <w:ind w:left="359"/>
              <w:rPr>
                <w:rFonts w:ascii="Calibri" w:eastAsia="Calibri" w:hAnsi="Calibri" w:cs="Times New Roman"/>
                <w:highlight w:val="yellow"/>
              </w:rPr>
            </w:pPr>
          </w:p>
          <w:p w14:paraId="3F08A778" w14:textId="77777777" w:rsidR="005D2E5B" w:rsidRPr="00180186" w:rsidRDefault="005D2E5B" w:rsidP="005D2E5B">
            <w:pPr>
              <w:ind w:left="359"/>
              <w:rPr>
                <w:rFonts w:ascii="Calibri" w:eastAsia="Calibri" w:hAnsi="Calibri" w:cs="Times New Roman"/>
                <w:highlight w:val="yellow"/>
              </w:rPr>
            </w:pPr>
          </w:p>
          <w:p w14:paraId="4A0D8261" w14:textId="77777777" w:rsidR="005D2E5B" w:rsidRPr="00180186" w:rsidRDefault="005D2E5B" w:rsidP="005D2E5B">
            <w:pPr>
              <w:ind w:left="359"/>
              <w:rPr>
                <w:rFonts w:ascii="Calibri" w:eastAsia="Calibri" w:hAnsi="Calibri" w:cs="Times New Roman"/>
                <w:highlight w:val="yellow"/>
              </w:rPr>
            </w:pPr>
          </w:p>
          <w:p w14:paraId="034FB0A3" w14:textId="77777777" w:rsidR="005D2E5B" w:rsidRPr="00180186" w:rsidRDefault="005D2E5B" w:rsidP="005D2E5B">
            <w:pPr>
              <w:ind w:left="359"/>
              <w:rPr>
                <w:rFonts w:ascii="Calibri" w:eastAsia="Calibri" w:hAnsi="Calibri" w:cs="Times New Roman"/>
                <w:highlight w:val="yellow"/>
              </w:rPr>
            </w:pPr>
          </w:p>
          <w:p w14:paraId="2338182F" w14:textId="77777777" w:rsidR="005D2E5B" w:rsidRPr="00180186" w:rsidRDefault="005D2E5B" w:rsidP="005D2E5B">
            <w:pPr>
              <w:ind w:left="359"/>
              <w:rPr>
                <w:rFonts w:ascii="Calibri" w:eastAsia="Calibri" w:hAnsi="Calibri" w:cs="Times New Roman"/>
                <w:highlight w:val="yellow"/>
              </w:rPr>
            </w:pPr>
          </w:p>
        </w:tc>
      </w:tr>
      <w:tr w:rsidR="005D2E5B" w:rsidRPr="005D2E5B" w14:paraId="3D17CEF1" w14:textId="77777777" w:rsidTr="003842CA">
        <w:tc>
          <w:tcPr>
            <w:tcW w:w="5215" w:type="dxa"/>
            <w:shd w:val="clear" w:color="auto" w:fill="auto"/>
          </w:tcPr>
          <w:p w14:paraId="5DBCC8EA" w14:textId="72D4536B" w:rsidR="005D2E5B" w:rsidRPr="005D01F9" w:rsidRDefault="00FF77F5" w:rsidP="005D2E5B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Applies the critical thinking model to safe</w:t>
            </w:r>
            <w:r w:rsidR="0043057B">
              <w:rPr>
                <w:rFonts w:ascii="Calibri" w:eastAsia="Calibri" w:hAnsi="Calibri" w:cs="Times New Roman"/>
              </w:rPr>
              <w:t>ty decisions</w:t>
            </w:r>
            <w:r w:rsidR="005D2E5B" w:rsidRPr="005D01F9">
              <w:rPr>
                <w:rFonts w:ascii="Calibri" w:eastAsia="Calibri" w:hAnsi="Calibri" w:cs="Times New Roman"/>
              </w:rPr>
              <w:t>.</w:t>
            </w:r>
          </w:p>
          <w:p w14:paraId="2E74A3A2" w14:textId="77777777" w:rsidR="005D2E5B" w:rsidRPr="00180186" w:rsidRDefault="005D2E5B" w:rsidP="005D2E5B">
            <w:pPr>
              <w:ind w:left="720"/>
              <w:contextualSpacing/>
              <w:rPr>
                <w:rFonts w:ascii="Calibri" w:eastAsia="Calibri" w:hAnsi="Calibri" w:cs="Times New Roman"/>
                <w:highlight w:val="yellow"/>
              </w:rPr>
            </w:pPr>
          </w:p>
        </w:tc>
        <w:tc>
          <w:tcPr>
            <w:tcW w:w="7015" w:type="dxa"/>
            <w:shd w:val="clear" w:color="auto" w:fill="auto"/>
          </w:tcPr>
          <w:p w14:paraId="4BB64389" w14:textId="77777777" w:rsidR="005D2E5B" w:rsidRPr="00180186" w:rsidRDefault="005D2E5B" w:rsidP="005D2E5B">
            <w:pPr>
              <w:ind w:left="359"/>
              <w:rPr>
                <w:rFonts w:ascii="Calibri" w:eastAsia="Calibri" w:hAnsi="Calibri" w:cs="Times New Roman"/>
                <w:highlight w:val="yellow"/>
              </w:rPr>
            </w:pPr>
          </w:p>
          <w:p w14:paraId="2A49B5C3" w14:textId="77777777" w:rsidR="005D2E5B" w:rsidRPr="00180186" w:rsidRDefault="005D2E5B" w:rsidP="005D2E5B">
            <w:pPr>
              <w:rPr>
                <w:rFonts w:ascii="Calibri" w:eastAsia="Calibri" w:hAnsi="Calibri" w:cs="Times New Roman"/>
                <w:highlight w:val="yellow"/>
              </w:rPr>
            </w:pPr>
          </w:p>
          <w:p w14:paraId="68CECF42" w14:textId="77777777" w:rsidR="005D2E5B" w:rsidRPr="00180186" w:rsidRDefault="005D2E5B" w:rsidP="005D2E5B">
            <w:pPr>
              <w:ind w:left="359"/>
              <w:rPr>
                <w:rFonts w:ascii="Calibri" w:eastAsia="Calibri" w:hAnsi="Calibri" w:cs="Times New Roman"/>
                <w:highlight w:val="yellow"/>
              </w:rPr>
            </w:pPr>
          </w:p>
          <w:p w14:paraId="60F1F383" w14:textId="77777777" w:rsidR="005D2E5B" w:rsidRPr="00180186" w:rsidRDefault="005D2E5B" w:rsidP="005D2E5B">
            <w:pPr>
              <w:ind w:left="359"/>
              <w:rPr>
                <w:rFonts w:ascii="Calibri" w:eastAsia="Calibri" w:hAnsi="Calibri" w:cs="Times New Roman"/>
                <w:highlight w:val="yellow"/>
              </w:rPr>
            </w:pPr>
          </w:p>
        </w:tc>
      </w:tr>
    </w:tbl>
    <w:p w14:paraId="3B819B36" w14:textId="77777777" w:rsidR="005D2E5B" w:rsidRPr="005D2E5B" w:rsidRDefault="005D2E5B" w:rsidP="005D2E5B">
      <w:pPr>
        <w:rPr>
          <w:rFonts w:ascii="Berlin Sans FB Demi" w:eastAsia="Calibri" w:hAnsi="Berlin Sans FB Demi" w:cs="Times New Roman"/>
        </w:rPr>
      </w:pPr>
    </w:p>
    <w:p w14:paraId="762C3AAF" w14:textId="77777777" w:rsidR="00125527" w:rsidRDefault="00125527"/>
    <w:sectPr w:rsidR="00125527" w:rsidSect="00BE46C5">
      <w:footerReference w:type="default" r:id="rId13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1F4F4" w14:textId="77777777" w:rsidR="0089091F" w:rsidRDefault="0089091F">
      <w:pPr>
        <w:spacing w:after="0" w:line="240" w:lineRule="auto"/>
      </w:pPr>
      <w:r>
        <w:separator/>
      </w:r>
    </w:p>
  </w:endnote>
  <w:endnote w:type="continuationSeparator" w:id="0">
    <w:p w14:paraId="3C9663DD" w14:textId="77777777" w:rsidR="0089091F" w:rsidRDefault="00890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3F470" w14:textId="77777777" w:rsidR="00455CE8" w:rsidRPr="008D5CF6" w:rsidRDefault="0069398F" w:rsidP="008D5CF6">
    <w:pPr>
      <w:jc w:val="right"/>
      <w:rPr>
        <w:rFonts w:ascii="Berlin Sans FB Demi" w:hAnsi="Berlin Sans FB Demi"/>
        <w:sz w:val="18"/>
        <w:szCs w:val="18"/>
      </w:rPr>
    </w:pPr>
    <w:r w:rsidRPr="00455CE8">
      <w:rPr>
        <w:rFonts w:ascii="Berlin Sans FB Demi" w:hAnsi="Berlin Sans FB Demi"/>
        <w:sz w:val="18"/>
        <w:szCs w:val="18"/>
      </w:rPr>
      <w:t>Culturally Responsible/Trust/Respect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7C9FB" w14:textId="77777777" w:rsidR="00BE46C5" w:rsidRPr="00BE46C5" w:rsidRDefault="0069398F" w:rsidP="00BE46C5">
    <w:pPr>
      <w:jc w:val="right"/>
      <w:rPr>
        <w:rFonts w:ascii="Berlin Sans FB Demi" w:hAnsi="Berlin Sans FB Demi"/>
        <w:sz w:val="18"/>
        <w:szCs w:val="18"/>
      </w:rPr>
    </w:pPr>
    <w:r w:rsidRPr="00BE46C5">
      <w:rPr>
        <w:rFonts w:ascii="Berlin Sans FB Demi" w:hAnsi="Berlin Sans FB Demi"/>
        <w:sz w:val="18"/>
        <w:szCs w:val="18"/>
      </w:rPr>
      <w:t>Trauma-Informed Practice</w:t>
    </w:r>
  </w:p>
  <w:p w14:paraId="7ADC62B2" w14:textId="77777777" w:rsidR="00BE46C5" w:rsidRPr="00BE46C5" w:rsidRDefault="00000000" w:rsidP="00BE46C5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EB55F" w14:textId="77777777" w:rsidR="00BB3D18" w:rsidRPr="00BB3D18" w:rsidRDefault="0069398F" w:rsidP="00BB3D18">
    <w:pPr>
      <w:jc w:val="right"/>
      <w:rPr>
        <w:rFonts w:ascii="Berlin Sans FB Demi" w:hAnsi="Berlin Sans FB Demi"/>
        <w:sz w:val="18"/>
        <w:szCs w:val="18"/>
      </w:rPr>
    </w:pPr>
    <w:r w:rsidRPr="00BB3D18">
      <w:rPr>
        <w:rFonts w:ascii="Berlin Sans FB Demi" w:hAnsi="Berlin Sans FB Demi"/>
        <w:sz w:val="18"/>
        <w:szCs w:val="18"/>
      </w:rPr>
      <w:t>Engagement/Trust/Respect</w:t>
    </w:r>
  </w:p>
  <w:p w14:paraId="0A10F3E7" w14:textId="77777777" w:rsidR="00BB3D18" w:rsidRPr="00BE46C5" w:rsidRDefault="00000000" w:rsidP="00BE46C5">
    <w:pPr>
      <w:pStyle w:val="Footer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E7C86" w14:textId="77777777" w:rsidR="00B97FC6" w:rsidRPr="00B97FC6" w:rsidRDefault="0069398F" w:rsidP="00B97FC6">
    <w:pPr>
      <w:jc w:val="right"/>
      <w:rPr>
        <w:rFonts w:ascii="Berlin Sans FB Demi" w:hAnsi="Berlin Sans FB Demi"/>
        <w:sz w:val="18"/>
        <w:szCs w:val="18"/>
      </w:rPr>
    </w:pPr>
    <w:r w:rsidRPr="00B97FC6">
      <w:rPr>
        <w:rFonts w:ascii="Berlin Sans FB Demi" w:hAnsi="Berlin Sans FB Demi"/>
        <w:sz w:val="18"/>
        <w:szCs w:val="18"/>
      </w:rPr>
      <w:t xml:space="preserve">Family-centered </w:t>
    </w:r>
    <w:r>
      <w:rPr>
        <w:rFonts w:ascii="Berlin Sans FB Demi" w:hAnsi="Berlin Sans FB Demi"/>
        <w:sz w:val="18"/>
        <w:szCs w:val="18"/>
      </w:rPr>
      <w:t xml:space="preserve">and Accountable </w:t>
    </w:r>
    <w:r w:rsidRPr="00B97FC6">
      <w:rPr>
        <w:rFonts w:ascii="Berlin Sans FB Demi" w:hAnsi="Berlin Sans FB Demi"/>
        <w:sz w:val="18"/>
        <w:szCs w:val="18"/>
      </w:rPr>
      <w:t>Approach to Child Safety</w:t>
    </w:r>
  </w:p>
  <w:p w14:paraId="3DFBCF49" w14:textId="77777777" w:rsidR="00B97FC6" w:rsidRPr="00BE46C5" w:rsidRDefault="00000000" w:rsidP="00BE46C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08375" w14:textId="77777777" w:rsidR="0089091F" w:rsidRDefault="0089091F">
      <w:pPr>
        <w:spacing w:after="0" w:line="240" w:lineRule="auto"/>
      </w:pPr>
      <w:r>
        <w:separator/>
      </w:r>
    </w:p>
  </w:footnote>
  <w:footnote w:type="continuationSeparator" w:id="0">
    <w:p w14:paraId="2FD34D17" w14:textId="77777777" w:rsidR="0089091F" w:rsidRDefault="00890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674643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2662D4D" w14:textId="77777777" w:rsidR="00542107" w:rsidRDefault="0069398F" w:rsidP="004769B0">
        <w:pPr>
          <w:pStyle w:val="Header"/>
          <w:jc w:val="right"/>
        </w:pPr>
        <w: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E4A1EA" w14:textId="77777777" w:rsidR="00A86F82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1018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0CC2126" w14:textId="77777777" w:rsidR="00F61C68" w:rsidRDefault="0069398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220A63D" w14:textId="77777777" w:rsidR="00BE46C5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133FF"/>
    <w:multiLevelType w:val="hybridMultilevel"/>
    <w:tmpl w:val="E3AA98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CB28FC"/>
    <w:multiLevelType w:val="hybridMultilevel"/>
    <w:tmpl w:val="F4E69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644226">
    <w:abstractNumId w:val="1"/>
  </w:num>
  <w:num w:numId="2" w16cid:durableId="627472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E5B"/>
    <w:rsid w:val="00011749"/>
    <w:rsid w:val="00034EF4"/>
    <w:rsid w:val="00050C83"/>
    <w:rsid w:val="00052299"/>
    <w:rsid w:val="000C11A6"/>
    <w:rsid w:val="00125527"/>
    <w:rsid w:val="0015639A"/>
    <w:rsid w:val="00180186"/>
    <w:rsid w:val="001879F6"/>
    <w:rsid w:val="001D0F89"/>
    <w:rsid w:val="0020026D"/>
    <w:rsid w:val="00260590"/>
    <w:rsid w:val="003842CA"/>
    <w:rsid w:val="003B6FA8"/>
    <w:rsid w:val="00407390"/>
    <w:rsid w:val="0043057B"/>
    <w:rsid w:val="0048000E"/>
    <w:rsid w:val="0049593D"/>
    <w:rsid w:val="004B263F"/>
    <w:rsid w:val="004C1358"/>
    <w:rsid w:val="004C4B5A"/>
    <w:rsid w:val="004D2845"/>
    <w:rsid w:val="004E36D5"/>
    <w:rsid w:val="00506D0F"/>
    <w:rsid w:val="005D01F9"/>
    <w:rsid w:val="005D2E5B"/>
    <w:rsid w:val="005D67F3"/>
    <w:rsid w:val="0069398F"/>
    <w:rsid w:val="006E4183"/>
    <w:rsid w:val="00715715"/>
    <w:rsid w:val="00766DC3"/>
    <w:rsid w:val="007F7531"/>
    <w:rsid w:val="0089091F"/>
    <w:rsid w:val="008D0081"/>
    <w:rsid w:val="009828C6"/>
    <w:rsid w:val="009C77EA"/>
    <w:rsid w:val="009E78CF"/>
    <w:rsid w:val="00A1453B"/>
    <w:rsid w:val="00A26A66"/>
    <w:rsid w:val="00A26EAA"/>
    <w:rsid w:val="00AE0A58"/>
    <w:rsid w:val="00BD787A"/>
    <w:rsid w:val="00BF10A2"/>
    <w:rsid w:val="00CA3E54"/>
    <w:rsid w:val="00CA73BE"/>
    <w:rsid w:val="00DC3565"/>
    <w:rsid w:val="00E47A5D"/>
    <w:rsid w:val="00E94F03"/>
    <w:rsid w:val="00F12051"/>
    <w:rsid w:val="00F25D88"/>
    <w:rsid w:val="00F30053"/>
    <w:rsid w:val="00FF5C60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FD8F8"/>
  <w15:chartTrackingRefBased/>
  <w15:docId w15:val="{8912832F-AB05-41AC-9800-E4F8791B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2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2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E5B"/>
  </w:style>
  <w:style w:type="paragraph" w:styleId="Footer">
    <w:name w:val="footer"/>
    <w:basedOn w:val="Normal"/>
    <w:link w:val="FooterChar"/>
    <w:uiPriority w:val="99"/>
    <w:unhideWhenUsed/>
    <w:rsid w:val="005D2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E5B"/>
  </w:style>
  <w:style w:type="paragraph" w:styleId="ListParagraph">
    <w:name w:val="List Paragraph"/>
    <w:basedOn w:val="Normal"/>
    <w:uiPriority w:val="34"/>
    <w:qFormat/>
    <w:rsid w:val="00187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Milwaukee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Brown</dc:creator>
  <cp:keywords/>
  <dc:description/>
  <cp:lastModifiedBy>Julie R Brown</cp:lastModifiedBy>
  <cp:revision>49</cp:revision>
  <dcterms:created xsi:type="dcterms:W3CDTF">2021-12-20T21:24:00Z</dcterms:created>
  <dcterms:modified xsi:type="dcterms:W3CDTF">2022-08-26T18:34:00Z</dcterms:modified>
</cp:coreProperties>
</file>