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317FF" w14:textId="77777777" w:rsidR="009D1C60" w:rsidRPr="00333059" w:rsidRDefault="00C052D5" w:rsidP="00C052D5">
      <w:pPr>
        <w:rPr>
          <w:rFonts w:asciiTheme="minorHAnsi" w:eastAsia="Times New Roman" w:hAnsiTheme="minorHAnsi"/>
          <w:sz w:val="18"/>
          <w:szCs w:val="18"/>
        </w:rPr>
      </w:pPr>
      <w:r>
        <w:rPr>
          <w:noProof/>
        </w:rPr>
        <w:drawing>
          <wp:inline distT="0" distB="0" distL="0" distR="0" wp14:anchorId="39C41EF7" wp14:editId="33E4B004">
            <wp:extent cx="2495550" cy="619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495550" cy="619125"/>
                    </a:xfrm>
                    <a:prstGeom prst="rect">
                      <a:avLst/>
                    </a:prstGeom>
                  </pic:spPr>
                </pic:pic>
              </a:graphicData>
            </a:graphic>
          </wp:inline>
        </w:drawing>
      </w:r>
      <w:r>
        <w:rPr>
          <w:rFonts w:asciiTheme="minorHAnsi" w:hAnsiTheme="minorHAnsi" w:cs="Helvetica"/>
          <w:noProof/>
          <w:color w:val="000000" w:themeColor="text1"/>
        </w:rPr>
        <w:t xml:space="preserve"> </w:t>
      </w:r>
      <w:r w:rsidR="001A1D59">
        <w:rPr>
          <w:rFonts w:asciiTheme="minorHAnsi" w:hAnsiTheme="minorHAnsi" w:cs="Helvetica"/>
          <w:noProof/>
          <w:color w:val="000000" w:themeColor="text1"/>
        </w:rPr>
        <w:t xml:space="preserve">                           </w:t>
      </w:r>
      <w:r>
        <w:rPr>
          <w:rFonts w:asciiTheme="minorHAnsi" w:hAnsiTheme="minorHAnsi" w:cs="Helvetica"/>
          <w:noProof/>
          <w:color w:val="000000" w:themeColor="text1"/>
        </w:rPr>
        <w:t xml:space="preserve">    </w:t>
      </w:r>
      <w:r w:rsidR="00024613">
        <w:rPr>
          <w:rFonts w:asciiTheme="minorHAnsi" w:hAnsiTheme="minorHAnsi" w:cs="Helvetica"/>
          <w:noProof/>
          <w:color w:val="000000" w:themeColor="text1"/>
        </w:rPr>
        <w:drawing>
          <wp:inline distT="0" distB="0" distL="0" distR="0" wp14:anchorId="68E2D699" wp14:editId="614F8784">
            <wp:extent cx="2254923" cy="553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ert-logo-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7135" cy="583166"/>
                    </a:xfrm>
                    <a:prstGeom prst="rect">
                      <a:avLst/>
                    </a:prstGeom>
                  </pic:spPr>
                </pic:pic>
              </a:graphicData>
            </a:graphic>
          </wp:inline>
        </w:drawing>
      </w:r>
    </w:p>
    <w:p w14:paraId="542C5958" w14:textId="77777777" w:rsidR="009D1C60" w:rsidRPr="009D1C60" w:rsidRDefault="009D1C60" w:rsidP="00024613">
      <w:pPr>
        <w:jc w:val="right"/>
        <w:rPr>
          <w:rFonts w:ascii="Times New Roman" w:eastAsia="Times New Roman" w:hAnsi="Times New Roman"/>
          <w:sz w:val="20"/>
          <w:szCs w:val="20"/>
        </w:rPr>
      </w:pPr>
    </w:p>
    <w:p w14:paraId="446C584A" w14:textId="77777777" w:rsidR="0096591C" w:rsidRDefault="0096591C" w:rsidP="00A34C8C">
      <w:pPr>
        <w:rPr>
          <w:rFonts w:asciiTheme="minorHAnsi" w:eastAsia="Times New Roman" w:hAnsiTheme="minorHAnsi"/>
          <w:sz w:val="18"/>
          <w:szCs w:val="18"/>
        </w:rPr>
      </w:pPr>
    </w:p>
    <w:p w14:paraId="5E6CD3E9" w14:textId="04BD1E7E" w:rsidR="00654A5D" w:rsidRDefault="002A7110" w:rsidP="00654A5D">
      <w:pPr>
        <w:jc w:val="center"/>
        <w:rPr>
          <w:b/>
          <w:sz w:val="28"/>
          <w:szCs w:val="28"/>
        </w:rPr>
      </w:pPr>
      <w:r w:rsidRPr="00654A5D">
        <w:rPr>
          <w:b/>
          <w:bCs/>
          <w:iCs/>
          <w:sz w:val="28"/>
          <w:szCs w:val="28"/>
        </w:rPr>
        <w:t xml:space="preserve">WCWPDS </w:t>
      </w:r>
      <w:r w:rsidR="00FD2490" w:rsidRPr="00654A5D">
        <w:rPr>
          <w:b/>
          <w:bCs/>
          <w:iCs/>
          <w:sz w:val="28"/>
          <w:szCs w:val="28"/>
        </w:rPr>
        <w:t>Steering Committee</w:t>
      </w:r>
      <w:r w:rsidR="002A3A9F">
        <w:rPr>
          <w:b/>
          <w:bCs/>
          <w:iCs/>
          <w:sz w:val="28"/>
          <w:szCs w:val="28"/>
        </w:rPr>
        <w:t xml:space="preserve"> </w:t>
      </w:r>
      <w:r w:rsidR="00654A5D">
        <w:rPr>
          <w:b/>
          <w:sz w:val="28"/>
          <w:szCs w:val="28"/>
        </w:rPr>
        <w:t>Meeting Notes</w:t>
      </w:r>
    </w:p>
    <w:p w14:paraId="7FA9CD96" w14:textId="13AF06FF" w:rsidR="00411E56" w:rsidRPr="00654A5D" w:rsidRDefault="00041007" w:rsidP="00411E56">
      <w:pPr>
        <w:jc w:val="center"/>
        <w:rPr>
          <w:rFonts w:cs="Calibri"/>
          <w:bCs/>
          <w:color w:val="000000"/>
          <w:sz w:val="24"/>
          <w:szCs w:val="24"/>
        </w:rPr>
      </w:pPr>
      <w:r w:rsidRPr="00654A5D">
        <w:rPr>
          <w:bCs/>
          <w:sz w:val="24"/>
          <w:szCs w:val="24"/>
        </w:rPr>
        <w:t xml:space="preserve">Tuesday </w:t>
      </w:r>
      <w:r w:rsidR="00B3294E" w:rsidRPr="00654A5D">
        <w:rPr>
          <w:bCs/>
          <w:sz w:val="24"/>
          <w:szCs w:val="24"/>
        </w:rPr>
        <w:t>January 5</w:t>
      </w:r>
      <w:r w:rsidRPr="00654A5D">
        <w:rPr>
          <w:bCs/>
          <w:sz w:val="24"/>
          <w:szCs w:val="24"/>
          <w:vertAlign w:val="superscript"/>
        </w:rPr>
        <w:t>th</w:t>
      </w:r>
      <w:r w:rsidRPr="00654A5D">
        <w:rPr>
          <w:bCs/>
          <w:sz w:val="24"/>
          <w:szCs w:val="24"/>
        </w:rPr>
        <w:t>, 202</w:t>
      </w:r>
      <w:r w:rsidR="00B3294E" w:rsidRPr="00654A5D">
        <w:rPr>
          <w:bCs/>
          <w:sz w:val="24"/>
          <w:szCs w:val="24"/>
        </w:rPr>
        <w:t>1</w:t>
      </w:r>
      <w:r w:rsidR="002A3A9F">
        <w:rPr>
          <w:bCs/>
          <w:sz w:val="24"/>
          <w:szCs w:val="24"/>
        </w:rPr>
        <w:t xml:space="preserve"> from </w:t>
      </w:r>
      <w:r w:rsidR="00522689" w:rsidRPr="00654A5D">
        <w:rPr>
          <w:rFonts w:cs="Calibri"/>
          <w:bCs/>
          <w:color w:val="000000"/>
          <w:sz w:val="24"/>
          <w:szCs w:val="24"/>
        </w:rPr>
        <w:t>1:00pm</w:t>
      </w:r>
      <w:r w:rsidR="00411E56" w:rsidRPr="00654A5D">
        <w:rPr>
          <w:rFonts w:cs="Calibri"/>
          <w:bCs/>
          <w:color w:val="000000"/>
          <w:sz w:val="24"/>
          <w:szCs w:val="24"/>
        </w:rPr>
        <w:t>-4:30pm</w:t>
      </w:r>
    </w:p>
    <w:p w14:paraId="304101C8" w14:textId="77777777" w:rsidR="00411E56" w:rsidRPr="00411E56" w:rsidRDefault="00411E56" w:rsidP="00041007">
      <w:pPr>
        <w:jc w:val="center"/>
        <w:rPr>
          <w:b/>
          <w:sz w:val="24"/>
          <w:szCs w:val="24"/>
        </w:rPr>
      </w:pPr>
    </w:p>
    <w:p w14:paraId="358F3E77" w14:textId="77777777" w:rsidR="002A7110" w:rsidRDefault="002A7110" w:rsidP="00FA316E">
      <w:pPr>
        <w:rPr>
          <w:b/>
        </w:rPr>
      </w:pPr>
      <w:r>
        <w:rPr>
          <w:b/>
        </w:rPr>
        <w:t>Discussion/Decision Items</w:t>
      </w:r>
    </w:p>
    <w:p w14:paraId="535C26E8" w14:textId="77777777" w:rsidR="002A7110" w:rsidRDefault="002A7110" w:rsidP="00FA316E">
      <w:pPr>
        <w:rPr>
          <w:b/>
        </w:rPr>
      </w:pPr>
    </w:p>
    <w:p w14:paraId="114D7DA8" w14:textId="10E37332" w:rsidR="00FA316E" w:rsidRDefault="00FA316E" w:rsidP="002F518C">
      <w:pPr>
        <w:pStyle w:val="ListParagraph"/>
        <w:widowControl w:val="0"/>
        <w:numPr>
          <w:ilvl w:val="0"/>
          <w:numId w:val="2"/>
        </w:numPr>
        <w:autoSpaceDE w:val="0"/>
        <w:autoSpaceDN w:val="0"/>
        <w:adjustRightInd w:val="0"/>
        <w:ind w:left="360"/>
        <w:rPr>
          <w:rFonts w:asciiTheme="minorHAnsi" w:hAnsiTheme="minorHAnsi" w:cs="Helvetica"/>
          <w:color w:val="000000" w:themeColor="text1"/>
        </w:rPr>
      </w:pPr>
      <w:r w:rsidRPr="00FA316E">
        <w:rPr>
          <w:rFonts w:asciiTheme="minorHAnsi" w:hAnsiTheme="minorHAnsi" w:cs="Helvetica"/>
          <w:color w:val="000000" w:themeColor="text1"/>
        </w:rPr>
        <w:t>Welcome &amp; Introductions</w:t>
      </w:r>
      <w:r w:rsidRPr="00FA316E">
        <w:rPr>
          <w:rFonts w:asciiTheme="minorHAnsi" w:hAnsiTheme="minorHAnsi" w:cs="Helvetica"/>
          <w:color w:val="000000" w:themeColor="text1"/>
        </w:rPr>
        <w:br/>
      </w:r>
    </w:p>
    <w:p w14:paraId="64DA54AB" w14:textId="575492F8" w:rsidR="00654A5D" w:rsidRDefault="00654A5D" w:rsidP="00FE0EB6">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Meeting Attendees</w:t>
      </w:r>
      <w:r>
        <w:rPr>
          <w:rFonts w:asciiTheme="minorHAnsi" w:hAnsiTheme="minorHAnsi" w:cs="Helvetica"/>
          <w:color w:val="000000" w:themeColor="text1"/>
        </w:rPr>
        <w:t xml:space="preserve">: </w:t>
      </w:r>
      <w:r w:rsidR="00156127">
        <w:rPr>
          <w:rFonts w:asciiTheme="minorHAnsi" w:hAnsiTheme="minorHAnsi" w:cs="Helvetica"/>
          <w:color w:val="000000" w:themeColor="text1"/>
        </w:rPr>
        <w:t>Mika Makarovich (DMCPS), Fred Naatz (Grant County), Brent Ruehlow (Jefferson County), Diane Cable (</w:t>
      </w:r>
      <w:proofErr w:type="spellStart"/>
      <w:r w:rsidR="00156127">
        <w:rPr>
          <w:rFonts w:asciiTheme="minorHAnsi" w:hAnsiTheme="minorHAnsi" w:cs="Helvetica"/>
          <w:color w:val="000000" w:themeColor="text1"/>
        </w:rPr>
        <w:t>Eau</w:t>
      </w:r>
      <w:proofErr w:type="spellEnd"/>
      <w:r w:rsidR="00156127">
        <w:rPr>
          <w:rFonts w:asciiTheme="minorHAnsi" w:hAnsiTheme="minorHAnsi" w:cs="Helvetica"/>
          <w:color w:val="000000" w:themeColor="text1"/>
        </w:rPr>
        <w:t xml:space="preserve"> Claire County), Vicki Tylka (Marathon County), Teresa Kovach (Portage County), Stacy Ledvina (Manitowoc County), Lisa Roberts (Waukesha County), Kris Korpela (Dunn County), Mandy Stanley (Marquette County), </w:t>
      </w:r>
      <w:r w:rsidR="00833D3A">
        <w:rPr>
          <w:rFonts w:asciiTheme="minorHAnsi" w:hAnsiTheme="minorHAnsi" w:cs="Helvetica"/>
          <w:color w:val="000000" w:themeColor="text1"/>
        </w:rPr>
        <w:t>Nancy Ortegon-Johnson (Dane County),</w:t>
      </w:r>
      <w:r w:rsidR="00776A5B" w:rsidRPr="00776A5B">
        <w:rPr>
          <w:rFonts w:asciiTheme="minorHAnsi" w:hAnsiTheme="minorHAnsi" w:cs="Helvetica"/>
          <w:color w:val="000000" w:themeColor="text1"/>
        </w:rPr>
        <w:t xml:space="preserve"> </w:t>
      </w:r>
      <w:r w:rsidR="00776A5B">
        <w:rPr>
          <w:rFonts w:asciiTheme="minorHAnsi" w:hAnsiTheme="minorHAnsi" w:cs="Helvetica"/>
          <w:color w:val="000000" w:themeColor="text1"/>
        </w:rPr>
        <w:t xml:space="preserve">Jeff Jazgar (Menominee Tribe), </w:t>
      </w:r>
      <w:r w:rsidR="00156127">
        <w:rPr>
          <w:rFonts w:asciiTheme="minorHAnsi" w:hAnsiTheme="minorHAnsi" w:cs="Helvetica"/>
          <w:color w:val="000000" w:themeColor="text1"/>
        </w:rPr>
        <w:t>John Elliott (DCF), Becky Yang (DCF), Raj Kamal (DCF), Tania Cornelius (DCF), Emily Erickson (DCF), Shelby McCulley (DCF), Devin S</w:t>
      </w:r>
      <w:r w:rsidR="00776A5B">
        <w:rPr>
          <w:rFonts w:asciiTheme="minorHAnsi" w:hAnsiTheme="minorHAnsi" w:cs="Helvetica"/>
          <w:color w:val="000000" w:themeColor="text1"/>
        </w:rPr>
        <w:t>yrjanen</w:t>
      </w:r>
      <w:r w:rsidR="00156127">
        <w:rPr>
          <w:rFonts w:asciiTheme="minorHAnsi" w:hAnsiTheme="minorHAnsi" w:cs="Helvetica"/>
          <w:color w:val="000000" w:themeColor="text1"/>
        </w:rPr>
        <w:t xml:space="preserve"> (DCF), </w:t>
      </w:r>
      <w:r w:rsidR="004C1CC9">
        <w:rPr>
          <w:rFonts w:asciiTheme="minorHAnsi" w:hAnsiTheme="minorHAnsi" w:cs="Helvetica"/>
          <w:color w:val="000000" w:themeColor="text1"/>
        </w:rPr>
        <w:t xml:space="preserve">Michelle Rawlings (DCF), </w:t>
      </w:r>
      <w:r w:rsidR="00156127">
        <w:rPr>
          <w:rFonts w:asciiTheme="minorHAnsi" w:hAnsiTheme="minorHAnsi" w:cs="Helvetica"/>
          <w:color w:val="000000" w:themeColor="text1"/>
        </w:rPr>
        <w:t xml:space="preserve">Darin Smith (WCWPDS-Madison), Stephanie Reilly (WCWPDS-Madison), Heather Halonie (WCWPDS-Madison), Julie Brown (WCWPDS-Milwaukee), </w:t>
      </w:r>
      <w:r w:rsidR="00776A5B">
        <w:rPr>
          <w:rFonts w:asciiTheme="minorHAnsi" w:hAnsiTheme="minorHAnsi" w:cs="Helvetica"/>
          <w:color w:val="000000" w:themeColor="text1"/>
        </w:rPr>
        <w:t xml:space="preserve">and </w:t>
      </w:r>
      <w:r w:rsidR="00156127">
        <w:rPr>
          <w:rFonts w:asciiTheme="minorHAnsi" w:hAnsiTheme="minorHAnsi" w:cs="Helvetica"/>
          <w:color w:val="000000" w:themeColor="text1"/>
        </w:rPr>
        <w:t>Ellen Smith (UW</w:t>
      </w:r>
      <w:r w:rsidR="00776A5B">
        <w:rPr>
          <w:rFonts w:asciiTheme="minorHAnsi" w:hAnsiTheme="minorHAnsi" w:cs="Helvetica"/>
          <w:color w:val="000000" w:themeColor="text1"/>
        </w:rPr>
        <w:t>-Madison</w:t>
      </w:r>
      <w:r w:rsidR="00156127">
        <w:rPr>
          <w:rFonts w:asciiTheme="minorHAnsi" w:hAnsiTheme="minorHAnsi" w:cs="Helvetica"/>
          <w:color w:val="000000" w:themeColor="text1"/>
        </w:rPr>
        <w:t>)</w:t>
      </w:r>
      <w:r w:rsidR="00776A5B">
        <w:rPr>
          <w:rFonts w:asciiTheme="minorHAnsi" w:hAnsiTheme="minorHAnsi" w:cs="Helvetica"/>
          <w:color w:val="000000" w:themeColor="text1"/>
        </w:rPr>
        <w:t>.</w:t>
      </w:r>
    </w:p>
    <w:p w14:paraId="26EF1EA1" w14:textId="77777777" w:rsidR="00654A5D" w:rsidRPr="00654A5D" w:rsidRDefault="00654A5D" w:rsidP="00FE0EB6">
      <w:pPr>
        <w:widowControl w:val="0"/>
        <w:autoSpaceDE w:val="0"/>
        <w:autoSpaceDN w:val="0"/>
        <w:adjustRightInd w:val="0"/>
        <w:ind w:left="360"/>
        <w:rPr>
          <w:rFonts w:asciiTheme="minorHAnsi" w:hAnsiTheme="minorHAnsi" w:cs="Helvetica"/>
          <w:color w:val="000000" w:themeColor="text1"/>
        </w:rPr>
      </w:pPr>
    </w:p>
    <w:p w14:paraId="3E76DFA7" w14:textId="6AFE706D" w:rsidR="00FA316E" w:rsidRDefault="00FA316E" w:rsidP="00FE0EB6">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Overview of Agenda and Introductions</w:t>
      </w:r>
      <w:r w:rsidR="00654A5D">
        <w:rPr>
          <w:rFonts w:asciiTheme="minorHAnsi" w:hAnsiTheme="minorHAnsi" w:cs="Helvetica"/>
          <w:color w:val="000000" w:themeColor="text1"/>
        </w:rPr>
        <w:t>:</w:t>
      </w:r>
      <w:r w:rsidR="00156127">
        <w:rPr>
          <w:rFonts w:asciiTheme="minorHAnsi" w:hAnsiTheme="minorHAnsi" w:cs="Helvetica"/>
          <w:color w:val="000000" w:themeColor="text1"/>
        </w:rPr>
        <w:t xml:space="preserve"> John Elliott welcomed everyone to the meeting and the new year</w:t>
      </w:r>
      <w:r w:rsidR="00776A5B">
        <w:rPr>
          <w:rFonts w:asciiTheme="minorHAnsi" w:hAnsiTheme="minorHAnsi" w:cs="Helvetica"/>
          <w:color w:val="000000" w:themeColor="text1"/>
        </w:rPr>
        <w:t>. He</w:t>
      </w:r>
      <w:r w:rsidR="00156127">
        <w:rPr>
          <w:rFonts w:asciiTheme="minorHAnsi" w:hAnsiTheme="minorHAnsi" w:cs="Helvetica"/>
          <w:color w:val="000000" w:themeColor="text1"/>
        </w:rPr>
        <w:t xml:space="preserve"> reviewed the agenda</w:t>
      </w:r>
      <w:r w:rsidR="00776A5B">
        <w:rPr>
          <w:rFonts w:asciiTheme="minorHAnsi" w:hAnsiTheme="minorHAnsi" w:cs="Helvetica"/>
          <w:color w:val="000000" w:themeColor="text1"/>
        </w:rPr>
        <w:t xml:space="preserve"> and facilitated</w:t>
      </w:r>
      <w:r w:rsidR="00F02D71">
        <w:rPr>
          <w:rFonts w:asciiTheme="minorHAnsi" w:hAnsiTheme="minorHAnsi" w:cs="Helvetica"/>
          <w:color w:val="000000" w:themeColor="text1"/>
        </w:rPr>
        <w:t xml:space="preserve"> introductions. </w:t>
      </w:r>
    </w:p>
    <w:p w14:paraId="716EE959" w14:textId="77777777" w:rsidR="00654A5D" w:rsidRDefault="00654A5D" w:rsidP="00FE0EB6">
      <w:pPr>
        <w:widowControl w:val="0"/>
        <w:autoSpaceDE w:val="0"/>
        <w:autoSpaceDN w:val="0"/>
        <w:adjustRightInd w:val="0"/>
        <w:ind w:left="360"/>
        <w:rPr>
          <w:rFonts w:asciiTheme="minorHAnsi" w:hAnsiTheme="minorHAnsi" w:cs="Helvetica"/>
          <w:color w:val="000000" w:themeColor="text1"/>
        </w:rPr>
      </w:pPr>
    </w:p>
    <w:p w14:paraId="46FAF9D0" w14:textId="4A7E3F9F" w:rsidR="00FA316E" w:rsidRDefault="00FA316E" w:rsidP="00FE0EB6">
      <w:pPr>
        <w:ind w:left="360"/>
        <w:rPr>
          <w:rFonts w:asciiTheme="minorHAnsi" w:hAnsiTheme="minorHAnsi" w:cs="Helvetica"/>
          <w:color w:val="000000" w:themeColor="text1"/>
        </w:rPr>
      </w:pPr>
      <w:r w:rsidRPr="00776A5B">
        <w:rPr>
          <w:rFonts w:asciiTheme="minorHAnsi" w:hAnsiTheme="minorHAnsi" w:cs="Helvetica"/>
          <w:b/>
          <w:bCs/>
          <w:color w:val="000000" w:themeColor="text1"/>
        </w:rPr>
        <w:t>Staff Updates</w:t>
      </w:r>
      <w:r w:rsidR="00654A5D">
        <w:rPr>
          <w:rFonts w:asciiTheme="minorHAnsi" w:hAnsiTheme="minorHAnsi" w:cs="Helvetica"/>
          <w:color w:val="000000" w:themeColor="text1"/>
        </w:rPr>
        <w:t>:</w:t>
      </w:r>
      <w:r w:rsidR="00F02D71">
        <w:rPr>
          <w:rFonts w:asciiTheme="minorHAnsi" w:hAnsiTheme="minorHAnsi" w:cs="Helvetica"/>
          <w:color w:val="000000" w:themeColor="text1"/>
        </w:rPr>
        <w:t xml:space="preserve"> No WCWPDS staffing updates – we are fully staffed</w:t>
      </w:r>
      <w:r w:rsidR="0097792D">
        <w:rPr>
          <w:rFonts w:asciiTheme="minorHAnsi" w:hAnsiTheme="minorHAnsi" w:cs="Helvetica"/>
          <w:color w:val="000000" w:themeColor="text1"/>
        </w:rPr>
        <w:t>.</w:t>
      </w:r>
    </w:p>
    <w:p w14:paraId="254E6B6B" w14:textId="77777777" w:rsidR="00FA316E" w:rsidRDefault="00FA316E" w:rsidP="00FA316E">
      <w:pPr>
        <w:rPr>
          <w:b/>
        </w:rPr>
      </w:pPr>
    </w:p>
    <w:p w14:paraId="4CBB3F74" w14:textId="00C70827" w:rsidR="00C51C98" w:rsidRPr="00FA316E" w:rsidRDefault="00C51C98" w:rsidP="002F518C">
      <w:pPr>
        <w:pStyle w:val="ListParagraph"/>
        <w:numPr>
          <w:ilvl w:val="0"/>
          <w:numId w:val="2"/>
        </w:numPr>
        <w:ind w:left="360"/>
      </w:pPr>
      <w:r>
        <w:rPr>
          <w:rFonts w:asciiTheme="minorHAnsi" w:hAnsiTheme="minorHAnsi" w:cs="Helvetica"/>
          <w:color w:val="000000" w:themeColor="text1"/>
        </w:rPr>
        <w:t xml:space="preserve">New Worker Training Program Workgroup </w:t>
      </w:r>
    </w:p>
    <w:p w14:paraId="467E3023" w14:textId="77777777" w:rsidR="00C51C98" w:rsidRDefault="00C51C98" w:rsidP="00C51C98">
      <w:pPr>
        <w:pStyle w:val="ListParagraph"/>
      </w:pPr>
    </w:p>
    <w:p w14:paraId="7209973D" w14:textId="32B29135" w:rsidR="00C51C98" w:rsidRDefault="00C51C98" w:rsidP="00FE0EB6">
      <w:pPr>
        <w:pStyle w:val="ListParagraph"/>
        <w:ind w:left="360"/>
        <w:rPr>
          <w:rFonts w:asciiTheme="minorHAnsi" w:hAnsiTheme="minorHAnsi" w:cs="Helvetica"/>
          <w:color w:val="000000" w:themeColor="text1"/>
        </w:rPr>
      </w:pPr>
      <w:r w:rsidRPr="0059704B">
        <w:rPr>
          <w:rFonts w:asciiTheme="minorHAnsi" w:hAnsiTheme="minorHAnsi" w:cs="Helvetica"/>
          <w:b/>
          <w:bCs/>
          <w:color w:val="000000" w:themeColor="text1"/>
        </w:rPr>
        <w:t>Implementation Considerations</w:t>
      </w:r>
      <w:r>
        <w:rPr>
          <w:rFonts w:asciiTheme="minorHAnsi" w:hAnsiTheme="minorHAnsi" w:cs="Helvetica"/>
          <w:color w:val="000000" w:themeColor="text1"/>
        </w:rPr>
        <w:t>:</w:t>
      </w:r>
      <w:r w:rsidR="00F02D71">
        <w:rPr>
          <w:rFonts w:asciiTheme="minorHAnsi" w:hAnsiTheme="minorHAnsi" w:cs="Helvetica"/>
          <w:color w:val="000000" w:themeColor="text1"/>
        </w:rPr>
        <w:t xml:space="preserve"> </w:t>
      </w:r>
      <w:r w:rsidR="0059704B">
        <w:rPr>
          <w:rFonts w:asciiTheme="minorHAnsi" w:hAnsiTheme="minorHAnsi" w:cs="Helvetica"/>
          <w:color w:val="000000" w:themeColor="text1"/>
        </w:rPr>
        <w:t>Darin Smith reminded Steering Committee members that there will be a number of implementation considerations that the committee will be discussing, including: t</w:t>
      </w:r>
      <w:r w:rsidR="00F02D71">
        <w:rPr>
          <w:rFonts w:asciiTheme="minorHAnsi" w:hAnsiTheme="minorHAnsi" w:cs="Helvetica"/>
          <w:color w:val="000000" w:themeColor="text1"/>
        </w:rPr>
        <w:t xml:space="preserve">raining costs, </w:t>
      </w:r>
      <w:r w:rsidR="0059704B">
        <w:rPr>
          <w:rFonts w:asciiTheme="minorHAnsi" w:hAnsiTheme="minorHAnsi" w:cs="Helvetica"/>
          <w:color w:val="000000" w:themeColor="text1"/>
        </w:rPr>
        <w:t xml:space="preserve">timing of system changes related to </w:t>
      </w:r>
      <w:r w:rsidR="00F02D71">
        <w:rPr>
          <w:rFonts w:asciiTheme="minorHAnsi" w:hAnsiTheme="minorHAnsi" w:cs="Helvetica"/>
          <w:color w:val="000000" w:themeColor="text1"/>
        </w:rPr>
        <w:t>RMTS</w:t>
      </w:r>
      <w:r w:rsidR="0059704B">
        <w:rPr>
          <w:rFonts w:asciiTheme="minorHAnsi" w:hAnsiTheme="minorHAnsi" w:cs="Helvetica"/>
          <w:color w:val="000000" w:themeColor="text1"/>
        </w:rPr>
        <w:t xml:space="preserve"> work and</w:t>
      </w:r>
      <w:r w:rsidR="00F02D71">
        <w:rPr>
          <w:rFonts w:asciiTheme="minorHAnsi" w:hAnsiTheme="minorHAnsi" w:cs="Helvetica"/>
          <w:color w:val="000000" w:themeColor="text1"/>
        </w:rPr>
        <w:t xml:space="preserve"> </w:t>
      </w:r>
      <w:proofErr w:type="spellStart"/>
      <w:r w:rsidR="00F02D71">
        <w:rPr>
          <w:rFonts w:asciiTheme="minorHAnsi" w:hAnsiTheme="minorHAnsi" w:cs="Helvetica"/>
          <w:color w:val="000000" w:themeColor="text1"/>
        </w:rPr>
        <w:t>eWiSAC</w:t>
      </w:r>
      <w:r w:rsidR="0059704B">
        <w:rPr>
          <w:rFonts w:asciiTheme="minorHAnsi" w:hAnsiTheme="minorHAnsi" w:cs="Helvetica"/>
          <w:color w:val="000000" w:themeColor="text1"/>
        </w:rPr>
        <w:t>W</w:t>
      </w:r>
      <w:r w:rsidR="00F02D71">
        <w:rPr>
          <w:rFonts w:asciiTheme="minorHAnsi" w:hAnsiTheme="minorHAnsi" w:cs="Helvetica"/>
          <w:color w:val="000000" w:themeColor="text1"/>
        </w:rPr>
        <w:t>IS</w:t>
      </w:r>
      <w:proofErr w:type="spellEnd"/>
      <w:r w:rsidR="00F02D71">
        <w:rPr>
          <w:rFonts w:asciiTheme="minorHAnsi" w:hAnsiTheme="minorHAnsi" w:cs="Helvetica"/>
          <w:color w:val="000000" w:themeColor="text1"/>
        </w:rPr>
        <w:t xml:space="preserve">, </w:t>
      </w:r>
      <w:r w:rsidR="0059704B">
        <w:rPr>
          <w:rFonts w:asciiTheme="minorHAnsi" w:hAnsiTheme="minorHAnsi" w:cs="Helvetica"/>
          <w:color w:val="000000" w:themeColor="text1"/>
        </w:rPr>
        <w:t>impact of</w:t>
      </w:r>
      <w:r w:rsidR="00F02D71">
        <w:rPr>
          <w:rFonts w:asciiTheme="minorHAnsi" w:hAnsiTheme="minorHAnsi" w:cs="Helvetica"/>
          <w:color w:val="000000" w:themeColor="text1"/>
        </w:rPr>
        <w:t xml:space="preserve"> Family First </w:t>
      </w:r>
      <w:r w:rsidR="0059704B">
        <w:rPr>
          <w:rFonts w:asciiTheme="minorHAnsi" w:hAnsiTheme="minorHAnsi" w:cs="Helvetica"/>
          <w:color w:val="000000" w:themeColor="text1"/>
        </w:rPr>
        <w:t>legislation on the</w:t>
      </w:r>
      <w:r w:rsidR="00F02D71">
        <w:rPr>
          <w:rFonts w:asciiTheme="minorHAnsi" w:hAnsiTheme="minorHAnsi" w:cs="Helvetica"/>
          <w:color w:val="000000" w:themeColor="text1"/>
        </w:rPr>
        <w:t xml:space="preserve"> NWTP, alignment </w:t>
      </w:r>
      <w:r w:rsidR="002A3A9F">
        <w:rPr>
          <w:rFonts w:asciiTheme="minorHAnsi" w:hAnsiTheme="minorHAnsi" w:cs="Helvetica"/>
          <w:color w:val="000000" w:themeColor="text1"/>
        </w:rPr>
        <w:t>of the New Worker Training Program (</w:t>
      </w:r>
      <w:r w:rsidR="00F02D71">
        <w:rPr>
          <w:rFonts w:asciiTheme="minorHAnsi" w:hAnsiTheme="minorHAnsi" w:cs="Helvetica"/>
          <w:color w:val="000000" w:themeColor="text1"/>
        </w:rPr>
        <w:t>NWTP</w:t>
      </w:r>
      <w:r w:rsidR="002A3A9F">
        <w:rPr>
          <w:rFonts w:asciiTheme="minorHAnsi" w:hAnsiTheme="minorHAnsi" w:cs="Helvetica"/>
          <w:color w:val="000000" w:themeColor="text1"/>
        </w:rPr>
        <w:t>)</w:t>
      </w:r>
      <w:r w:rsidR="0059704B">
        <w:rPr>
          <w:rFonts w:asciiTheme="minorHAnsi" w:hAnsiTheme="minorHAnsi" w:cs="Helvetica"/>
          <w:color w:val="000000" w:themeColor="text1"/>
        </w:rPr>
        <w:t xml:space="preserve"> with the remainder of the foundation courses</w:t>
      </w:r>
      <w:r w:rsidR="00F02D71">
        <w:rPr>
          <w:rFonts w:asciiTheme="minorHAnsi" w:hAnsiTheme="minorHAnsi" w:cs="Helvetica"/>
          <w:color w:val="000000" w:themeColor="text1"/>
        </w:rPr>
        <w:t>, supervisor</w:t>
      </w:r>
      <w:r w:rsidR="0059704B">
        <w:rPr>
          <w:rFonts w:asciiTheme="minorHAnsi" w:hAnsiTheme="minorHAnsi" w:cs="Helvetica"/>
          <w:color w:val="000000" w:themeColor="text1"/>
        </w:rPr>
        <w:t xml:space="preserve">/agency responsibilities </w:t>
      </w:r>
      <w:r w:rsidR="00F02D71">
        <w:rPr>
          <w:rFonts w:asciiTheme="minorHAnsi" w:hAnsiTheme="minorHAnsi" w:cs="Helvetica"/>
          <w:color w:val="000000" w:themeColor="text1"/>
        </w:rPr>
        <w:t>in the NWTP, exceptions and adjustments to the requirements for some new hires</w:t>
      </w:r>
      <w:r w:rsidR="0059704B">
        <w:rPr>
          <w:rFonts w:asciiTheme="minorHAnsi" w:hAnsiTheme="minorHAnsi" w:cs="Helvetica"/>
          <w:color w:val="000000" w:themeColor="text1"/>
        </w:rPr>
        <w:t>, and definition of a 50% caseload</w:t>
      </w:r>
      <w:r w:rsidR="00F02D71">
        <w:rPr>
          <w:rFonts w:asciiTheme="minorHAnsi" w:hAnsiTheme="minorHAnsi" w:cs="Helvetica"/>
          <w:color w:val="000000" w:themeColor="text1"/>
        </w:rPr>
        <w:t xml:space="preserve">. </w:t>
      </w:r>
      <w:r w:rsidR="0059704B">
        <w:rPr>
          <w:rFonts w:asciiTheme="minorHAnsi" w:hAnsiTheme="minorHAnsi" w:cs="Helvetica"/>
          <w:color w:val="000000" w:themeColor="text1"/>
        </w:rPr>
        <w:t xml:space="preserve">One of the decisions that needs to be made very soon </w:t>
      </w:r>
      <w:r w:rsidR="002A3A9F">
        <w:rPr>
          <w:rFonts w:asciiTheme="minorHAnsi" w:hAnsiTheme="minorHAnsi" w:cs="Helvetica"/>
          <w:color w:val="000000" w:themeColor="text1"/>
        </w:rPr>
        <w:t xml:space="preserve">(within next month) </w:t>
      </w:r>
      <w:r w:rsidR="0059704B">
        <w:rPr>
          <w:rFonts w:asciiTheme="minorHAnsi" w:hAnsiTheme="minorHAnsi" w:cs="Helvetica"/>
          <w:color w:val="000000" w:themeColor="text1"/>
        </w:rPr>
        <w:t>is the decision on structure</w:t>
      </w:r>
      <w:r w:rsidR="002A3A9F">
        <w:rPr>
          <w:rFonts w:asciiTheme="minorHAnsi" w:hAnsiTheme="minorHAnsi" w:cs="Helvetica"/>
          <w:color w:val="000000" w:themeColor="text1"/>
        </w:rPr>
        <w:t xml:space="preserve"> of the NWTP</w:t>
      </w:r>
      <w:r w:rsidR="00F02D71">
        <w:rPr>
          <w:rFonts w:asciiTheme="minorHAnsi" w:hAnsiTheme="minorHAnsi" w:cs="Helvetica"/>
          <w:color w:val="000000" w:themeColor="text1"/>
        </w:rPr>
        <w:t>, as th</w:t>
      </w:r>
      <w:r w:rsidR="0059704B">
        <w:rPr>
          <w:rFonts w:asciiTheme="minorHAnsi" w:hAnsiTheme="minorHAnsi" w:cs="Helvetica"/>
          <w:color w:val="000000" w:themeColor="text1"/>
        </w:rPr>
        <w:t>e structure</w:t>
      </w:r>
      <w:r w:rsidR="00F02D71">
        <w:rPr>
          <w:rFonts w:asciiTheme="minorHAnsi" w:hAnsiTheme="minorHAnsi" w:cs="Helvetica"/>
          <w:color w:val="000000" w:themeColor="text1"/>
        </w:rPr>
        <w:t xml:space="preserve"> impacts the development of content and the other components of the NWTP</w:t>
      </w:r>
      <w:r w:rsidR="0059704B">
        <w:rPr>
          <w:rFonts w:asciiTheme="minorHAnsi" w:hAnsiTheme="minorHAnsi" w:cs="Helvetica"/>
          <w:color w:val="000000" w:themeColor="text1"/>
        </w:rPr>
        <w:t>.</w:t>
      </w:r>
    </w:p>
    <w:p w14:paraId="74FBE7E8" w14:textId="77777777" w:rsidR="00C51C98" w:rsidRDefault="00C51C98" w:rsidP="00FE0EB6">
      <w:pPr>
        <w:pStyle w:val="ListParagraph"/>
        <w:ind w:left="360"/>
        <w:rPr>
          <w:rFonts w:asciiTheme="minorHAnsi" w:hAnsiTheme="minorHAnsi" w:cs="Helvetica"/>
          <w:color w:val="000000" w:themeColor="text1"/>
        </w:rPr>
      </w:pPr>
    </w:p>
    <w:p w14:paraId="7EFCAD15" w14:textId="44521317" w:rsidR="00C51C98" w:rsidRDefault="00C51C98" w:rsidP="00FE0EB6">
      <w:pPr>
        <w:pStyle w:val="ListParagraph"/>
        <w:ind w:left="360"/>
        <w:rPr>
          <w:rFonts w:asciiTheme="minorHAnsi" w:hAnsiTheme="minorHAnsi" w:cs="Helvetica"/>
          <w:color w:val="000000" w:themeColor="text1"/>
        </w:rPr>
      </w:pPr>
      <w:r w:rsidRPr="0059704B">
        <w:rPr>
          <w:rFonts w:asciiTheme="minorHAnsi" w:hAnsiTheme="minorHAnsi" w:cs="Helvetica"/>
          <w:b/>
          <w:bCs/>
          <w:color w:val="000000" w:themeColor="text1"/>
        </w:rPr>
        <w:t>Cohort verses Survey Structure Options</w:t>
      </w:r>
      <w:r>
        <w:rPr>
          <w:rFonts w:asciiTheme="minorHAnsi" w:hAnsiTheme="minorHAnsi" w:cs="Helvetica"/>
          <w:color w:val="000000" w:themeColor="text1"/>
        </w:rPr>
        <w:t>:</w:t>
      </w:r>
      <w:r w:rsidR="00F02D71">
        <w:rPr>
          <w:rFonts w:asciiTheme="minorHAnsi" w:hAnsiTheme="minorHAnsi" w:cs="Helvetica"/>
          <w:color w:val="000000" w:themeColor="text1"/>
        </w:rPr>
        <w:t xml:space="preserve"> Julie </w:t>
      </w:r>
      <w:r w:rsidR="00D132A4">
        <w:rPr>
          <w:rFonts w:asciiTheme="minorHAnsi" w:hAnsiTheme="minorHAnsi" w:cs="Helvetica"/>
          <w:color w:val="000000" w:themeColor="text1"/>
        </w:rPr>
        <w:t xml:space="preserve">Brown introduced the committee members to the structure options discussion and underscored the time </w:t>
      </w:r>
      <w:r w:rsidR="00F02D71">
        <w:rPr>
          <w:rFonts w:asciiTheme="minorHAnsi" w:hAnsiTheme="minorHAnsi" w:cs="Helvetica"/>
          <w:color w:val="000000" w:themeColor="text1"/>
        </w:rPr>
        <w:t>sensitivity for decision-making</w:t>
      </w:r>
      <w:r w:rsidR="00D132A4">
        <w:rPr>
          <w:rFonts w:asciiTheme="minorHAnsi" w:hAnsiTheme="minorHAnsi" w:cs="Helvetica"/>
          <w:color w:val="000000" w:themeColor="text1"/>
        </w:rPr>
        <w:t xml:space="preserve"> as</w:t>
      </w:r>
      <w:r w:rsidR="00F02D71">
        <w:rPr>
          <w:rFonts w:asciiTheme="minorHAnsi" w:hAnsiTheme="minorHAnsi" w:cs="Helvetica"/>
          <w:color w:val="000000" w:themeColor="text1"/>
        </w:rPr>
        <w:t xml:space="preserve"> </w:t>
      </w:r>
      <w:r w:rsidR="00D132A4">
        <w:rPr>
          <w:rFonts w:asciiTheme="minorHAnsi" w:hAnsiTheme="minorHAnsi" w:cs="Helvetica"/>
          <w:color w:val="000000" w:themeColor="text1"/>
        </w:rPr>
        <w:t xml:space="preserve">WCWPDS staff are </w:t>
      </w:r>
      <w:r w:rsidR="00F02D71">
        <w:rPr>
          <w:rFonts w:asciiTheme="minorHAnsi" w:hAnsiTheme="minorHAnsi" w:cs="Helvetica"/>
          <w:color w:val="000000" w:themeColor="text1"/>
        </w:rPr>
        <w:t xml:space="preserve">starting </w:t>
      </w:r>
      <w:r w:rsidR="00D132A4">
        <w:rPr>
          <w:rFonts w:asciiTheme="minorHAnsi" w:hAnsiTheme="minorHAnsi" w:cs="Helvetica"/>
          <w:color w:val="000000" w:themeColor="text1"/>
        </w:rPr>
        <w:t xml:space="preserve">work on </w:t>
      </w:r>
      <w:r w:rsidR="00F02D71">
        <w:rPr>
          <w:rFonts w:asciiTheme="minorHAnsi" w:hAnsiTheme="minorHAnsi" w:cs="Helvetica"/>
          <w:color w:val="000000" w:themeColor="text1"/>
        </w:rPr>
        <w:t>the development of the NWT</w:t>
      </w:r>
      <w:r w:rsidR="00D132A4">
        <w:rPr>
          <w:rFonts w:asciiTheme="minorHAnsi" w:hAnsiTheme="minorHAnsi" w:cs="Helvetica"/>
          <w:color w:val="000000" w:themeColor="text1"/>
        </w:rPr>
        <w:t>P</w:t>
      </w:r>
      <w:r w:rsidR="00F02D71">
        <w:rPr>
          <w:rFonts w:asciiTheme="minorHAnsi" w:hAnsiTheme="minorHAnsi" w:cs="Helvetica"/>
          <w:color w:val="000000" w:themeColor="text1"/>
        </w:rPr>
        <w:t xml:space="preserve"> courses </w:t>
      </w:r>
      <w:r w:rsidR="002A3A9F">
        <w:rPr>
          <w:rFonts w:asciiTheme="minorHAnsi" w:hAnsiTheme="minorHAnsi" w:cs="Helvetica"/>
          <w:color w:val="000000" w:themeColor="text1"/>
        </w:rPr>
        <w:t xml:space="preserve">beginning </w:t>
      </w:r>
      <w:r w:rsidR="00D132A4">
        <w:rPr>
          <w:rFonts w:asciiTheme="minorHAnsi" w:hAnsiTheme="minorHAnsi" w:cs="Helvetica"/>
          <w:color w:val="000000" w:themeColor="text1"/>
        </w:rPr>
        <w:t>this month. The decision made on the</w:t>
      </w:r>
      <w:r w:rsidR="00F02D71">
        <w:rPr>
          <w:rFonts w:asciiTheme="minorHAnsi" w:hAnsiTheme="minorHAnsi" w:cs="Helvetica"/>
          <w:color w:val="000000" w:themeColor="text1"/>
        </w:rPr>
        <w:t xml:space="preserve"> structure </w:t>
      </w:r>
      <w:r w:rsidR="00D132A4">
        <w:rPr>
          <w:rFonts w:asciiTheme="minorHAnsi" w:hAnsiTheme="minorHAnsi" w:cs="Helvetica"/>
          <w:color w:val="000000" w:themeColor="text1"/>
        </w:rPr>
        <w:t xml:space="preserve">will impact how </w:t>
      </w:r>
      <w:r w:rsidR="00F02D71">
        <w:rPr>
          <w:rFonts w:asciiTheme="minorHAnsi" w:hAnsiTheme="minorHAnsi" w:cs="Helvetica"/>
          <w:color w:val="000000" w:themeColor="text1"/>
        </w:rPr>
        <w:t xml:space="preserve">the courses </w:t>
      </w:r>
      <w:r w:rsidR="00D132A4">
        <w:rPr>
          <w:rFonts w:asciiTheme="minorHAnsi" w:hAnsiTheme="minorHAnsi" w:cs="Helvetica"/>
          <w:color w:val="000000" w:themeColor="text1"/>
        </w:rPr>
        <w:t>are</w:t>
      </w:r>
      <w:r w:rsidR="00F02D71">
        <w:rPr>
          <w:rFonts w:asciiTheme="minorHAnsi" w:hAnsiTheme="minorHAnsi" w:cs="Helvetica"/>
          <w:color w:val="000000" w:themeColor="text1"/>
        </w:rPr>
        <w:t xml:space="preserve"> develop</w:t>
      </w:r>
      <w:r w:rsidR="00D132A4">
        <w:rPr>
          <w:rFonts w:asciiTheme="minorHAnsi" w:hAnsiTheme="minorHAnsi" w:cs="Helvetica"/>
          <w:color w:val="000000" w:themeColor="text1"/>
        </w:rPr>
        <w:t>ed</w:t>
      </w:r>
      <w:r w:rsidR="00F02D71">
        <w:rPr>
          <w:rFonts w:asciiTheme="minorHAnsi" w:hAnsiTheme="minorHAnsi" w:cs="Helvetica"/>
          <w:color w:val="000000" w:themeColor="text1"/>
        </w:rPr>
        <w:t xml:space="preserve"> and </w:t>
      </w:r>
      <w:r w:rsidR="00D132A4">
        <w:rPr>
          <w:rFonts w:asciiTheme="minorHAnsi" w:hAnsiTheme="minorHAnsi" w:cs="Helvetica"/>
          <w:color w:val="000000" w:themeColor="text1"/>
        </w:rPr>
        <w:t xml:space="preserve">the content </w:t>
      </w:r>
      <w:r w:rsidR="00F02D71">
        <w:rPr>
          <w:rFonts w:asciiTheme="minorHAnsi" w:hAnsiTheme="minorHAnsi" w:cs="Helvetica"/>
          <w:color w:val="000000" w:themeColor="text1"/>
        </w:rPr>
        <w:t>organize</w:t>
      </w:r>
      <w:r w:rsidR="00D132A4">
        <w:rPr>
          <w:rFonts w:asciiTheme="minorHAnsi" w:hAnsiTheme="minorHAnsi" w:cs="Helvetica"/>
          <w:color w:val="000000" w:themeColor="text1"/>
        </w:rPr>
        <w:t>d</w:t>
      </w:r>
      <w:r w:rsidR="00F02D71">
        <w:rPr>
          <w:rFonts w:asciiTheme="minorHAnsi" w:hAnsiTheme="minorHAnsi" w:cs="Helvetica"/>
          <w:color w:val="000000" w:themeColor="text1"/>
        </w:rPr>
        <w:t>.</w:t>
      </w:r>
      <w:r w:rsidR="00D132A4">
        <w:rPr>
          <w:rFonts w:asciiTheme="minorHAnsi" w:hAnsiTheme="minorHAnsi" w:cs="Helvetica"/>
          <w:color w:val="000000" w:themeColor="text1"/>
        </w:rPr>
        <w:t xml:space="preserve"> Additionally, </w:t>
      </w:r>
      <w:r w:rsidR="008F3348">
        <w:rPr>
          <w:rFonts w:asciiTheme="minorHAnsi" w:hAnsiTheme="minorHAnsi" w:cs="Helvetica"/>
          <w:color w:val="000000" w:themeColor="text1"/>
        </w:rPr>
        <w:t>Julie</w:t>
      </w:r>
      <w:r w:rsidR="00D132A4">
        <w:rPr>
          <w:rFonts w:asciiTheme="minorHAnsi" w:hAnsiTheme="minorHAnsi" w:cs="Helvetica"/>
          <w:color w:val="000000" w:themeColor="text1"/>
        </w:rPr>
        <w:t xml:space="preserve"> highlighted the following contextual points:</w:t>
      </w:r>
      <w:r w:rsidR="00F02D71">
        <w:rPr>
          <w:rFonts w:asciiTheme="minorHAnsi" w:hAnsiTheme="minorHAnsi" w:cs="Helvetica"/>
          <w:color w:val="000000" w:themeColor="text1"/>
        </w:rPr>
        <w:t xml:space="preserve"> </w:t>
      </w:r>
    </w:p>
    <w:p w14:paraId="08DBD618" w14:textId="2D56EC33" w:rsidR="00F02D71" w:rsidRDefault="00D132A4" w:rsidP="00FE0EB6">
      <w:pPr>
        <w:pStyle w:val="ListParagraph"/>
        <w:numPr>
          <w:ilvl w:val="0"/>
          <w:numId w:val="3"/>
        </w:numPr>
        <w:ind w:left="720"/>
        <w:rPr>
          <w:rFonts w:asciiTheme="minorHAnsi" w:hAnsiTheme="minorHAnsi" w:cs="Helvetica"/>
          <w:color w:val="000000" w:themeColor="text1"/>
        </w:rPr>
      </w:pPr>
      <w:r>
        <w:rPr>
          <w:rFonts w:asciiTheme="minorHAnsi" w:hAnsiTheme="minorHAnsi" w:cs="Helvetica"/>
          <w:color w:val="000000" w:themeColor="text1"/>
        </w:rPr>
        <w:t xml:space="preserve">Staff who have primary job responsibilities in the areas of </w:t>
      </w:r>
      <w:r w:rsidR="00F02D71">
        <w:rPr>
          <w:rFonts w:asciiTheme="minorHAnsi" w:hAnsiTheme="minorHAnsi" w:cs="Helvetica"/>
          <w:color w:val="000000" w:themeColor="text1"/>
        </w:rPr>
        <w:t>CPS Access, IA and Ongoing are the subject of the admin</w:t>
      </w:r>
      <w:r>
        <w:rPr>
          <w:rFonts w:asciiTheme="minorHAnsi" w:hAnsiTheme="minorHAnsi" w:cs="Helvetica"/>
          <w:color w:val="000000" w:themeColor="text1"/>
        </w:rPr>
        <w:t>istrative</w:t>
      </w:r>
      <w:r w:rsidR="00F02D71">
        <w:rPr>
          <w:rFonts w:asciiTheme="minorHAnsi" w:hAnsiTheme="minorHAnsi" w:cs="Helvetica"/>
          <w:color w:val="000000" w:themeColor="text1"/>
        </w:rPr>
        <w:t xml:space="preserve"> rule and the NWTP</w:t>
      </w:r>
      <w:r>
        <w:rPr>
          <w:rFonts w:asciiTheme="minorHAnsi" w:hAnsiTheme="minorHAnsi" w:cs="Helvetica"/>
          <w:color w:val="000000" w:themeColor="text1"/>
        </w:rPr>
        <w:t>.</w:t>
      </w:r>
    </w:p>
    <w:p w14:paraId="337965DF" w14:textId="120670C5" w:rsidR="00F02D71" w:rsidRDefault="00D132A4" w:rsidP="00FE0EB6">
      <w:pPr>
        <w:pStyle w:val="ListParagraph"/>
        <w:numPr>
          <w:ilvl w:val="0"/>
          <w:numId w:val="3"/>
        </w:numPr>
        <w:ind w:left="720"/>
        <w:rPr>
          <w:rFonts w:asciiTheme="minorHAnsi" w:hAnsiTheme="minorHAnsi" w:cs="Helvetica"/>
          <w:color w:val="000000" w:themeColor="text1"/>
        </w:rPr>
      </w:pPr>
      <w:r>
        <w:rPr>
          <w:rFonts w:asciiTheme="minorHAnsi" w:hAnsiTheme="minorHAnsi" w:cs="Helvetica"/>
          <w:color w:val="000000" w:themeColor="text1"/>
        </w:rPr>
        <w:t>Primary p</w:t>
      </w:r>
      <w:r w:rsidR="00F02D71">
        <w:rPr>
          <w:rFonts w:asciiTheme="minorHAnsi" w:hAnsiTheme="minorHAnsi" w:cs="Helvetica"/>
          <w:color w:val="000000" w:themeColor="text1"/>
        </w:rPr>
        <w:t>urpose</w:t>
      </w:r>
      <w:r>
        <w:rPr>
          <w:rFonts w:asciiTheme="minorHAnsi" w:hAnsiTheme="minorHAnsi" w:cs="Helvetica"/>
          <w:color w:val="000000" w:themeColor="text1"/>
        </w:rPr>
        <w:t>s</w:t>
      </w:r>
      <w:r w:rsidR="00F02D71">
        <w:rPr>
          <w:rFonts w:asciiTheme="minorHAnsi" w:hAnsiTheme="minorHAnsi" w:cs="Helvetica"/>
          <w:color w:val="000000" w:themeColor="text1"/>
        </w:rPr>
        <w:t xml:space="preserve"> of a NWTP </w:t>
      </w:r>
      <w:r>
        <w:rPr>
          <w:rFonts w:asciiTheme="minorHAnsi" w:hAnsiTheme="minorHAnsi" w:cs="Helvetica"/>
          <w:color w:val="000000" w:themeColor="text1"/>
        </w:rPr>
        <w:t xml:space="preserve">are to prepare staff to do good work with families and to </w:t>
      </w:r>
      <w:r w:rsidR="00F02D71">
        <w:rPr>
          <w:rFonts w:asciiTheme="minorHAnsi" w:hAnsiTheme="minorHAnsi" w:cs="Helvetica"/>
          <w:color w:val="000000" w:themeColor="text1"/>
        </w:rPr>
        <w:t>promote worker retention (</w:t>
      </w:r>
      <w:r>
        <w:rPr>
          <w:rFonts w:asciiTheme="minorHAnsi" w:hAnsiTheme="minorHAnsi" w:cs="Helvetica"/>
          <w:color w:val="000000" w:themeColor="text1"/>
        </w:rPr>
        <w:t xml:space="preserve">retention </w:t>
      </w:r>
      <w:r w:rsidR="00F02D71">
        <w:rPr>
          <w:rFonts w:asciiTheme="minorHAnsi" w:hAnsiTheme="minorHAnsi" w:cs="Helvetica"/>
          <w:color w:val="000000" w:themeColor="text1"/>
        </w:rPr>
        <w:t xml:space="preserve">starts when staff are hired so early experiences are critical). </w:t>
      </w:r>
    </w:p>
    <w:p w14:paraId="331B6ED9" w14:textId="6AE5A2CF" w:rsidR="00F02D71" w:rsidRDefault="00D132A4" w:rsidP="00FE0EB6">
      <w:pPr>
        <w:pStyle w:val="ListParagraph"/>
        <w:numPr>
          <w:ilvl w:val="0"/>
          <w:numId w:val="3"/>
        </w:numPr>
        <w:ind w:left="720"/>
        <w:rPr>
          <w:rFonts w:asciiTheme="minorHAnsi" w:hAnsiTheme="minorHAnsi" w:cs="Helvetica"/>
          <w:color w:val="000000" w:themeColor="text1"/>
        </w:rPr>
      </w:pPr>
      <w:r>
        <w:rPr>
          <w:rFonts w:asciiTheme="minorHAnsi" w:hAnsiTheme="minorHAnsi" w:cs="Helvetica"/>
          <w:color w:val="000000" w:themeColor="text1"/>
        </w:rPr>
        <w:lastRenderedPageBreak/>
        <w:t>The b</w:t>
      </w:r>
      <w:r w:rsidR="00F02D71">
        <w:rPr>
          <w:rFonts w:asciiTheme="minorHAnsi" w:hAnsiTheme="minorHAnsi" w:cs="Helvetica"/>
          <w:color w:val="000000" w:themeColor="text1"/>
        </w:rPr>
        <w:t xml:space="preserve">est learning is supported by </w:t>
      </w:r>
      <w:r>
        <w:rPr>
          <w:rFonts w:asciiTheme="minorHAnsi" w:hAnsiTheme="minorHAnsi" w:cs="Helvetica"/>
          <w:color w:val="000000" w:themeColor="text1"/>
        </w:rPr>
        <w:t xml:space="preserve">content that is </w:t>
      </w:r>
      <w:r w:rsidR="00F02D71">
        <w:rPr>
          <w:rFonts w:asciiTheme="minorHAnsi" w:hAnsiTheme="minorHAnsi" w:cs="Helvetica"/>
          <w:color w:val="000000" w:themeColor="text1"/>
        </w:rPr>
        <w:t>sequenced learning</w:t>
      </w:r>
      <w:r w:rsidR="008F3348">
        <w:rPr>
          <w:rFonts w:asciiTheme="minorHAnsi" w:hAnsiTheme="minorHAnsi" w:cs="Helvetica"/>
          <w:color w:val="000000" w:themeColor="text1"/>
        </w:rPr>
        <w:t>,</w:t>
      </w:r>
      <w:r w:rsidR="00F02D71">
        <w:rPr>
          <w:rFonts w:asciiTheme="minorHAnsi" w:hAnsiTheme="minorHAnsi" w:cs="Helvetica"/>
          <w:color w:val="000000" w:themeColor="text1"/>
        </w:rPr>
        <w:t xml:space="preserve"> developmental</w:t>
      </w:r>
      <w:r w:rsidR="008F3348">
        <w:rPr>
          <w:rFonts w:asciiTheme="minorHAnsi" w:hAnsiTheme="minorHAnsi" w:cs="Helvetica"/>
          <w:color w:val="000000" w:themeColor="text1"/>
        </w:rPr>
        <w:t>, and relational</w:t>
      </w:r>
      <w:r w:rsidR="00F02D71">
        <w:rPr>
          <w:rFonts w:asciiTheme="minorHAnsi" w:hAnsiTheme="minorHAnsi" w:cs="Helvetica"/>
          <w:color w:val="000000" w:themeColor="text1"/>
        </w:rPr>
        <w:t xml:space="preserve"> – </w:t>
      </w:r>
      <w:r w:rsidR="002A3A9F">
        <w:rPr>
          <w:rFonts w:asciiTheme="minorHAnsi" w:hAnsiTheme="minorHAnsi" w:cs="Helvetica"/>
          <w:color w:val="000000" w:themeColor="text1"/>
        </w:rPr>
        <w:t xml:space="preserve">this means </w:t>
      </w:r>
      <w:r w:rsidR="00F02D71">
        <w:rPr>
          <w:rFonts w:asciiTheme="minorHAnsi" w:hAnsiTheme="minorHAnsi" w:cs="Helvetica"/>
          <w:color w:val="000000" w:themeColor="text1"/>
        </w:rPr>
        <w:t>learn</w:t>
      </w:r>
      <w:r w:rsidR="008F3348">
        <w:rPr>
          <w:rFonts w:asciiTheme="minorHAnsi" w:hAnsiTheme="minorHAnsi" w:cs="Helvetica"/>
          <w:color w:val="000000" w:themeColor="text1"/>
        </w:rPr>
        <w:t>ing</w:t>
      </w:r>
      <w:r w:rsidR="00F02D71">
        <w:rPr>
          <w:rFonts w:asciiTheme="minorHAnsi" w:hAnsiTheme="minorHAnsi" w:cs="Helvetica"/>
          <w:color w:val="000000" w:themeColor="text1"/>
        </w:rPr>
        <w:t xml:space="preserve"> a less complicated task before learning a more complex task</w:t>
      </w:r>
      <w:r w:rsidR="008F3348">
        <w:rPr>
          <w:rFonts w:asciiTheme="minorHAnsi" w:hAnsiTheme="minorHAnsi" w:cs="Helvetica"/>
          <w:color w:val="000000" w:themeColor="text1"/>
        </w:rPr>
        <w:t xml:space="preserve"> in an environment where I am supported and willing to take risks</w:t>
      </w:r>
      <w:r w:rsidR="00833D3A">
        <w:rPr>
          <w:rFonts w:asciiTheme="minorHAnsi" w:hAnsiTheme="minorHAnsi" w:cs="Helvetica"/>
          <w:color w:val="000000" w:themeColor="text1"/>
        </w:rPr>
        <w:t xml:space="preserve">. </w:t>
      </w:r>
    </w:p>
    <w:p w14:paraId="60D06F44" w14:textId="7C4CD090" w:rsidR="00833D3A" w:rsidRDefault="00833D3A" w:rsidP="00833D3A">
      <w:pPr>
        <w:rPr>
          <w:rFonts w:asciiTheme="minorHAnsi" w:hAnsiTheme="minorHAnsi" w:cs="Helvetica"/>
          <w:color w:val="000000" w:themeColor="text1"/>
        </w:rPr>
      </w:pPr>
    </w:p>
    <w:p w14:paraId="29EA25F1" w14:textId="52A3D572" w:rsidR="00833D3A" w:rsidRDefault="00833D3A" w:rsidP="00FE0EB6">
      <w:pPr>
        <w:ind w:left="360"/>
        <w:rPr>
          <w:rFonts w:asciiTheme="minorHAnsi" w:hAnsiTheme="minorHAnsi" w:cs="Helvetica"/>
          <w:color w:val="000000" w:themeColor="text1"/>
        </w:rPr>
      </w:pPr>
      <w:r w:rsidRPr="00FE0EB6">
        <w:rPr>
          <w:rFonts w:asciiTheme="minorHAnsi" w:hAnsiTheme="minorHAnsi" w:cs="Helvetica"/>
          <w:color w:val="000000" w:themeColor="text1"/>
          <w:u w:val="single"/>
        </w:rPr>
        <w:t>Cohort Model</w:t>
      </w:r>
      <w:r>
        <w:rPr>
          <w:rFonts w:asciiTheme="minorHAnsi" w:hAnsiTheme="minorHAnsi" w:cs="Helvetica"/>
          <w:color w:val="000000" w:themeColor="text1"/>
        </w:rPr>
        <w:t xml:space="preserve"> – </w:t>
      </w:r>
      <w:r w:rsidR="008F3348">
        <w:rPr>
          <w:rFonts w:asciiTheme="minorHAnsi" w:hAnsiTheme="minorHAnsi" w:cs="Helvetica"/>
          <w:color w:val="000000" w:themeColor="text1"/>
        </w:rPr>
        <w:t>This model is sequential, developmental and allows for learning-promoting relationships to form. Training is offered in rounds with specific start dates and a standardized training sequence. See the “Options for Structuring NWT” brief that Darin sent with the meeting materials</w:t>
      </w:r>
      <w:r>
        <w:rPr>
          <w:rFonts w:asciiTheme="minorHAnsi" w:hAnsiTheme="minorHAnsi" w:cs="Helvetica"/>
          <w:color w:val="000000" w:themeColor="text1"/>
        </w:rPr>
        <w:t xml:space="preserve"> for the benefits and costs of this model</w:t>
      </w:r>
      <w:r w:rsidR="007A60E0">
        <w:rPr>
          <w:rFonts w:asciiTheme="minorHAnsi" w:hAnsiTheme="minorHAnsi" w:cs="Helvetica"/>
          <w:color w:val="000000" w:themeColor="text1"/>
        </w:rPr>
        <w:t>.</w:t>
      </w:r>
    </w:p>
    <w:p w14:paraId="4D9263DA" w14:textId="040D6EDA" w:rsidR="004C1CC9" w:rsidRDefault="004C1CC9" w:rsidP="00833D3A">
      <w:pPr>
        <w:ind w:left="720"/>
        <w:rPr>
          <w:rFonts w:asciiTheme="minorHAnsi" w:hAnsiTheme="minorHAnsi" w:cs="Helvetica"/>
          <w:color w:val="000000" w:themeColor="text1"/>
        </w:rPr>
      </w:pPr>
    </w:p>
    <w:p w14:paraId="7308DCF7" w14:textId="77777777" w:rsidR="0037104E" w:rsidRDefault="004C1CC9" w:rsidP="00FE0EB6">
      <w:pPr>
        <w:ind w:left="720"/>
        <w:rPr>
          <w:rFonts w:asciiTheme="minorHAnsi" w:hAnsiTheme="minorHAnsi" w:cs="Helvetica"/>
          <w:color w:val="000000" w:themeColor="text1"/>
        </w:rPr>
      </w:pPr>
      <w:r w:rsidRPr="0037104E">
        <w:rPr>
          <w:rFonts w:asciiTheme="minorHAnsi" w:hAnsiTheme="minorHAnsi" w:cs="Helvetica"/>
          <w:color w:val="000000" w:themeColor="text1"/>
          <w:u w:val="single"/>
        </w:rPr>
        <w:t>Question</w:t>
      </w:r>
      <w:r>
        <w:rPr>
          <w:rFonts w:asciiTheme="minorHAnsi" w:hAnsiTheme="minorHAnsi" w:cs="Helvetica"/>
          <w:color w:val="000000" w:themeColor="text1"/>
        </w:rPr>
        <w:t xml:space="preserve">: </w:t>
      </w:r>
      <w:r w:rsidR="008F3348">
        <w:rPr>
          <w:rFonts w:asciiTheme="minorHAnsi" w:hAnsiTheme="minorHAnsi" w:cs="Helvetica"/>
          <w:color w:val="000000" w:themeColor="text1"/>
        </w:rPr>
        <w:t>Can those who don’t have a primary CPS Access, IA or ongoing position participate in the</w:t>
      </w:r>
      <w:r w:rsidRPr="008F3348">
        <w:rPr>
          <w:rFonts w:asciiTheme="minorHAnsi" w:hAnsiTheme="minorHAnsi" w:cs="Helvetica"/>
          <w:color w:val="000000" w:themeColor="text1"/>
        </w:rPr>
        <w:t xml:space="preserve"> cohort model </w:t>
      </w:r>
      <w:r w:rsidR="008F3348">
        <w:rPr>
          <w:rFonts w:asciiTheme="minorHAnsi" w:hAnsiTheme="minorHAnsi" w:cs="Helvetica"/>
          <w:color w:val="000000" w:themeColor="text1"/>
        </w:rPr>
        <w:t>of the training or</w:t>
      </w:r>
      <w:r w:rsidRPr="008F3348">
        <w:rPr>
          <w:rFonts w:asciiTheme="minorHAnsi" w:hAnsiTheme="minorHAnsi" w:cs="Helvetica"/>
          <w:color w:val="000000" w:themeColor="text1"/>
        </w:rPr>
        <w:t xml:space="preserve"> just one course? </w:t>
      </w:r>
    </w:p>
    <w:p w14:paraId="12624DB5" w14:textId="5546FDA7" w:rsidR="004C1CC9" w:rsidRPr="008F3348" w:rsidRDefault="0037104E" w:rsidP="00FE0EB6">
      <w:pPr>
        <w:ind w:left="720"/>
        <w:rPr>
          <w:rFonts w:asciiTheme="minorHAnsi" w:hAnsiTheme="minorHAnsi" w:cs="Helvetica"/>
          <w:color w:val="000000" w:themeColor="text1"/>
        </w:rPr>
      </w:pPr>
      <w:r w:rsidRPr="0037104E">
        <w:rPr>
          <w:rFonts w:asciiTheme="minorHAnsi" w:hAnsiTheme="minorHAnsi" w:cs="Helvetica"/>
          <w:color w:val="000000" w:themeColor="text1"/>
          <w:u w:val="single"/>
        </w:rPr>
        <w:t>Answer</w:t>
      </w:r>
      <w:r>
        <w:rPr>
          <w:rFonts w:asciiTheme="minorHAnsi" w:hAnsiTheme="minorHAnsi" w:cs="Helvetica"/>
          <w:color w:val="000000" w:themeColor="text1"/>
        </w:rPr>
        <w:t xml:space="preserve">: </w:t>
      </w:r>
      <w:r w:rsidR="004C1CC9" w:rsidRPr="008F3348">
        <w:rPr>
          <w:rFonts w:asciiTheme="minorHAnsi" w:hAnsiTheme="minorHAnsi" w:cs="Helvetica"/>
          <w:color w:val="000000" w:themeColor="text1"/>
        </w:rPr>
        <w:t xml:space="preserve">Yes, </w:t>
      </w:r>
      <w:r>
        <w:rPr>
          <w:rFonts w:asciiTheme="minorHAnsi" w:hAnsiTheme="minorHAnsi" w:cs="Helvetica"/>
          <w:color w:val="000000" w:themeColor="text1"/>
        </w:rPr>
        <w:t>those who do not fall within the requirements for the NWTP (tribal, YJ, other county child welfare staff) will be able to take courses that they/their agency would like them to complete. They will not be able to take the courses when they are offered as part of the NWTP sequence (as those courses will be only for those staff who have a primary CPS Access, IA or ongoing position to assure that they can complete their training requirements within 6 months), however t</w:t>
      </w:r>
      <w:r w:rsidR="004C1CC9" w:rsidRPr="008F3348">
        <w:rPr>
          <w:rFonts w:asciiTheme="minorHAnsi" w:hAnsiTheme="minorHAnsi" w:cs="Helvetica"/>
          <w:color w:val="000000" w:themeColor="text1"/>
        </w:rPr>
        <w:t xml:space="preserve">he </w:t>
      </w:r>
      <w:r>
        <w:rPr>
          <w:rFonts w:asciiTheme="minorHAnsi" w:hAnsiTheme="minorHAnsi" w:cs="Helvetica"/>
          <w:color w:val="000000" w:themeColor="text1"/>
        </w:rPr>
        <w:t xml:space="preserve">same </w:t>
      </w:r>
      <w:r w:rsidR="004C1CC9" w:rsidRPr="008F3348">
        <w:rPr>
          <w:rFonts w:asciiTheme="minorHAnsi" w:hAnsiTheme="minorHAnsi" w:cs="Helvetica"/>
          <w:color w:val="000000" w:themeColor="text1"/>
        </w:rPr>
        <w:t xml:space="preserve">courses </w:t>
      </w:r>
      <w:r>
        <w:rPr>
          <w:rFonts w:asciiTheme="minorHAnsi" w:hAnsiTheme="minorHAnsi" w:cs="Helvetica"/>
          <w:color w:val="000000" w:themeColor="text1"/>
        </w:rPr>
        <w:t>will be offered</w:t>
      </w:r>
      <w:r w:rsidR="004C1CC9" w:rsidRPr="008F3348">
        <w:rPr>
          <w:rFonts w:asciiTheme="minorHAnsi" w:hAnsiTheme="minorHAnsi" w:cs="Helvetica"/>
          <w:color w:val="000000" w:themeColor="text1"/>
        </w:rPr>
        <w:t xml:space="preserve"> </w:t>
      </w:r>
      <w:r>
        <w:rPr>
          <w:rFonts w:asciiTheme="minorHAnsi" w:hAnsiTheme="minorHAnsi" w:cs="Helvetica"/>
          <w:color w:val="000000" w:themeColor="text1"/>
        </w:rPr>
        <w:t>outside of the NWTP sequence around</w:t>
      </w:r>
      <w:r w:rsidR="004C1CC9" w:rsidRPr="008F3348">
        <w:rPr>
          <w:rFonts w:asciiTheme="minorHAnsi" w:hAnsiTheme="minorHAnsi" w:cs="Helvetica"/>
          <w:color w:val="000000" w:themeColor="text1"/>
        </w:rPr>
        <w:t xml:space="preserve"> the state on an as-needed basis</w:t>
      </w:r>
      <w:r>
        <w:rPr>
          <w:rFonts w:asciiTheme="minorHAnsi" w:hAnsiTheme="minorHAnsi" w:cs="Helvetica"/>
          <w:color w:val="000000" w:themeColor="text1"/>
        </w:rPr>
        <w:t xml:space="preserve">. </w:t>
      </w:r>
    </w:p>
    <w:p w14:paraId="02C42035" w14:textId="391454FD" w:rsidR="00833D3A" w:rsidRDefault="00833D3A" w:rsidP="00833D3A">
      <w:pPr>
        <w:ind w:left="720"/>
        <w:rPr>
          <w:rFonts w:asciiTheme="minorHAnsi" w:hAnsiTheme="minorHAnsi" w:cs="Helvetica"/>
          <w:color w:val="000000" w:themeColor="text1"/>
        </w:rPr>
      </w:pPr>
    </w:p>
    <w:p w14:paraId="5C0D4F8B" w14:textId="6D1ED37A" w:rsidR="00833D3A" w:rsidRDefault="00833D3A" w:rsidP="00FE0EB6">
      <w:pPr>
        <w:ind w:left="360"/>
        <w:rPr>
          <w:rFonts w:asciiTheme="minorHAnsi" w:hAnsiTheme="minorHAnsi" w:cs="Helvetica"/>
          <w:color w:val="000000" w:themeColor="text1"/>
        </w:rPr>
      </w:pPr>
      <w:r w:rsidRPr="00FE0EB6">
        <w:rPr>
          <w:rFonts w:asciiTheme="minorHAnsi" w:hAnsiTheme="minorHAnsi" w:cs="Helvetica"/>
          <w:color w:val="000000" w:themeColor="text1"/>
          <w:u w:val="single"/>
        </w:rPr>
        <w:t>Survey Model</w:t>
      </w:r>
      <w:r>
        <w:rPr>
          <w:rFonts w:asciiTheme="minorHAnsi" w:hAnsiTheme="minorHAnsi" w:cs="Helvetica"/>
          <w:color w:val="000000" w:themeColor="text1"/>
        </w:rPr>
        <w:t xml:space="preserve"> – </w:t>
      </w:r>
      <w:r w:rsidR="007A60E0">
        <w:rPr>
          <w:rFonts w:asciiTheme="minorHAnsi" w:hAnsiTheme="minorHAnsi" w:cs="Helvetica"/>
          <w:color w:val="000000" w:themeColor="text1"/>
        </w:rPr>
        <w:t>In this model, courses are designed and offered as free-standing sessions. T</w:t>
      </w:r>
      <w:r w:rsidR="004C1CC9">
        <w:rPr>
          <w:rFonts w:asciiTheme="minorHAnsi" w:hAnsiTheme="minorHAnsi" w:cs="Helvetica"/>
          <w:color w:val="000000" w:themeColor="text1"/>
        </w:rPr>
        <w:t>his is the model that is currently utilized in most of the state (for the 71 counties outside of Milwaukee)</w:t>
      </w:r>
      <w:r w:rsidR="007A60E0">
        <w:rPr>
          <w:rFonts w:asciiTheme="minorHAnsi" w:hAnsiTheme="minorHAnsi" w:cs="Helvetica"/>
          <w:color w:val="000000" w:themeColor="text1"/>
        </w:rPr>
        <w:t>. See the “Options for Structuring NWT” brief that Darin sent with the meeting materials for the benefits and costs of this model.</w:t>
      </w:r>
      <w:r w:rsidR="004C1CC9">
        <w:rPr>
          <w:rFonts w:asciiTheme="minorHAnsi" w:hAnsiTheme="minorHAnsi" w:cs="Helvetica"/>
          <w:color w:val="000000" w:themeColor="text1"/>
        </w:rPr>
        <w:t xml:space="preserve"> </w:t>
      </w:r>
    </w:p>
    <w:p w14:paraId="08102149" w14:textId="6DD990CF" w:rsidR="004C1CC9" w:rsidRDefault="004C1CC9" w:rsidP="00833D3A">
      <w:pPr>
        <w:ind w:left="720"/>
        <w:rPr>
          <w:rFonts w:asciiTheme="minorHAnsi" w:hAnsiTheme="minorHAnsi" w:cs="Helvetica"/>
          <w:color w:val="000000" w:themeColor="text1"/>
        </w:rPr>
      </w:pPr>
    </w:p>
    <w:p w14:paraId="69DE5A11" w14:textId="77777777" w:rsidR="007A60E0" w:rsidRDefault="004C1CC9" w:rsidP="00FE0EB6">
      <w:pPr>
        <w:ind w:left="720"/>
        <w:rPr>
          <w:rFonts w:asciiTheme="minorHAnsi" w:hAnsiTheme="minorHAnsi" w:cs="Helvetica"/>
          <w:color w:val="000000" w:themeColor="text1"/>
        </w:rPr>
      </w:pPr>
      <w:r w:rsidRPr="007A60E0">
        <w:rPr>
          <w:rFonts w:asciiTheme="minorHAnsi" w:hAnsiTheme="minorHAnsi" w:cs="Helvetica"/>
          <w:color w:val="000000" w:themeColor="text1"/>
          <w:u w:val="single"/>
        </w:rPr>
        <w:t>Question</w:t>
      </w:r>
      <w:r>
        <w:rPr>
          <w:rFonts w:asciiTheme="minorHAnsi" w:hAnsiTheme="minorHAnsi" w:cs="Helvetica"/>
          <w:color w:val="000000" w:themeColor="text1"/>
        </w:rPr>
        <w:t xml:space="preserve">: </w:t>
      </w:r>
      <w:r w:rsidR="007A60E0">
        <w:rPr>
          <w:rFonts w:asciiTheme="minorHAnsi" w:hAnsiTheme="minorHAnsi" w:cs="Helvetica"/>
          <w:color w:val="000000" w:themeColor="text1"/>
        </w:rPr>
        <w:t xml:space="preserve">What happens if someone is </w:t>
      </w:r>
      <w:proofErr w:type="gramStart"/>
      <w:r w:rsidR="007A60E0">
        <w:rPr>
          <w:rFonts w:asciiTheme="minorHAnsi" w:hAnsiTheme="minorHAnsi" w:cs="Helvetica"/>
          <w:color w:val="000000" w:themeColor="text1"/>
        </w:rPr>
        <w:t>in the midst of</w:t>
      </w:r>
      <w:proofErr w:type="gramEnd"/>
      <w:r w:rsidR="007A60E0">
        <w:rPr>
          <w:rFonts w:asciiTheme="minorHAnsi" w:hAnsiTheme="minorHAnsi" w:cs="Helvetica"/>
          <w:color w:val="000000" w:themeColor="text1"/>
        </w:rPr>
        <w:t xml:space="preserve"> a cohort and life happens and they can’t complete their training in that cohort?</w:t>
      </w:r>
    </w:p>
    <w:p w14:paraId="29CE70F7" w14:textId="7E127805" w:rsidR="007A60E0" w:rsidRDefault="007A60E0" w:rsidP="00FE0EB6">
      <w:pPr>
        <w:ind w:left="720"/>
        <w:rPr>
          <w:rFonts w:asciiTheme="minorHAnsi" w:hAnsiTheme="minorHAnsi" w:cs="Helvetica"/>
          <w:color w:val="000000" w:themeColor="text1"/>
        </w:rPr>
      </w:pPr>
      <w:r w:rsidRPr="007A60E0">
        <w:rPr>
          <w:rFonts w:asciiTheme="minorHAnsi" w:hAnsiTheme="minorHAnsi" w:cs="Helvetica"/>
          <w:color w:val="000000" w:themeColor="text1"/>
          <w:u w:val="single"/>
        </w:rPr>
        <w:t>Answer</w:t>
      </w:r>
      <w:r>
        <w:rPr>
          <w:rFonts w:asciiTheme="minorHAnsi" w:hAnsiTheme="minorHAnsi" w:cs="Helvetica"/>
          <w:color w:val="000000" w:themeColor="text1"/>
        </w:rPr>
        <w:t>: If this happens, we will have to work around this – we will have to determine how this person joins another cohort to complete the training.</w:t>
      </w:r>
    </w:p>
    <w:p w14:paraId="1F5598FA" w14:textId="31DA7567" w:rsidR="00C556F7" w:rsidRDefault="00C556F7" w:rsidP="00833D3A">
      <w:pPr>
        <w:ind w:left="720"/>
        <w:rPr>
          <w:rFonts w:asciiTheme="minorHAnsi" w:hAnsiTheme="minorHAnsi" w:cs="Helvetica"/>
          <w:color w:val="000000" w:themeColor="text1"/>
        </w:rPr>
      </w:pPr>
    </w:p>
    <w:p w14:paraId="24D6CE4E" w14:textId="4A9CC480" w:rsidR="00C556F7" w:rsidRDefault="00C556F7" w:rsidP="00FE0EB6">
      <w:pPr>
        <w:ind w:left="360"/>
        <w:rPr>
          <w:rFonts w:asciiTheme="minorHAnsi" w:hAnsiTheme="minorHAnsi" w:cs="Helvetica"/>
          <w:color w:val="000000" w:themeColor="text1"/>
        </w:rPr>
      </w:pPr>
      <w:r w:rsidRPr="00FE0EB6">
        <w:rPr>
          <w:rFonts w:asciiTheme="minorHAnsi" w:hAnsiTheme="minorHAnsi" w:cs="Helvetica"/>
          <w:color w:val="000000" w:themeColor="text1"/>
          <w:u w:val="single"/>
        </w:rPr>
        <w:t>Annual Training Sessions to be Offered / Scheduling Patterns</w:t>
      </w:r>
      <w:r>
        <w:rPr>
          <w:rFonts w:asciiTheme="minorHAnsi" w:hAnsiTheme="minorHAnsi" w:cs="Helvetica"/>
          <w:color w:val="000000" w:themeColor="text1"/>
        </w:rPr>
        <w:t xml:space="preserve"> – </w:t>
      </w:r>
      <w:r w:rsidR="008A2673">
        <w:rPr>
          <w:rFonts w:asciiTheme="minorHAnsi" w:hAnsiTheme="minorHAnsi" w:cs="Helvetica"/>
          <w:color w:val="000000" w:themeColor="text1"/>
        </w:rPr>
        <w:t>Julie and Stephanie Reilly explained h</w:t>
      </w:r>
      <w:r w:rsidR="00E03706">
        <w:rPr>
          <w:rFonts w:asciiTheme="minorHAnsi" w:hAnsiTheme="minorHAnsi" w:cs="Helvetica"/>
          <w:color w:val="000000" w:themeColor="text1"/>
        </w:rPr>
        <w:t xml:space="preserve">ow </w:t>
      </w:r>
      <w:r w:rsidR="008A2673">
        <w:rPr>
          <w:rFonts w:asciiTheme="minorHAnsi" w:hAnsiTheme="minorHAnsi" w:cs="Helvetica"/>
          <w:color w:val="000000" w:themeColor="text1"/>
        </w:rPr>
        <w:t>the training</w:t>
      </w:r>
      <w:r w:rsidR="00E03706">
        <w:rPr>
          <w:rFonts w:asciiTheme="minorHAnsi" w:hAnsiTheme="minorHAnsi" w:cs="Helvetica"/>
          <w:color w:val="000000" w:themeColor="text1"/>
        </w:rPr>
        <w:t xml:space="preserve"> </w:t>
      </w:r>
      <w:r w:rsidR="008A2673">
        <w:rPr>
          <w:rFonts w:asciiTheme="minorHAnsi" w:hAnsiTheme="minorHAnsi" w:cs="Helvetica"/>
          <w:color w:val="000000" w:themeColor="text1"/>
        </w:rPr>
        <w:t xml:space="preserve">would be offered around the state. The standard BRO regions were </w:t>
      </w:r>
      <w:r w:rsidR="00E03706">
        <w:rPr>
          <w:rFonts w:asciiTheme="minorHAnsi" w:hAnsiTheme="minorHAnsi" w:cs="Helvetica"/>
          <w:color w:val="000000" w:themeColor="text1"/>
        </w:rPr>
        <w:t xml:space="preserve">used to </w:t>
      </w:r>
      <w:r w:rsidR="008A2673">
        <w:rPr>
          <w:rFonts w:asciiTheme="minorHAnsi" w:hAnsiTheme="minorHAnsi" w:cs="Helvetica"/>
          <w:color w:val="000000" w:themeColor="text1"/>
        </w:rPr>
        <w:t>identify the</w:t>
      </w:r>
      <w:r w:rsidR="00E03706">
        <w:rPr>
          <w:rFonts w:asciiTheme="minorHAnsi" w:hAnsiTheme="minorHAnsi" w:cs="Helvetica"/>
          <w:color w:val="000000" w:themeColor="text1"/>
        </w:rPr>
        <w:t xml:space="preserve"> average number of new hires over last full three years</w:t>
      </w:r>
      <w:r w:rsidR="008A2673">
        <w:rPr>
          <w:rFonts w:asciiTheme="minorHAnsi" w:hAnsiTheme="minorHAnsi" w:cs="Helvetica"/>
          <w:color w:val="000000" w:themeColor="text1"/>
        </w:rPr>
        <w:t xml:space="preserve"> so that could be used as the base for conversation and planning. New staff will not be stuck within their region for training attendance. See page 4 of the “Options for Structuring NWT” brief that Darin sent with the meeting materials for the summary table. Stephanie provided the additional information:</w:t>
      </w:r>
    </w:p>
    <w:p w14:paraId="65CA5542" w14:textId="1E35BF56" w:rsidR="008A2673" w:rsidRDefault="008A2673" w:rsidP="00833D3A">
      <w:pPr>
        <w:ind w:left="720"/>
        <w:rPr>
          <w:rFonts w:asciiTheme="minorHAnsi" w:hAnsiTheme="minorHAnsi" w:cs="Helvetica"/>
          <w:color w:val="000000" w:themeColor="text1"/>
        </w:rPr>
      </w:pPr>
    </w:p>
    <w:p w14:paraId="6F230679" w14:textId="54765ABC" w:rsidR="008A2673" w:rsidRPr="00FE1094" w:rsidRDefault="008A2673" w:rsidP="00FE0EB6">
      <w:pPr>
        <w:pStyle w:val="ListParagraph"/>
        <w:numPr>
          <w:ilvl w:val="0"/>
          <w:numId w:val="13"/>
        </w:numPr>
        <w:ind w:left="720" w:hanging="360"/>
        <w:rPr>
          <w:rFonts w:eastAsia="Times New Roman"/>
        </w:rPr>
      </w:pPr>
      <w:r w:rsidRPr="00FE1094">
        <w:rPr>
          <w:rFonts w:eastAsia="Times New Roman"/>
        </w:rPr>
        <w:t>The number of rounds of training offered annually will be the same no matter which model is chosen.</w:t>
      </w:r>
    </w:p>
    <w:p w14:paraId="2DBC37F5" w14:textId="77777777" w:rsidR="008A2673" w:rsidRDefault="008A2673" w:rsidP="00FE0EB6">
      <w:pPr>
        <w:pStyle w:val="ListParagraph"/>
        <w:numPr>
          <w:ilvl w:val="0"/>
          <w:numId w:val="10"/>
        </w:numPr>
        <w:ind w:left="1080"/>
        <w:contextualSpacing w:val="0"/>
        <w:rPr>
          <w:rFonts w:eastAsia="Times New Roman"/>
        </w:rPr>
      </w:pPr>
      <w:r>
        <w:rPr>
          <w:rFonts w:eastAsia="Times New Roman"/>
        </w:rPr>
        <w:t>For Southern, Western and NE regions – a new cohort would start approximately every 4-6 months (depending upon # of cohorts we need to offer based upon numbers of new CPS staff)</w:t>
      </w:r>
    </w:p>
    <w:p w14:paraId="28BB9057" w14:textId="77777777" w:rsidR="008A2673" w:rsidRDefault="008A2673" w:rsidP="00FE0EB6">
      <w:pPr>
        <w:pStyle w:val="ListParagraph"/>
        <w:numPr>
          <w:ilvl w:val="0"/>
          <w:numId w:val="10"/>
        </w:numPr>
        <w:ind w:left="1080"/>
        <w:contextualSpacing w:val="0"/>
        <w:rPr>
          <w:rFonts w:eastAsia="Times New Roman"/>
        </w:rPr>
      </w:pPr>
      <w:r>
        <w:rPr>
          <w:rFonts w:eastAsia="Times New Roman"/>
        </w:rPr>
        <w:t>For Northern region – a new cohort starts every 12 months</w:t>
      </w:r>
    </w:p>
    <w:p w14:paraId="0EFA1179" w14:textId="2DB934C0" w:rsidR="008A2673" w:rsidRPr="008A2673" w:rsidRDefault="008A2673" w:rsidP="00FE0EB6">
      <w:pPr>
        <w:pStyle w:val="ListParagraph"/>
        <w:numPr>
          <w:ilvl w:val="0"/>
          <w:numId w:val="10"/>
        </w:numPr>
        <w:ind w:left="1080"/>
        <w:rPr>
          <w:rFonts w:asciiTheme="minorHAnsi" w:hAnsiTheme="minorHAnsi" w:cs="Helvetica"/>
          <w:color w:val="000000" w:themeColor="text1"/>
        </w:rPr>
      </w:pPr>
      <w:r w:rsidRPr="008A2673">
        <w:rPr>
          <w:rFonts w:eastAsia="Times New Roman"/>
        </w:rPr>
        <w:t>For SE region – a new cohort would start approximately every 2 months</w:t>
      </w:r>
    </w:p>
    <w:p w14:paraId="35296671" w14:textId="42B695E8" w:rsidR="008A2673" w:rsidRDefault="008A2673" w:rsidP="008A2673">
      <w:pPr>
        <w:rPr>
          <w:rFonts w:asciiTheme="minorHAnsi" w:hAnsiTheme="minorHAnsi" w:cs="Helvetica"/>
          <w:color w:val="000000" w:themeColor="text1"/>
        </w:rPr>
      </w:pPr>
    </w:p>
    <w:p w14:paraId="71A1CEB4" w14:textId="176B7454" w:rsidR="008A2673" w:rsidRPr="00FE1094" w:rsidRDefault="008A2673" w:rsidP="00FE0EB6">
      <w:pPr>
        <w:pStyle w:val="ListParagraph"/>
        <w:numPr>
          <w:ilvl w:val="0"/>
          <w:numId w:val="13"/>
        </w:numPr>
        <w:ind w:left="720" w:hanging="360"/>
        <w:rPr>
          <w:rFonts w:eastAsia="Times New Roman"/>
        </w:rPr>
      </w:pPr>
      <w:r w:rsidRPr="00FE1094">
        <w:rPr>
          <w:rFonts w:eastAsia="Times New Roman"/>
        </w:rPr>
        <w:t>As we schedule NWTP courses/components, no matter the model chosen, we will take into account the scheduling of Basic Intake Worker Training, YASI and SAFE (as some new workers need to complete 1, 2 or all 3 of these courses to support non-CPS aspects of their positions).</w:t>
      </w:r>
    </w:p>
    <w:p w14:paraId="51055224" w14:textId="542D1E1F" w:rsidR="008A2673" w:rsidRDefault="008A2673" w:rsidP="008A2673">
      <w:pPr>
        <w:ind w:left="1080"/>
        <w:rPr>
          <w:rFonts w:eastAsia="Times New Roman"/>
        </w:rPr>
      </w:pPr>
    </w:p>
    <w:p w14:paraId="4A32BFE6" w14:textId="70BD5048" w:rsidR="008A2673" w:rsidRPr="00FE1094" w:rsidRDefault="008A2673" w:rsidP="00FE0EB6">
      <w:pPr>
        <w:pStyle w:val="ListParagraph"/>
        <w:numPr>
          <w:ilvl w:val="0"/>
          <w:numId w:val="13"/>
        </w:numPr>
        <w:ind w:left="720" w:hanging="360"/>
        <w:rPr>
          <w:rFonts w:eastAsiaTheme="minorHAnsi"/>
          <w:u w:val="single"/>
        </w:rPr>
      </w:pPr>
      <w:r w:rsidRPr="00FE1094">
        <w:rPr>
          <w:u w:val="single"/>
        </w:rPr>
        <w:lastRenderedPageBreak/>
        <w:t>Cohort Model</w:t>
      </w:r>
    </w:p>
    <w:p w14:paraId="17F8CA47" w14:textId="77777777" w:rsidR="008A2673" w:rsidRDefault="008A2673" w:rsidP="00FE0EB6">
      <w:pPr>
        <w:ind w:left="720"/>
      </w:pPr>
      <w:r>
        <w:t>Example 1:</w:t>
      </w:r>
    </w:p>
    <w:p w14:paraId="3E74B29A" w14:textId="77777777" w:rsidR="008A2673" w:rsidRDefault="008A2673" w:rsidP="00FE0EB6">
      <w:pPr>
        <w:pStyle w:val="ListParagraph"/>
        <w:numPr>
          <w:ilvl w:val="0"/>
          <w:numId w:val="11"/>
        </w:numPr>
        <w:ind w:left="1080"/>
        <w:contextualSpacing w:val="0"/>
        <w:rPr>
          <w:rFonts w:eastAsia="Times New Roman"/>
        </w:rPr>
      </w:pPr>
      <w:r>
        <w:rPr>
          <w:rFonts w:eastAsia="Times New Roman"/>
        </w:rPr>
        <w:t>Worker starts on April 1</w:t>
      </w:r>
    </w:p>
    <w:p w14:paraId="1DF48940" w14:textId="77777777" w:rsidR="008A2673" w:rsidRDefault="008A2673" w:rsidP="00FE0EB6">
      <w:pPr>
        <w:pStyle w:val="ListParagraph"/>
        <w:numPr>
          <w:ilvl w:val="0"/>
          <w:numId w:val="11"/>
        </w:numPr>
        <w:ind w:left="1080"/>
        <w:contextualSpacing w:val="0"/>
        <w:rPr>
          <w:rFonts w:eastAsia="Times New Roman"/>
        </w:rPr>
      </w:pPr>
      <w:r>
        <w:rPr>
          <w:rFonts w:eastAsia="Times New Roman"/>
        </w:rPr>
        <w:t>For the month of April, worker completes the web-based Pre-Service training and associated OJT activities + other required web-based training modules + agency-specific training</w:t>
      </w:r>
    </w:p>
    <w:p w14:paraId="494224C8" w14:textId="77777777" w:rsidR="008A2673" w:rsidRDefault="008A2673" w:rsidP="00FE0EB6">
      <w:pPr>
        <w:pStyle w:val="ListParagraph"/>
        <w:numPr>
          <w:ilvl w:val="0"/>
          <w:numId w:val="11"/>
        </w:numPr>
        <w:ind w:left="1080"/>
        <w:contextualSpacing w:val="0"/>
        <w:rPr>
          <w:rFonts w:eastAsia="Times New Roman"/>
        </w:rPr>
      </w:pPr>
      <w:r>
        <w:rPr>
          <w:rFonts w:eastAsia="Times New Roman"/>
        </w:rPr>
        <w:t>The next cohort in your region starts in May – worker is enrolled in that cohort and completes training from May – August/September (timing yet TBD)</w:t>
      </w:r>
    </w:p>
    <w:p w14:paraId="0989DFE8" w14:textId="77777777" w:rsidR="008A2673" w:rsidRDefault="008A2673" w:rsidP="008A2673">
      <w:pPr>
        <w:rPr>
          <w:rFonts w:eastAsiaTheme="minorHAnsi"/>
        </w:rPr>
      </w:pPr>
    </w:p>
    <w:p w14:paraId="095F7331" w14:textId="77777777" w:rsidR="008A2673" w:rsidRDefault="008A2673" w:rsidP="00FE0EB6">
      <w:pPr>
        <w:ind w:left="360" w:firstLine="360"/>
      </w:pPr>
      <w:r>
        <w:t>Example 2:</w:t>
      </w:r>
    </w:p>
    <w:p w14:paraId="2DD2E336" w14:textId="77777777" w:rsidR="008A2673" w:rsidRDefault="008A2673" w:rsidP="00FE0EB6">
      <w:pPr>
        <w:pStyle w:val="ListParagraph"/>
        <w:numPr>
          <w:ilvl w:val="0"/>
          <w:numId w:val="12"/>
        </w:numPr>
        <w:ind w:left="1080"/>
        <w:contextualSpacing w:val="0"/>
        <w:rPr>
          <w:rFonts w:eastAsia="Times New Roman"/>
        </w:rPr>
      </w:pPr>
      <w:r>
        <w:rPr>
          <w:rFonts w:eastAsia="Times New Roman"/>
        </w:rPr>
        <w:t xml:space="preserve">Worker starts on April 1 </w:t>
      </w:r>
    </w:p>
    <w:p w14:paraId="0E63623E" w14:textId="77777777" w:rsidR="008A2673" w:rsidRDefault="008A2673" w:rsidP="00FE0EB6">
      <w:pPr>
        <w:pStyle w:val="ListParagraph"/>
        <w:numPr>
          <w:ilvl w:val="0"/>
          <w:numId w:val="12"/>
        </w:numPr>
        <w:ind w:left="1080"/>
        <w:contextualSpacing w:val="0"/>
        <w:rPr>
          <w:rFonts w:eastAsia="Times New Roman"/>
        </w:rPr>
      </w:pPr>
      <w:r>
        <w:rPr>
          <w:rFonts w:eastAsia="Times New Roman"/>
        </w:rPr>
        <w:t>For the month of April, worker completes the web-based Pre-Service training and associated OJT activities + other required web-based training modules + agency-specific training</w:t>
      </w:r>
    </w:p>
    <w:p w14:paraId="15BC8CEA" w14:textId="77777777" w:rsidR="008A2673" w:rsidRDefault="008A2673" w:rsidP="00FE0EB6">
      <w:pPr>
        <w:pStyle w:val="ListParagraph"/>
        <w:numPr>
          <w:ilvl w:val="0"/>
          <w:numId w:val="12"/>
        </w:numPr>
        <w:ind w:left="1080"/>
        <w:contextualSpacing w:val="0"/>
        <w:rPr>
          <w:rFonts w:eastAsia="Times New Roman"/>
        </w:rPr>
      </w:pPr>
      <w:r>
        <w:rPr>
          <w:rFonts w:eastAsia="Times New Roman"/>
        </w:rPr>
        <w:t>The cohort in your region started in February – so worker is enrolled in a cohort in another (close) region that begins in May and completes training from May – August/September (timing yet TBD)</w:t>
      </w:r>
    </w:p>
    <w:p w14:paraId="7D769CCF" w14:textId="77777777" w:rsidR="008A2673" w:rsidRDefault="008A2673" w:rsidP="008A2673">
      <w:pPr>
        <w:rPr>
          <w:rFonts w:eastAsiaTheme="minorHAnsi"/>
        </w:rPr>
      </w:pPr>
    </w:p>
    <w:p w14:paraId="4A6AAD0E" w14:textId="77B3C097" w:rsidR="008A2673" w:rsidRDefault="008A2673" w:rsidP="00FE0EB6">
      <w:pPr>
        <w:pStyle w:val="ListParagraph"/>
        <w:numPr>
          <w:ilvl w:val="0"/>
          <w:numId w:val="13"/>
        </w:numPr>
        <w:ind w:left="720" w:hanging="360"/>
      </w:pPr>
      <w:r>
        <w:t xml:space="preserve">Under </w:t>
      </w:r>
      <w:r w:rsidRPr="00FE1094">
        <w:rPr>
          <w:u w:val="single"/>
        </w:rPr>
        <w:t>the Survey Model</w:t>
      </w:r>
      <w:r>
        <w:t>, workers, when they start, would complete the Pre-Service training + associated OJT activities and register for open sessions of the NWTP courses – some could be in their region, some could be in other regions if the courses in their region are full or not available at that time in their region (much like today</w:t>
      </w:r>
      <w:r w:rsidR="00A56737">
        <w:t xml:space="preserve"> outside of Milwaukee</w:t>
      </w:r>
      <w:r>
        <w:t xml:space="preserve">). Workers have 6 months to complete </w:t>
      </w:r>
      <w:proofErr w:type="gramStart"/>
      <w:r>
        <w:t>all of</w:t>
      </w:r>
      <w:proofErr w:type="gramEnd"/>
      <w:r>
        <w:t xml:space="preserve"> their NWTP courses.</w:t>
      </w:r>
    </w:p>
    <w:p w14:paraId="61E96C71" w14:textId="77777777" w:rsidR="008A2673" w:rsidRPr="008A2673" w:rsidRDefault="008A2673" w:rsidP="008A2673">
      <w:pPr>
        <w:ind w:left="1080"/>
        <w:rPr>
          <w:rFonts w:asciiTheme="minorHAnsi" w:hAnsiTheme="minorHAnsi" w:cs="Helvetica"/>
          <w:color w:val="000000" w:themeColor="text1"/>
        </w:rPr>
      </w:pPr>
    </w:p>
    <w:p w14:paraId="29B129B1" w14:textId="49BC7507" w:rsidR="00FE1094" w:rsidRDefault="00FE1094" w:rsidP="00A56737">
      <w:pPr>
        <w:ind w:left="360"/>
        <w:rPr>
          <w:rFonts w:asciiTheme="minorHAnsi" w:hAnsiTheme="minorHAnsi" w:cs="Helvetica"/>
          <w:color w:val="000000" w:themeColor="text1"/>
        </w:rPr>
      </w:pPr>
      <w:r>
        <w:rPr>
          <w:rFonts w:asciiTheme="minorHAnsi" w:hAnsiTheme="minorHAnsi" w:cs="Helvetica"/>
          <w:color w:val="000000" w:themeColor="text1"/>
        </w:rPr>
        <w:t xml:space="preserve">Comments: Taking the courses in order </w:t>
      </w:r>
      <w:r w:rsidR="00B80DEF">
        <w:rPr>
          <w:rFonts w:asciiTheme="minorHAnsi" w:hAnsiTheme="minorHAnsi" w:cs="Helvetica"/>
          <w:color w:val="000000" w:themeColor="text1"/>
        </w:rPr>
        <w:t>is</w:t>
      </w:r>
      <w:r>
        <w:rPr>
          <w:rFonts w:asciiTheme="minorHAnsi" w:hAnsiTheme="minorHAnsi" w:cs="Helvetica"/>
          <w:color w:val="000000" w:themeColor="text1"/>
        </w:rPr>
        <w:t xml:space="preserve"> important</w:t>
      </w:r>
      <w:r w:rsidR="00B80DEF">
        <w:rPr>
          <w:rFonts w:asciiTheme="minorHAnsi" w:hAnsiTheme="minorHAnsi" w:cs="Helvetica"/>
          <w:color w:val="000000" w:themeColor="text1"/>
        </w:rPr>
        <w:t xml:space="preserve">, maybe more so than with the </w:t>
      </w:r>
      <w:r>
        <w:rPr>
          <w:rFonts w:asciiTheme="minorHAnsi" w:hAnsiTheme="minorHAnsi" w:cs="Helvetica"/>
          <w:color w:val="000000" w:themeColor="text1"/>
        </w:rPr>
        <w:t>same group</w:t>
      </w:r>
      <w:r w:rsidR="00B80DEF">
        <w:rPr>
          <w:rFonts w:asciiTheme="minorHAnsi" w:hAnsiTheme="minorHAnsi" w:cs="Helvetica"/>
          <w:color w:val="000000" w:themeColor="text1"/>
        </w:rPr>
        <w:t>?</w:t>
      </w:r>
      <w:r>
        <w:rPr>
          <w:rFonts w:asciiTheme="minorHAnsi" w:hAnsiTheme="minorHAnsi" w:cs="Helvetica"/>
          <w:color w:val="000000" w:themeColor="text1"/>
        </w:rPr>
        <w:t xml:space="preserve">  </w:t>
      </w:r>
      <w:r w:rsidR="00B80DEF">
        <w:rPr>
          <w:rFonts w:asciiTheme="minorHAnsi" w:hAnsiTheme="minorHAnsi" w:cs="Helvetica"/>
          <w:color w:val="000000" w:themeColor="text1"/>
        </w:rPr>
        <w:t>Committee members spoke about attending</w:t>
      </w:r>
      <w:r>
        <w:rPr>
          <w:rFonts w:asciiTheme="minorHAnsi" w:hAnsiTheme="minorHAnsi" w:cs="Helvetica"/>
          <w:color w:val="000000" w:themeColor="text1"/>
        </w:rPr>
        <w:t xml:space="preserve"> Supervising Safety </w:t>
      </w:r>
      <w:r w:rsidR="00B80DEF">
        <w:rPr>
          <w:rFonts w:asciiTheme="minorHAnsi" w:hAnsiTheme="minorHAnsi" w:cs="Helvetica"/>
          <w:color w:val="000000" w:themeColor="text1"/>
        </w:rPr>
        <w:t xml:space="preserve">and Supervisor foundation </w:t>
      </w:r>
      <w:r>
        <w:rPr>
          <w:rFonts w:asciiTheme="minorHAnsi" w:hAnsiTheme="minorHAnsi" w:cs="Helvetica"/>
          <w:color w:val="000000" w:themeColor="text1"/>
        </w:rPr>
        <w:t>in a cohort</w:t>
      </w:r>
      <w:r w:rsidR="00B80DEF">
        <w:rPr>
          <w:rFonts w:asciiTheme="minorHAnsi" w:hAnsiTheme="minorHAnsi" w:cs="Helvetica"/>
          <w:color w:val="000000" w:themeColor="text1"/>
        </w:rPr>
        <w:t>, saying they</w:t>
      </w:r>
      <w:r>
        <w:rPr>
          <w:rFonts w:asciiTheme="minorHAnsi" w:hAnsiTheme="minorHAnsi" w:cs="Helvetica"/>
          <w:color w:val="000000" w:themeColor="text1"/>
        </w:rPr>
        <w:t xml:space="preserve"> felt very vulnerable</w:t>
      </w:r>
      <w:r w:rsidR="00B80DEF">
        <w:rPr>
          <w:rFonts w:asciiTheme="minorHAnsi" w:hAnsiTheme="minorHAnsi" w:cs="Helvetica"/>
          <w:color w:val="000000" w:themeColor="text1"/>
        </w:rPr>
        <w:t xml:space="preserve"> because they didn’t have a CPS background;</w:t>
      </w:r>
      <w:r>
        <w:rPr>
          <w:rFonts w:asciiTheme="minorHAnsi" w:hAnsiTheme="minorHAnsi" w:cs="Helvetica"/>
          <w:color w:val="000000" w:themeColor="text1"/>
        </w:rPr>
        <w:t xml:space="preserve"> the</w:t>
      </w:r>
      <w:r w:rsidR="00B80DEF">
        <w:rPr>
          <w:rFonts w:asciiTheme="minorHAnsi" w:hAnsiTheme="minorHAnsi" w:cs="Helvetica"/>
          <w:color w:val="000000" w:themeColor="text1"/>
        </w:rPr>
        <w:t>y commented that the</w:t>
      </w:r>
      <w:r>
        <w:rPr>
          <w:rFonts w:asciiTheme="minorHAnsi" w:hAnsiTheme="minorHAnsi" w:cs="Helvetica"/>
          <w:color w:val="000000" w:themeColor="text1"/>
        </w:rPr>
        <w:t xml:space="preserve"> cohort </w:t>
      </w:r>
      <w:r w:rsidR="00B80DEF">
        <w:rPr>
          <w:rFonts w:asciiTheme="minorHAnsi" w:hAnsiTheme="minorHAnsi" w:cs="Helvetica"/>
          <w:color w:val="000000" w:themeColor="text1"/>
        </w:rPr>
        <w:t xml:space="preserve">model </w:t>
      </w:r>
      <w:r>
        <w:rPr>
          <w:rFonts w:asciiTheme="minorHAnsi" w:hAnsiTheme="minorHAnsi" w:cs="Helvetica"/>
          <w:color w:val="000000" w:themeColor="text1"/>
        </w:rPr>
        <w:t xml:space="preserve">allowed </w:t>
      </w:r>
      <w:r w:rsidR="00B80DEF">
        <w:rPr>
          <w:rFonts w:asciiTheme="minorHAnsi" w:hAnsiTheme="minorHAnsi" w:cs="Helvetica"/>
          <w:color w:val="000000" w:themeColor="text1"/>
        </w:rPr>
        <w:t>them</w:t>
      </w:r>
      <w:r>
        <w:rPr>
          <w:rFonts w:asciiTheme="minorHAnsi" w:hAnsiTheme="minorHAnsi" w:cs="Helvetica"/>
          <w:color w:val="000000" w:themeColor="text1"/>
        </w:rPr>
        <w:t xml:space="preserve"> to feel </w:t>
      </w:r>
      <w:r w:rsidR="00B80DEF">
        <w:rPr>
          <w:rFonts w:asciiTheme="minorHAnsi" w:hAnsiTheme="minorHAnsi" w:cs="Helvetica"/>
          <w:color w:val="000000" w:themeColor="text1"/>
        </w:rPr>
        <w:t xml:space="preserve">safe and be </w:t>
      </w:r>
      <w:r>
        <w:rPr>
          <w:rFonts w:asciiTheme="minorHAnsi" w:hAnsiTheme="minorHAnsi" w:cs="Helvetica"/>
          <w:color w:val="000000" w:themeColor="text1"/>
        </w:rPr>
        <w:t xml:space="preserve">comfortable </w:t>
      </w:r>
      <w:r w:rsidR="00B80DEF">
        <w:rPr>
          <w:rFonts w:asciiTheme="minorHAnsi" w:hAnsiTheme="minorHAnsi" w:cs="Helvetica"/>
          <w:color w:val="000000" w:themeColor="text1"/>
        </w:rPr>
        <w:t>in</w:t>
      </w:r>
      <w:r>
        <w:rPr>
          <w:rFonts w:asciiTheme="minorHAnsi" w:hAnsiTheme="minorHAnsi" w:cs="Helvetica"/>
          <w:color w:val="000000" w:themeColor="text1"/>
        </w:rPr>
        <w:t xml:space="preserve"> tak</w:t>
      </w:r>
      <w:r w:rsidR="00B80DEF">
        <w:rPr>
          <w:rFonts w:asciiTheme="minorHAnsi" w:hAnsiTheme="minorHAnsi" w:cs="Helvetica"/>
          <w:color w:val="000000" w:themeColor="text1"/>
        </w:rPr>
        <w:t>ing</w:t>
      </w:r>
      <w:r>
        <w:rPr>
          <w:rFonts w:asciiTheme="minorHAnsi" w:hAnsiTheme="minorHAnsi" w:cs="Helvetica"/>
          <w:color w:val="000000" w:themeColor="text1"/>
        </w:rPr>
        <w:t xml:space="preserve"> risks </w:t>
      </w:r>
      <w:r w:rsidR="00B80DEF">
        <w:rPr>
          <w:rFonts w:asciiTheme="minorHAnsi" w:hAnsiTheme="minorHAnsi" w:cs="Helvetica"/>
          <w:color w:val="000000" w:themeColor="text1"/>
        </w:rPr>
        <w:t xml:space="preserve">which was </w:t>
      </w:r>
      <w:r>
        <w:rPr>
          <w:rFonts w:asciiTheme="minorHAnsi" w:hAnsiTheme="minorHAnsi" w:cs="Helvetica"/>
          <w:color w:val="000000" w:themeColor="text1"/>
        </w:rPr>
        <w:t>very important to effective training.</w:t>
      </w:r>
      <w:r w:rsidR="00B80DEF">
        <w:rPr>
          <w:rFonts w:asciiTheme="minorHAnsi" w:hAnsiTheme="minorHAnsi" w:cs="Helvetica"/>
          <w:color w:val="000000" w:themeColor="text1"/>
        </w:rPr>
        <w:t xml:space="preserve"> Another committee member spoke about being careful about having the class sizes get too small as t</w:t>
      </w:r>
      <w:r w:rsidR="00FE0EB6">
        <w:rPr>
          <w:rFonts w:asciiTheme="minorHAnsi" w:hAnsiTheme="minorHAnsi" w:cs="Helvetica"/>
          <w:color w:val="000000" w:themeColor="text1"/>
        </w:rPr>
        <w:t>oo small of a group</w:t>
      </w:r>
      <w:r w:rsidR="00B80DEF">
        <w:rPr>
          <w:rFonts w:asciiTheme="minorHAnsi" w:hAnsiTheme="minorHAnsi" w:cs="Helvetica"/>
          <w:color w:val="000000" w:themeColor="text1"/>
        </w:rPr>
        <w:t xml:space="preserve"> sometimes limits rich discussion and learning.</w:t>
      </w:r>
    </w:p>
    <w:p w14:paraId="3E88FDEF" w14:textId="77777777" w:rsidR="00C51C98" w:rsidRDefault="00C51C98" w:rsidP="00C51C98">
      <w:pPr>
        <w:pStyle w:val="ListParagraph"/>
        <w:rPr>
          <w:rFonts w:asciiTheme="minorHAnsi" w:hAnsiTheme="minorHAnsi" w:cs="Helvetica"/>
          <w:color w:val="000000" w:themeColor="text1"/>
        </w:rPr>
      </w:pPr>
    </w:p>
    <w:p w14:paraId="288284AE" w14:textId="09A57225" w:rsidR="00C51C98" w:rsidRDefault="00C51C98" w:rsidP="00FE0EB6">
      <w:pPr>
        <w:pStyle w:val="ListParagraph"/>
        <w:ind w:left="360"/>
        <w:rPr>
          <w:rFonts w:asciiTheme="minorHAnsi" w:hAnsiTheme="minorHAnsi" w:cs="Helvetica"/>
          <w:color w:val="000000" w:themeColor="text1"/>
        </w:rPr>
      </w:pPr>
      <w:r w:rsidRPr="00FE0EB6">
        <w:rPr>
          <w:rFonts w:asciiTheme="minorHAnsi" w:hAnsiTheme="minorHAnsi" w:cs="Helvetica"/>
          <w:b/>
          <w:bCs/>
          <w:color w:val="000000" w:themeColor="text1"/>
        </w:rPr>
        <w:t>Small Group Work</w:t>
      </w:r>
      <w:r w:rsidR="00475B18" w:rsidRPr="00FE0EB6">
        <w:rPr>
          <w:rFonts w:asciiTheme="minorHAnsi" w:hAnsiTheme="minorHAnsi" w:cs="Helvetica"/>
          <w:b/>
          <w:bCs/>
          <w:color w:val="000000" w:themeColor="text1"/>
        </w:rPr>
        <w:t xml:space="preserve"> feedback</w:t>
      </w:r>
      <w:r w:rsidR="00CB183F" w:rsidRPr="00FE0EB6">
        <w:rPr>
          <w:rFonts w:asciiTheme="minorHAnsi" w:hAnsiTheme="minorHAnsi" w:cs="Helvetica"/>
          <w:b/>
          <w:bCs/>
          <w:color w:val="000000" w:themeColor="text1"/>
        </w:rPr>
        <w:t>/themes</w:t>
      </w:r>
      <w:r>
        <w:rPr>
          <w:rFonts w:asciiTheme="minorHAnsi" w:hAnsiTheme="minorHAnsi" w:cs="Helvetica"/>
          <w:color w:val="000000" w:themeColor="text1"/>
        </w:rPr>
        <w:t>:</w:t>
      </w:r>
    </w:p>
    <w:p w14:paraId="054E1B34" w14:textId="5DE25E64" w:rsidR="00CB183F" w:rsidRDefault="00475B18" w:rsidP="00FE0EB6">
      <w:pPr>
        <w:pStyle w:val="ListParagraph"/>
        <w:numPr>
          <w:ilvl w:val="0"/>
          <w:numId w:val="4"/>
        </w:numPr>
        <w:ind w:left="1080"/>
        <w:rPr>
          <w:rFonts w:asciiTheme="minorHAnsi" w:hAnsiTheme="minorHAnsi" w:cs="Helvetica"/>
          <w:color w:val="000000" w:themeColor="text1"/>
        </w:rPr>
      </w:pPr>
      <w:r>
        <w:rPr>
          <w:rFonts w:asciiTheme="minorHAnsi" w:hAnsiTheme="minorHAnsi" w:cs="Helvetica"/>
          <w:color w:val="000000" w:themeColor="text1"/>
        </w:rPr>
        <w:t xml:space="preserve">Cohort model preferable – sequencing has huge </w:t>
      </w:r>
      <w:r w:rsidR="00B80DEF">
        <w:rPr>
          <w:rFonts w:asciiTheme="minorHAnsi" w:hAnsiTheme="minorHAnsi" w:cs="Helvetica"/>
          <w:color w:val="000000" w:themeColor="text1"/>
        </w:rPr>
        <w:t xml:space="preserve">learning </w:t>
      </w:r>
      <w:r>
        <w:rPr>
          <w:rFonts w:asciiTheme="minorHAnsi" w:hAnsiTheme="minorHAnsi" w:cs="Helvetica"/>
          <w:color w:val="000000" w:themeColor="text1"/>
        </w:rPr>
        <w:t>benefit</w:t>
      </w:r>
      <w:r w:rsidR="00CB183F">
        <w:rPr>
          <w:rFonts w:asciiTheme="minorHAnsi" w:hAnsiTheme="minorHAnsi" w:cs="Helvetica"/>
          <w:color w:val="000000" w:themeColor="text1"/>
        </w:rPr>
        <w:t>s as content builds and fits together for trainees</w:t>
      </w:r>
      <w:r w:rsidR="00B80DEF">
        <w:rPr>
          <w:rFonts w:asciiTheme="minorHAnsi" w:hAnsiTheme="minorHAnsi" w:cs="Helvetica"/>
          <w:color w:val="000000" w:themeColor="text1"/>
        </w:rPr>
        <w:t xml:space="preserve">; additionally, </w:t>
      </w:r>
      <w:r w:rsidR="00CB183F">
        <w:rPr>
          <w:rFonts w:asciiTheme="minorHAnsi" w:hAnsiTheme="minorHAnsi" w:cs="Helvetica"/>
          <w:color w:val="000000" w:themeColor="text1"/>
        </w:rPr>
        <w:t>cohorts</w:t>
      </w:r>
      <w:r>
        <w:rPr>
          <w:rFonts w:asciiTheme="minorHAnsi" w:hAnsiTheme="minorHAnsi" w:cs="Helvetica"/>
          <w:color w:val="000000" w:themeColor="text1"/>
        </w:rPr>
        <w:t xml:space="preserve"> support relationship building</w:t>
      </w:r>
      <w:r w:rsidR="00CB183F">
        <w:rPr>
          <w:rFonts w:asciiTheme="minorHAnsi" w:hAnsiTheme="minorHAnsi" w:cs="Helvetica"/>
          <w:color w:val="000000" w:themeColor="text1"/>
        </w:rPr>
        <w:t>,</w:t>
      </w:r>
      <w:r>
        <w:rPr>
          <w:rFonts w:asciiTheme="minorHAnsi" w:hAnsiTheme="minorHAnsi" w:cs="Helvetica"/>
          <w:color w:val="000000" w:themeColor="text1"/>
        </w:rPr>
        <w:t xml:space="preserve"> making connections</w:t>
      </w:r>
      <w:r w:rsidR="008824D2">
        <w:rPr>
          <w:rFonts w:asciiTheme="minorHAnsi" w:hAnsiTheme="minorHAnsi" w:cs="Helvetica"/>
          <w:color w:val="000000" w:themeColor="text1"/>
        </w:rPr>
        <w:t xml:space="preserve"> </w:t>
      </w:r>
      <w:r w:rsidR="00B80DEF">
        <w:rPr>
          <w:rFonts w:asciiTheme="minorHAnsi" w:hAnsiTheme="minorHAnsi" w:cs="Helvetica"/>
          <w:color w:val="000000" w:themeColor="text1"/>
        </w:rPr>
        <w:t xml:space="preserve">between staff who work in different counties and encouraging </w:t>
      </w:r>
      <w:r w:rsidR="00CB183F">
        <w:rPr>
          <w:rFonts w:asciiTheme="minorHAnsi" w:hAnsiTheme="minorHAnsi" w:cs="Helvetica"/>
          <w:color w:val="000000" w:themeColor="text1"/>
        </w:rPr>
        <w:t xml:space="preserve">long-term </w:t>
      </w:r>
      <w:r w:rsidR="008824D2">
        <w:rPr>
          <w:rFonts w:asciiTheme="minorHAnsi" w:hAnsiTheme="minorHAnsi" w:cs="Helvetica"/>
          <w:color w:val="000000" w:themeColor="text1"/>
        </w:rPr>
        <w:t>exchange of ideas</w:t>
      </w:r>
      <w:r w:rsidR="00CB183F">
        <w:rPr>
          <w:rFonts w:asciiTheme="minorHAnsi" w:hAnsiTheme="minorHAnsi" w:cs="Helvetica"/>
          <w:color w:val="000000" w:themeColor="text1"/>
        </w:rPr>
        <w:t>; cohorts create a sense of safety and risk taking in sharing of ideas and asking questions</w:t>
      </w:r>
      <w:r w:rsidR="00A56737">
        <w:rPr>
          <w:rFonts w:asciiTheme="minorHAnsi" w:hAnsiTheme="minorHAnsi" w:cs="Helvetica"/>
          <w:color w:val="000000" w:themeColor="text1"/>
        </w:rPr>
        <w:t>.</w:t>
      </w:r>
    </w:p>
    <w:p w14:paraId="0C1581C0" w14:textId="3AFEE731" w:rsidR="00B80DEF" w:rsidRDefault="00B80DEF" w:rsidP="00FE0EB6">
      <w:pPr>
        <w:pStyle w:val="ListParagraph"/>
        <w:numPr>
          <w:ilvl w:val="0"/>
          <w:numId w:val="4"/>
        </w:numPr>
        <w:ind w:left="1080"/>
        <w:rPr>
          <w:rFonts w:asciiTheme="minorHAnsi" w:hAnsiTheme="minorHAnsi" w:cs="Helvetica"/>
          <w:color w:val="000000" w:themeColor="text1"/>
        </w:rPr>
      </w:pPr>
      <w:r>
        <w:rPr>
          <w:rFonts w:asciiTheme="minorHAnsi" w:hAnsiTheme="minorHAnsi" w:cs="Helvetica"/>
          <w:color w:val="000000" w:themeColor="text1"/>
        </w:rPr>
        <w:t xml:space="preserve">Cost / fiscal impact considerations: </w:t>
      </w:r>
      <w:r w:rsidR="006A663C">
        <w:rPr>
          <w:rFonts w:asciiTheme="minorHAnsi" w:hAnsiTheme="minorHAnsi" w:cs="Helvetica"/>
          <w:color w:val="000000" w:themeColor="text1"/>
        </w:rPr>
        <w:t>many counties may need</w:t>
      </w:r>
      <w:r>
        <w:rPr>
          <w:rFonts w:asciiTheme="minorHAnsi" w:hAnsiTheme="minorHAnsi" w:cs="Helvetica"/>
          <w:color w:val="000000" w:themeColor="text1"/>
        </w:rPr>
        <w:t xml:space="preserve"> the state </w:t>
      </w:r>
      <w:r w:rsidR="006A663C">
        <w:rPr>
          <w:rFonts w:asciiTheme="minorHAnsi" w:hAnsiTheme="minorHAnsi" w:cs="Helvetica"/>
          <w:color w:val="000000" w:themeColor="text1"/>
        </w:rPr>
        <w:t xml:space="preserve">to </w:t>
      </w:r>
      <w:r>
        <w:rPr>
          <w:rFonts w:asciiTheme="minorHAnsi" w:hAnsiTheme="minorHAnsi" w:cs="Helvetica"/>
          <w:color w:val="000000" w:themeColor="text1"/>
        </w:rPr>
        <w:t xml:space="preserve">fiscally support travel </w:t>
      </w:r>
      <w:r w:rsidR="006A663C">
        <w:rPr>
          <w:rFonts w:asciiTheme="minorHAnsi" w:hAnsiTheme="minorHAnsi" w:cs="Helvetica"/>
          <w:color w:val="000000" w:themeColor="text1"/>
        </w:rPr>
        <w:t xml:space="preserve">expenses in order to allow new staff to attend NWTP training given the requirements to complete the training within 6 months and the possibility that staff will have to travel to another region in order to complete the training. </w:t>
      </w:r>
    </w:p>
    <w:p w14:paraId="6D2923BC" w14:textId="504BFBCB" w:rsidR="008824D2" w:rsidRPr="004178CC" w:rsidRDefault="00322B2E" w:rsidP="00FE0EB6">
      <w:pPr>
        <w:pStyle w:val="ListParagraph"/>
        <w:numPr>
          <w:ilvl w:val="0"/>
          <w:numId w:val="4"/>
        </w:numPr>
        <w:ind w:left="1080"/>
        <w:rPr>
          <w:rFonts w:asciiTheme="minorHAnsi" w:hAnsiTheme="minorHAnsi" w:cs="Helvetica"/>
          <w:color w:val="000000" w:themeColor="text1"/>
        </w:rPr>
      </w:pPr>
      <w:r>
        <w:rPr>
          <w:rFonts w:asciiTheme="minorHAnsi" w:hAnsiTheme="minorHAnsi" w:cs="Helvetica"/>
          <w:color w:val="000000" w:themeColor="text1"/>
        </w:rPr>
        <w:t>Training completion</w:t>
      </w:r>
      <w:r w:rsidR="006A663C">
        <w:rPr>
          <w:rFonts w:asciiTheme="minorHAnsi" w:hAnsiTheme="minorHAnsi" w:cs="Helvetica"/>
          <w:color w:val="000000" w:themeColor="text1"/>
        </w:rPr>
        <w:t xml:space="preserve"> within 6 months</w:t>
      </w:r>
      <w:r w:rsidR="00CB183F">
        <w:rPr>
          <w:rFonts w:asciiTheme="minorHAnsi" w:hAnsiTheme="minorHAnsi" w:cs="Helvetica"/>
          <w:color w:val="000000" w:themeColor="text1"/>
        </w:rPr>
        <w:t xml:space="preserve">: </w:t>
      </w:r>
      <w:r w:rsidR="008824D2">
        <w:rPr>
          <w:rFonts w:asciiTheme="minorHAnsi" w:hAnsiTheme="minorHAnsi" w:cs="Helvetica"/>
          <w:color w:val="000000" w:themeColor="text1"/>
        </w:rPr>
        <w:t xml:space="preserve">worry about </w:t>
      </w:r>
      <w:r w:rsidR="00CB183F">
        <w:rPr>
          <w:rFonts w:asciiTheme="minorHAnsi" w:hAnsiTheme="minorHAnsi" w:cs="Helvetica"/>
          <w:color w:val="000000" w:themeColor="text1"/>
        </w:rPr>
        <w:t xml:space="preserve">new staff </w:t>
      </w:r>
      <w:r w:rsidR="008824D2">
        <w:rPr>
          <w:rFonts w:asciiTheme="minorHAnsi" w:hAnsiTheme="minorHAnsi" w:cs="Helvetica"/>
          <w:color w:val="000000" w:themeColor="text1"/>
        </w:rPr>
        <w:t xml:space="preserve">finishing training timely </w:t>
      </w:r>
      <w:r w:rsidR="00CB183F">
        <w:rPr>
          <w:rFonts w:asciiTheme="minorHAnsi" w:hAnsiTheme="minorHAnsi" w:cs="Helvetica"/>
          <w:color w:val="000000" w:themeColor="text1"/>
        </w:rPr>
        <w:t xml:space="preserve">(within the </w:t>
      </w:r>
      <w:r w:rsidR="006A663C">
        <w:rPr>
          <w:rFonts w:asciiTheme="minorHAnsi" w:hAnsiTheme="minorHAnsi" w:cs="Helvetica"/>
          <w:color w:val="000000" w:themeColor="text1"/>
        </w:rPr>
        <w:t xml:space="preserve">required </w:t>
      </w:r>
      <w:r w:rsidR="00CB183F">
        <w:rPr>
          <w:rFonts w:asciiTheme="minorHAnsi" w:hAnsiTheme="minorHAnsi" w:cs="Helvetica"/>
          <w:color w:val="000000" w:themeColor="text1"/>
        </w:rPr>
        <w:t>6 months)</w:t>
      </w:r>
      <w:r w:rsidR="006A663C">
        <w:rPr>
          <w:rFonts w:asciiTheme="minorHAnsi" w:hAnsiTheme="minorHAnsi" w:cs="Helvetica"/>
          <w:color w:val="000000" w:themeColor="text1"/>
        </w:rPr>
        <w:t>; some commented that new workers</w:t>
      </w:r>
      <w:r w:rsidR="00CB183F">
        <w:rPr>
          <w:rFonts w:asciiTheme="minorHAnsi" w:hAnsiTheme="minorHAnsi" w:cs="Helvetica"/>
          <w:color w:val="000000" w:themeColor="text1"/>
        </w:rPr>
        <w:t xml:space="preserve"> may be more likely to complete </w:t>
      </w:r>
      <w:r w:rsidR="006A663C">
        <w:rPr>
          <w:rFonts w:asciiTheme="minorHAnsi" w:hAnsiTheme="minorHAnsi" w:cs="Helvetica"/>
          <w:color w:val="000000" w:themeColor="text1"/>
        </w:rPr>
        <w:t xml:space="preserve">the NWTP training </w:t>
      </w:r>
      <w:r w:rsidR="00CB183F">
        <w:rPr>
          <w:rFonts w:asciiTheme="minorHAnsi" w:hAnsiTheme="minorHAnsi" w:cs="Helvetica"/>
          <w:color w:val="000000" w:themeColor="text1"/>
        </w:rPr>
        <w:t xml:space="preserve">under the cohort model rather than the survey model because workers </w:t>
      </w:r>
      <w:r w:rsidR="004178CC">
        <w:rPr>
          <w:rFonts w:asciiTheme="minorHAnsi" w:hAnsiTheme="minorHAnsi" w:cs="Helvetica"/>
          <w:color w:val="000000" w:themeColor="text1"/>
        </w:rPr>
        <w:t>will be s</w:t>
      </w:r>
      <w:r w:rsidR="00CB183F">
        <w:rPr>
          <w:rFonts w:asciiTheme="minorHAnsi" w:hAnsiTheme="minorHAnsi" w:cs="Helvetica"/>
          <w:color w:val="000000" w:themeColor="text1"/>
        </w:rPr>
        <w:t>cheduled into a cohort</w:t>
      </w:r>
      <w:r w:rsidR="004178CC">
        <w:rPr>
          <w:rFonts w:asciiTheme="minorHAnsi" w:hAnsiTheme="minorHAnsi" w:cs="Helvetica"/>
          <w:color w:val="000000" w:themeColor="text1"/>
        </w:rPr>
        <w:t>; there are</w:t>
      </w:r>
      <w:r w:rsidR="00CB183F">
        <w:rPr>
          <w:rFonts w:asciiTheme="minorHAnsi" w:hAnsiTheme="minorHAnsi" w:cs="Helvetica"/>
          <w:color w:val="000000" w:themeColor="text1"/>
        </w:rPr>
        <w:t xml:space="preserve"> struggles now in workers completing their training</w:t>
      </w:r>
      <w:r>
        <w:rPr>
          <w:rFonts w:asciiTheme="minorHAnsi" w:hAnsiTheme="minorHAnsi" w:cs="Helvetica"/>
          <w:color w:val="000000" w:themeColor="text1"/>
        </w:rPr>
        <w:t xml:space="preserve"> </w:t>
      </w:r>
      <w:r w:rsidR="004178CC">
        <w:rPr>
          <w:rFonts w:asciiTheme="minorHAnsi" w:hAnsiTheme="minorHAnsi" w:cs="Helvetica"/>
          <w:color w:val="000000" w:themeColor="text1"/>
        </w:rPr>
        <w:t xml:space="preserve">in the time frames that their agency would like </w:t>
      </w:r>
      <w:r>
        <w:rPr>
          <w:rFonts w:asciiTheme="minorHAnsi" w:hAnsiTheme="minorHAnsi" w:cs="Helvetica"/>
          <w:color w:val="000000" w:themeColor="text1"/>
        </w:rPr>
        <w:t>and they get to pick where they want to go and w</w:t>
      </w:r>
      <w:r w:rsidR="004178CC">
        <w:rPr>
          <w:rFonts w:asciiTheme="minorHAnsi" w:hAnsiTheme="minorHAnsi" w:cs="Helvetica"/>
          <w:color w:val="000000" w:themeColor="text1"/>
        </w:rPr>
        <w:t xml:space="preserve">hen; need to consider the leeway that can be planned/offered for the </w:t>
      </w:r>
      <w:r w:rsidR="004178CC">
        <w:rPr>
          <w:rFonts w:asciiTheme="minorHAnsi" w:hAnsiTheme="minorHAnsi" w:cs="Helvetica"/>
          <w:color w:val="000000" w:themeColor="text1"/>
        </w:rPr>
        <w:lastRenderedPageBreak/>
        <w:t>small percentage of workers who will be unable to complete the training within 6 months because of extenuating circumstances</w:t>
      </w:r>
      <w:r w:rsidR="00A56737">
        <w:rPr>
          <w:rFonts w:asciiTheme="minorHAnsi" w:hAnsiTheme="minorHAnsi" w:cs="Helvetica"/>
          <w:color w:val="000000" w:themeColor="text1"/>
        </w:rPr>
        <w:t>.</w:t>
      </w:r>
      <w:r w:rsidR="008824D2">
        <w:rPr>
          <w:rFonts w:asciiTheme="minorHAnsi" w:hAnsiTheme="minorHAnsi" w:cs="Helvetica"/>
          <w:color w:val="000000" w:themeColor="text1"/>
        </w:rPr>
        <w:t xml:space="preserve"> </w:t>
      </w:r>
    </w:p>
    <w:p w14:paraId="69E792F5" w14:textId="0C45334B" w:rsidR="00475B18" w:rsidRPr="004178CC" w:rsidRDefault="004178CC" w:rsidP="00FE0EB6">
      <w:pPr>
        <w:pStyle w:val="ListParagraph"/>
        <w:numPr>
          <w:ilvl w:val="0"/>
          <w:numId w:val="4"/>
        </w:numPr>
        <w:ind w:left="1080"/>
        <w:rPr>
          <w:rFonts w:asciiTheme="minorHAnsi" w:hAnsiTheme="minorHAnsi" w:cs="Helvetica"/>
          <w:color w:val="000000" w:themeColor="text1"/>
        </w:rPr>
      </w:pPr>
      <w:r>
        <w:rPr>
          <w:rFonts w:asciiTheme="minorHAnsi" w:hAnsiTheme="minorHAnsi" w:cs="Helvetica"/>
          <w:color w:val="000000" w:themeColor="text1"/>
        </w:rPr>
        <w:t xml:space="preserve">Need for flexibility: we need to </w:t>
      </w:r>
      <w:r w:rsidR="00B306BE">
        <w:rPr>
          <w:rFonts w:asciiTheme="minorHAnsi" w:hAnsiTheme="minorHAnsi" w:cs="Helvetica"/>
          <w:color w:val="000000" w:themeColor="text1"/>
        </w:rPr>
        <w:t xml:space="preserve">maximize the </w:t>
      </w:r>
      <w:r>
        <w:rPr>
          <w:rFonts w:asciiTheme="minorHAnsi" w:hAnsiTheme="minorHAnsi" w:cs="Helvetica"/>
          <w:color w:val="000000" w:themeColor="text1"/>
        </w:rPr>
        <w:t>u</w:t>
      </w:r>
      <w:r w:rsidR="008824D2" w:rsidRPr="004178CC">
        <w:rPr>
          <w:rFonts w:asciiTheme="minorHAnsi" w:hAnsiTheme="minorHAnsi" w:cs="Helvetica"/>
          <w:color w:val="000000" w:themeColor="text1"/>
        </w:rPr>
        <w:t>tiliz</w:t>
      </w:r>
      <w:r w:rsidR="00B306BE">
        <w:rPr>
          <w:rFonts w:asciiTheme="minorHAnsi" w:hAnsiTheme="minorHAnsi" w:cs="Helvetica"/>
          <w:color w:val="000000" w:themeColor="text1"/>
        </w:rPr>
        <w:t>ation of online /</w:t>
      </w:r>
      <w:r w:rsidR="008824D2" w:rsidRPr="004178CC">
        <w:rPr>
          <w:rFonts w:asciiTheme="minorHAnsi" w:hAnsiTheme="minorHAnsi" w:cs="Helvetica"/>
          <w:color w:val="000000" w:themeColor="text1"/>
        </w:rPr>
        <w:t xml:space="preserve"> virtual delivery</w:t>
      </w:r>
      <w:r>
        <w:rPr>
          <w:rFonts w:asciiTheme="minorHAnsi" w:hAnsiTheme="minorHAnsi" w:cs="Helvetica"/>
          <w:color w:val="000000" w:themeColor="text1"/>
        </w:rPr>
        <w:t xml:space="preserve"> modalities</w:t>
      </w:r>
      <w:r w:rsidR="008824D2" w:rsidRPr="004178CC">
        <w:rPr>
          <w:rFonts w:asciiTheme="minorHAnsi" w:hAnsiTheme="minorHAnsi" w:cs="Helvetica"/>
          <w:color w:val="000000" w:themeColor="text1"/>
        </w:rPr>
        <w:t xml:space="preserve"> </w:t>
      </w:r>
      <w:r w:rsidR="00B306BE">
        <w:rPr>
          <w:rFonts w:asciiTheme="minorHAnsi" w:hAnsiTheme="minorHAnsi" w:cs="Helvetica"/>
          <w:color w:val="000000" w:themeColor="text1"/>
        </w:rPr>
        <w:t>to minimize travel expenses</w:t>
      </w:r>
      <w:r w:rsidR="008824D2" w:rsidRPr="004178CC">
        <w:rPr>
          <w:rFonts w:asciiTheme="minorHAnsi" w:hAnsiTheme="minorHAnsi" w:cs="Helvetica"/>
          <w:color w:val="000000" w:themeColor="text1"/>
        </w:rPr>
        <w:t xml:space="preserve"> </w:t>
      </w:r>
      <w:r w:rsidR="00B306BE">
        <w:rPr>
          <w:rFonts w:asciiTheme="minorHAnsi" w:hAnsiTheme="minorHAnsi" w:cs="Helvetica"/>
          <w:color w:val="000000" w:themeColor="text1"/>
        </w:rPr>
        <w:t>[Note: WCWPDS intends to utilize asynchronous web-based training (think pre-service training) and synchronous training (think virtual training via Zoom and face-to-face training in a classroom) with the content to be trained driving the delivery modality.]</w:t>
      </w:r>
    </w:p>
    <w:p w14:paraId="5BA3C73B" w14:textId="77777777" w:rsidR="00080486" w:rsidRDefault="00080486" w:rsidP="00080486">
      <w:pPr>
        <w:ind w:left="720"/>
        <w:rPr>
          <w:rFonts w:asciiTheme="minorHAnsi" w:hAnsiTheme="minorHAnsi" w:cs="Helvetica"/>
          <w:color w:val="000000" w:themeColor="text1"/>
        </w:rPr>
      </w:pPr>
    </w:p>
    <w:p w14:paraId="6D5FC7E3" w14:textId="543EBC28" w:rsidR="009F654E" w:rsidRPr="00080486" w:rsidRDefault="009F654E" w:rsidP="00080486">
      <w:pPr>
        <w:ind w:left="360"/>
        <w:rPr>
          <w:rFonts w:asciiTheme="minorHAnsi" w:hAnsiTheme="minorHAnsi" w:cs="Helvetica"/>
          <w:color w:val="000000" w:themeColor="text1"/>
        </w:rPr>
      </w:pPr>
      <w:r w:rsidRPr="00080486">
        <w:rPr>
          <w:rFonts w:asciiTheme="minorHAnsi" w:hAnsiTheme="minorHAnsi" w:cs="Helvetica"/>
          <w:b/>
          <w:bCs/>
          <w:color w:val="000000" w:themeColor="text1"/>
        </w:rPr>
        <w:t>Recommendation</w:t>
      </w:r>
      <w:r w:rsidR="00080486" w:rsidRPr="00080486">
        <w:rPr>
          <w:rFonts w:asciiTheme="minorHAnsi" w:hAnsiTheme="minorHAnsi" w:cs="Helvetica"/>
          <w:b/>
          <w:bCs/>
          <w:color w:val="000000" w:themeColor="text1"/>
        </w:rPr>
        <w:t>s from the Cohort Versus Survey Model Discussions</w:t>
      </w:r>
      <w:r w:rsidRPr="00080486">
        <w:rPr>
          <w:rFonts w:asciiTheme="minorHAnsi" w:hAnsiTheme="minorHAnsi" w:cs="Helvetica"/>
          <w:color w:val="000000" w:themeColor="text1"/>
        </w:rPr>
        <w:t>:</w:t>
      </w:r>
      <w:r w:rsidR="008824D2" w:rsidRPr="00080486">
        <w:rPr>
          <w:rFonts w:asciiTheme="minorHAnsi" w:hAnsiTheme="minorHAnsi" w:cs="Helvetica"/>
          <w:color w:val="000000" w:themeColor="text1"/>
        </w:rPr>
        <w:t xml:space="preserve"> </w:t>
      </w:r>
    </w:p>
    <w:p w14:paraId="6C283E5F" w14:textId="35F54E69" w:rsidR="009F654E" w:rsidRDefault="009F654E" w:rsidP="00080486">
      <w:pPr>
        <w:pStyle w:val="ListParagraph"/>
        <w:numPr>
          <w:ilvl w:val="0"/>
          <w:numId w:val="14"/>
        </w:numPr>
        <w:ind w:left="720"/>
        <w:rPr>
          <w:rFonts w:asciiTheme="minorHAnsi" w:hAnsiTheme="minorHAnsi" w:cs="Helvetica"/>
          <w:color w:val="000000" w:themeColor="text1"/>
        </w:rPr>
      </w:pPr>
      <w:r>
        <w:rPr>
          <w:rFonts w:asciiTheme="minorHAnsi" w:hAnsiTheme="minorHAnsi" w:cs="Helvetica"/>
          <w:color w:val="000000" w:themeColor="text1"/>
        </w:rPr>
        <w:t>There is consensus amongst Steering Committee members that the cohort model</w:t>
      </w:r>
      <w:r w:rsidR="00080486">
        <w:rPr>
          <w:rFonts w:asciiTheme="minorHAnsi" w:hAnsiTheme="minorHAnsi" w:cs="Helvetica"/>
          <w:color w:val="000000" w:themeColor="text1"/>
        </w:rPr>
        <w:t xml:space="preserve"> (which will contain a mix of virtual and in-person delivery modalities)</w:t>
      </w:r>
      <w:r>
        <w:rPr>
          <w:rFonts w:asciiTheme="minorHAnsi" w:hAnsiTheme="minorHAnsi" w:cs="Helvetica"/>
          <w:color w:val="000000" w:themeColor="text1"/>
        </w:rPr>
        <w:t xml:space="preserve"> be used in the development</w:t>
      </w:r>
      <w:r w:rsidR="0045358C">
        <w:rPr>
          <w:rFonts w:asciiTheme="minorHAnsi" w:hAnsiTheme="minorHAnsi" w:cs="Helvetica"/>
          <w:color w:val="000000" w:themeColor="text1"/>
        </w:rPr>
        <w:t xml:space="preserve"> and delivery</w:t>
      </w:r>
      <w:r>
        <w:rPr>
          <w:rFonts w:asciiTheme="minorHAnsi" w:hAnsiTheme="minorHAnsi" w:cs="Helvetica"/>
          <w:color w:val="000000" w:themeColor="text1"/>
        </w:rPr>
        <w:t xml:space="preserve"> of the</w:t>
      </w:r>
      <w:r w:rsidR="0045358C">
        <w:rPr>
          <w:rFonts w:asciiTheme="minorHAnsi" w:hAnsiTheme="minorHAnsi" w:cs="Helvetica"/>
          <w:color w:val="000000" w:themeColor="text1"/>
        </w:rPr>
        <w:t xml:space="preserve"> </w:t>
      </w:r>
      <w:r w:rsidR="0045358C">
        <w:t>New Worker Training Program</w:t>
      </w:r>
      <w:r>
        <w:rPr>
          <w:rFonts w:asciiTheme="minorHAnsi" w:hAnsiTheme="minorHAnsi" w:cs="Helvetica"/>
          <w:color w:val="000000" w:themeColor="text1"/>
        </w:rPr>
        <w:t xml:space="preserve"> </w:t>
      </w:r>
      <w:r w:rsidR="0045358C">
        <w:rPr>
          <w:rFonts w:asciiTheme="minorHAnsi" w:hAnsiTheme="minorHAnsi" w:cs="Helvetica"/>
          <w:color w:val="000000" w:themeColor="text1"/>
        </w:rPr>
        <w:t>(</w:t>
      </w:r>
      <w:r>
        <w:rPr>
          <w:rFonts w:asciiTheme="minorHAnsi" w:hAnsiTheme="minorHAnsi" w:cs="Helvetica"/>
          <w:color w:val="000000" w:themeColor="text1"/>
        </w:rPr>
        <w:t>NWTP</w:t>
      </w:r>
      <w:r w:rsidR="0045358C">
        <w:rPr>
          <w:rFonts w:asciiTheme="minorHAnsi" w:hAnsiTheme="minorHAnsi" w:cs="Helvetica"/>
          <w:color w:val="000000" w:themeColor="text1"/>
        </w:rPr>
        <w:t>)</w:t>
      </w:r>
      <w:r>
        <w:rPr>
          <w:rFonts w:asciiTheme="minorHAnsi" w:hAnsiTheme="minorHAnsi" w:cs="Helvetica"/>
          <w:color w:val="000000" w:themeColor="text1"/>
        </w:rPr>
        <w:t xml:space="preserve">. </w:t>
      </w:r>
      <w:r w:rsidR="00080486">
        <w:rPr>
          <w:rFonts w:asciiTheme="minorHAnsi" w:hAnsiTheme="minorHAnsi" w:cs="Helvetica"/>
          <w:color w:val="000000" w:themeColor="text1"/>
        </w:rPr>
        <w:t>Committee members recommend that t</w:t>
      </w:r>
      <w:r>
        <w:rPr>
          <w:rFonts w:asciiTheme="minorHAnsi" w:hAnsiTheme="minorHAnsi" w:cs="Helvetica"/>
          <w:color w:val="000000" w:themeColor="text1"/>
        </w:rPr>
        <w:t>he u</w:t>
      </w:r>
      <w:r w:rsidRPr="004178CC">
        <w:rPr>
          <w:rFonts w:asciiTheme="minorHAnsi" w:hAnsiTheme="minorHAnsi" w:cs="Helvetica"/>
          <w:color w:val="000000" w:themeColor="text1"/>
        </w:rPr>
        <w:t>tiliz</w:t>
      </w:r>
      <w:r>
        <w:rPr>
          <w:rFonts w:asciiTheme="minorHAnsi" w:hAnsiTheme="minorHAnsi" w:cs="Helvetica"/>
          <w:color w:val="000000" w:themeColor="text1"/>
        </w:rPr>
        <w:t>ation of online /</w:t>
      </w:r>
      <w:r w:rsidRPr="004178CC">
        <w:rPr>
          <w:rFonts w:asciiTheme="minorHAnsi" w:hAnsiTheme="minorHAnsi" w:cs="Helvetica"/>
          <w:color w:val="000000" w:themeColor="text1"/>
        </w:rPr>
        <w:t xml:space="preserve"> virtual delivery</w:t>
      </w:r>
      <w:r>
        <w:rPr>
          <w:rFonts w:asciiTheme="minorHAnsi" w:hAnsiTheme="minorHAnsi" w:cs="Helvetica"/>
          <w:color w:val="000000" w:themeColor="text1"/>
        </w:rPr>
        <w:t xml:space="preserve"> modalities</w:t>
      </w:r>
      <w:r w:rsidRPr="004178CC">
        <w:rPr>
          <w:rFonts w:asciiTheme="minorHAnsi" w:hAnsiTheme="minorHAnsi" w:cs="Helvetica"/>
          <w:color w:val="000000" w:themeColor="text1"/>
        </w:rPr>
        <w:t xml:space="preserve"> </w:t>
      </w:r>
      <w:r>
        <w:rPr>
          <w:rFonts w:asciiTheme="minorHAnsi" w:hAnsiTheme="minorHAnsi" w:cs="Helvetica"/>
          <w:color w:val="000000" w:themeColor="text1"/>
        </w:rPr>
        <w:t xml:space="preserve">be </w:t>
      </w:r>
      <w:proofErr w:type="gramStart"/>
      <w:r>
        <w:rPr>
          <w:rFonts w:asciiTheme="minorHAnsi" w:hAnsiTheme="minorHAnsi" w:cs="Helvetica"/>
          <w:color w:val="000000" w:themeColor="text1"/>
        </w:rPr>
        <w:t>maximized</w:t>
      </w:r>
      <w:proofErr w:type="gramEnd"/>
      <w:r>
        <w:rPr>
          <w:rFonts w:asciiTheme="minorHAnsi" w:hAnsiTheme="minorHAnsi" w:cs="Helvetica"/>
          <w:color w:val="000000" w:themeColor="text1"/>
        </w:rPr>
        <w:t xml:space="preserve"> and arrangements be made for the provision of travel reimbursement</w:t>
      </w:r>
      <w:r w:rsidR="00080486">
        <w:rPr>
          <w:rFonts w:asciiTheme="minorHAnsi" w:hAnsiTheme="minorHAnsi" w:cs="Helvetica"/>
          <w:color w:val="000000" w:themeColor="text1"/>
        </w:rPr>
        <w:t xml:space="preserve"> by DCF to those who are required to complete all components of the NWTP</w:t>
      </w:r>
      <w:r>
        <w:rPr>
          <w:rFonts w:asciiTheme="minorHAnsi" w:hAnsiTheme="minorHAnsi" w:cs="Helvetica"/>
          <w:color w:val="000000" w:themeColor="text1"/>
        </w:rPr>
        <w:t xml:space="preserve">. </w:t>
      </w:r>
    </w:p>
    <w:p w14:paraId="7798B15E" w14:textId="29B53F4F" w:rsidR="009F654E" w:rsidRDefault="009F654E" w:rsidP="00080486">
      <w:pPr>
        <w:pStyle w:val="ListParagraph"/>
        <w:numPr>
          <w:ilvl w:val="0"/>
          <w:numId w:val="14"/>
        </w:numPr>
        <w:ind w:left="720"/>
        <w:rPr>
          <w:rFonts w:asciiTheme="minorHAnsi" w:hAnsiTheme="minorHAnsi" w:cs="Helvetica"/>
          <w:color w:val="000000" w:themeColor="text1"/>
        </w:rPr>
      </w:pPr>
      <w:r>
        <w:rPr>
          <w:rFonts w:asciiTheme="minorHAnsi" w:hAnsiTheme="minorHAnsi" w:cs="Helvetica"/>
          <w:color w:val="000000" w:themeColor="text1"/>
        </w:rPr>
        <w:t>Those who do not fall within the requirements for the NWTP (tribal, YJ, other county child welfare staff) will be able to take courses that they/their agency would like them to complete. They will not be able to take the courses when they are offered as part of the NWTP sequence (as those courses will be only for those staff who have a primary CPS Access, IA or ongoing position to assure that they can complete their training requirements within 6 months), however t</w:t>
      </w:r>
      <w:r w:rsidRPr="008F3348">
        <w:rPr>
          <w:rFonts w:asciiTheme="minorHAnsi" w:hAnsiTheme="minorHAnsi" w:cs="Helvetica"/>
          <w:color w:val="000000" w:themeColor="text1"/>
        </w:rPr>
        <w:t xml:space="preserve">he </w:t>
      </w:r>
      <w:r>
        <w:rPr>
          <w:rFonts w:asciiTheme="minorHAnsi" w:hAnsiTheme="minorHAnsi" w:cs="Helvetica"/>
          <w:color w:val="000000" w:themeColor="text1"/>
        </w:rPr>
        <w:t xml:space="preserve">same </w:t>
      </w:r>
      <w:r w:rsidRPr="008F3348">
        <w:rPr>
          <w:rFonts w:asciiTheme="minorHAnsi" w:hAnsiTheme="minorHAnsi" w:cs="Helvetica"/>
          <w:color w:val="000000" w:themeColor="text1"/>
        </w:rPr>
        <w:t xml:space="preserve">courses </w:t>
      </w:r>
      <w:r>
        <w:rPr>
          <w:rFonts w:asciiTheme="minorHAnsi" w:hAnsiTheme="minorHAnsi" w:cs="Helvetica"/>
          <w:color w:val="000000" w:themeColor="text1"/>
        </w:rPr>
        <w:t>will be offered</w:t>
      </w:r>
      <w:r w:rsidRPr="008F3348">
        <w:rPr>
          <w:rFonts w:asciiTheme="minorHAnsi" w:hAnsiTheme="minorHAnsi" w:cs="Helvetica"/>
          <w:color w:val="000000" w:themeColor="text1"/>
        </w:rPr>
        <w:t xml:space="preserve"> </w:t>
      </w:r>
      <w:r>
        <w:rPr>
          <w:rFonts w:asciiTheme="minorHAnsi" w:hAnsiTheme="minorHAnsi" w:cs="Helvetica"/>
          <w:color w:val="000000" w:themeColor="text1"/>
        </w:rPr>
        <w:t>outside of the NWTP sequence around</w:t>
      </w:r>
      <w:r w:rsidRPr="008F3348">
        <w:rPr>
          <w:rFonts w:asciiTheme="minorHAnsi" w:hAnsiTheme="minorHAnsi" w:cs="Helvetica"/>
          <w:color w:val="000000" w:themeColor="text1"/>
        </w:rPr>
        <w:t xml:space="preserve"> the state on an as-needed basis</w:t>
      </w:r>
      <w:r>
        <w:rPr>
          <w:rFonts w:asciiTheme="minorHAnsi" w:hAnsiTheme="minorHAnsi" w:cs="Helvetica"/>
          <w:color w:val="000000" w:themeColor="text1"/>
        </w:rPr>
        <w:t>.</w:t>
      </w:r>
    </w:p>
    <w:p w14:paraId="294A8C59" w14:textId="4F6FC9F7" w:rsidR="00080486" w:rsidRDefault="00080486" w:rsidP="00080486">
      <w:pPr>
        <w:pStyle w:val="ListParagraph"/>
        <w:numPr>
          <w:ilvl w:val="0"/>
          <w:numId w:val="14"/>
        </w:numPr>
        <w:ind w:left="720"/>
        <w:rPr>
          <w:rFonts w:asciiTheme="minorHAnsi" w:hAnsiTheme="minorHAnsi" w:cs="Helvetica"/>
          <w:color w:val="000000" w:themeColor="text1"/>
        </w:rPr>
      </w:pPr>
      <w:r>
        <w:rPr>
          <w:rFonts w:asciiTheme="minorHAnsi" w:hAnsiTheme="minorHAnsi" w:cs="Helvetica"/>
          <w:color w:val="000000" w:themeColor="text1"/>
        </w:rPr>
        <w:t>Steering Committee members will bring these recommendations to the WCHSA CYF PAC for endorsement</w:t>
      </w:r>
      <w:r w:rsidR="00BC0036">
        <w:rPr>
          <w:rFonts w:asciiTheme="minorHAnsi" w:hAnsiTheme="minorHAnsi" w:cs="Helvetica"/>
          <w:color w:val="000000" w:themeColor="text1"/>
        </w:rPr>
        <w:t xml:space="preserve"> and will discuss with the WCHSA Executive Committee. WCWPDS staff, who are beginning course development January 11, 2021, will proceed forward in developing content using a cohort model, given the unanimous consensus of all Steering Committee members at today’s meeting.</w:t>
      </w:r>
    </w:p>
    <w:p w14:paraId="61E416BD" w14:textId="77777777" w:rsidR="00475B18" w:rsidRDefault="00475B18" w:rsidP="00C51C98">
      <w:pPr>
        <w:pStyle w:val="ListParagraph"/>
        <w:rPr>
          <w:rFonts w:asciiTheme="minorHAnsi" w:hAnsiTheme="minorHAnsi" w:cs="Helvetica"/>
          <w:color w:val="000000" w:themeColor="text1"/>
        </w:rPr>
      </w:pPr>
    </w:p>
    <w:p w14:paraId="62324537" w14:textId="67BF6DBD" w:rsidR="00C51C98" w:rsidRDefault="00C51C98" w:rsidP="00FE0EB6">
      <w:pPr>
        <w:pStyle w:val="ListParagraph"/>
        <w:ind w:left="360"/>
        <w:rPr>
          <w:rFonts w:asciiTheme="minorHAnsi" w:hAnsiTheme="minorHAnsi" w:cs="Helvetica"/>
          <w:color w:val="000000" w:themeColor="text1"/>
        </w:rPr>
      </w:pPr>
      <w:r w:rsidRPr="00FE0EB6">
        <w:rPr>
          <w:rFonts w:asciiTheme="minorHAnsi" w:hAnsiTheme="minorHAnsi" w:cs="Helvetica"/>
          <w:b/>
          <w:bCs/>
          <w:color w:val="000000" w:themeColor="text1"/>
        </w:rPr>
        <w:t>Supervisor/Leadership Expectations in Preparing New Staff</w:t>
      </w:r>
      <w:r>
        <w:rPr>
          <w:rFonts w:asciiTheme="minorHAnsi" w:hAnsiTheme="minorHAnsi" w:cs="Helvetica"/>
          <w:color w:val="000000" w:themeColor="text1"/>
        </w:rPr>
        <w:t>:</w:t>
      </w:r>
      <w:r w:rsidR="00322B2E">
        <w:rPr>
          <w:rFonts w:asciiTheme="minorHAnsi" w:hAnsiTheme="minorHAnsi" w:cs="Helvetica"/>
          <w:color w:val="000000" w:themeColor="text1"/>
        </w:rPr>
        <w:t xml:space="preserve"> </w:t>
      </w:r>
      <w:r w:rsidR="00FE0EB6">
        <w:rPr>
          <w:rFonts w:asciiTheme="minorHAnsi" w:hAnsiTheme="minorHAnsi" w:cs="Helvetica"/>
          <w:color w:val="000000" w:themeColor="text1"/>
        </w:rPr>
        <w:t xml:space="preserve">will </w:t>
      </w:r>
      <w:r w:rsidR="00322B2E">
        <w:rPr>
          <w:rFonts w:asciiTheme="minorHAnsi" w:hAnsiTheme="minorHAnsi" w:cs="Helvetica"/>
          <w:color w:val="000000" w:themeColor="text1"/>
        </w:rPr>
        <w:t>hold over to April meeting</w:t>
      </w:r>
      <w:r w:rsidR="00FE0EB6">
        <w:rPr>
          <w:rFonts w:asciiTheme="minorHAnsi" w:hAnsiTheme="minorHAnsi" w:cs="Helvetica"/>
          <w:color w:val="000000" w:themeColor="text1"/>
        </w:rPr>
        <w:t xml:space="preserve"> because not enough time to discuss at this meeting</w:t>
      </w:r>
    </w:p>
    <w:p w14:paraId="300D395F" w14:textId="065EC07D" w:rsidR="00C51C98" w:rsidRDefault="00C51C98" w:rsidP="00FE0EB6">
      <w:pPr>
        <w:pStyle w:val="ListParagraph"/>
        <w:ind w:left="360"/>
        <w:rPr>
          <w:rFonts w:asciiTheme="minorHAnsi" w:hAnsiTheme="minorHAnsi" w:cs="Helvetica"/>
          <w:color w:val="000000" w:themeColor="text1"/>
        </w:rPr>
      </w:pPr>
    </w:p>
    <w:p w14:paraId="56A7AE64" w14:textId="4EBF4286" w:rsidR="00C51C98" w:rsidRDefault="00C51C98" w:rsidP="00FE0EB6">
      <w:pPr>
        <w:pStyle w:val="ListParagraph"/>
        <w:ind w:left="360"/>
        <w:rPr>
          <w:rFonts w:asciiTheme="minorHAnsi" w:hAnsiTheme="minorHAnsi" w:cs="Helvetica"/>
          <w:color w:val="000000" w:themeColor="text1"/>
        </w:rPr>
      </w:pPr>
      <w:r w:rsidRPr="00FE0EB6">
        <w:rPr>
          <w:rFonts w:asciiTheme="minorHAnsi" w:hAnsiTheme="minorHAnsi" w:cs="Helvetica"/>
          <w:b/>
          <w:bCs/>
          <w:color w:val="000000" w:themeColor="text1"/>
        </w:rPr>
        <w:t>Small Group Work</w:t>
      </w:r>
      <w:r>
        <w:rPr>
          <w:rFonts w:asciiTheme="minorHAnsi" w:hAnsiTheme="minorHAnsi" w:cs="Helvetica"/>
          <w:color w:val="000000" w:themeColor="text1"/>
        </w:rPr>
        <w:t>:</w:t>
      </w:r>
      <w:r w:rsidR="00322B2E">
        <w:rPr>
          <w:rFonts w:asciiTheme="minorHAnsi" w:hAnsiTheme="minorHAnsi" w:cs="Helvetica"/>
          <w:color w:val="000000" w:themeColor="text1"/>
        </w:rPr>
        <w:t xml:space="preserve"> </w:t>
      </w:r>
      <w:r w:rsidR="00FE0EB6">
        <w:rPr>
          <w:rFonts w:asciiTheme="minorHAnsi" w:hAnsiTheme="minorHAnsi" w:cs="Helvetica"/>
          <w:color w:val="000000" w:themeColor="text1"/>
        </w:rPr>
        <w:t>will hold over to April meeting because not enough time to discuss at this meeting</w:t>
      </w:r>
    </w:p>
    <w:p w14:paraId="3D86CF90" w14:textId="77777777" w:rsidR="00C51C98" w:rsidRDefault="00C51C98" w:rsidP="00C51C98">
      <w:pPr>
        <w:pStyle w:val="ListParagraph"/>
        <w:ind w:left="360"/>
        <w:rPr>
          <w:rFonts w:asciiTheme="minorHAnsi" w:hAnsiTheme="minorHAnsi" w:cs="Helvetica"/>
          <w:color w:val="000000" w:themeColor="text1"/>
        </w:rPr>
      </w:pPr>
    </w:p>
    <w:p w14:paraId="3C334D23" w14:textId="73BB7F48" w:rsidR="00BC0036" w:rsidRDefault="00C51C98" w:rsidP="002F518C">
      <w:pPr>
        <w:pStyle w:val="ListParagraph"/>
        <w:numPr>
          <w:ilvl w:val="0"/>
          <w:numId w:val="2"/>
        </w:numPr>
        <w:ind w:left="360"/>
        <w:rPr>
          <w:rFonts w:asciiTheme="minorHAnsi" w:hAnsiTheme="minorHAnsi" w:cs="Helvetica"/>
          <w:color w:val="000000" w:themeColor="text1"/>
        </w:rPr>
      </w:pPr>
      <w:r w:rsidRPr="00FA316E">
        <w:rPr>
          <w:rFonts w:asciiTheme="minorHAnsi" w:hAnsiTheme="minorHAnsi" w:cs="Helvetica"/>
          <w:color w:val="000000" w:themeColor="text1"/>
        </w:rPr>
        <w:t>RO</w:t>
      </w:r>
      <w:r w:rsidR="00147257">
        <w:rPr>
          <w:rFonts w:asciiTheme="minorHAnsi" w:hAnsiTheme="minorHAnsi" w:cs="Helvetica"/>
          <w:color w:val="000000" w:themeColor="text1"/>
        </w:rPr>
        <w:t>I/RO</w:t>
      </w:r>
      <w:r w:rsidRPr="00FA316E">
        <w:rPr>
          <w:rFonts w:asciiTheme="minorHAnsi" w:hAnsiTheme="minorHAnsi" w:cs="Helvetica"/>
          <w:color w:val="000000" w:themeColor="text1"/>
        </w:rPr>
        <w:t>E</w:t>
      </w:r>
      <w:r>
        <w:rPr>
          <w:rFonts w:asciiTheme="minorHAnsi" w:hAnsiTheme="minorHAnsi" w:cs="Helvetica"/>
          <w:color w:val="000000" w:themeColor="text1"/>
        </w:rPr>
        <w:t xml:space="preserve"> Update &amp; Discussion</w:t>
      </w:r>
      <w:r w:rsidR="00322B2E">
        <w:rPr>
          <w:rFonts w:asciiTheme="minorHAnsi" w:hAnsiTheme="minorHAnsi" w:cs="Helvetica"/>
          <w:color w:val="000000" w:themeColor="text1"/>
        </w:rPr>
        <w:t xml:space="preserve"> </w:t>
      </w:r>
    </w:p>
    <w:p w14:paraId="37EC602E" w14:textId="77777777" w:rsidR="00BC0036" w:rsidRDefault="00BC0036" w:rsidP="00BC0036">
      <w:pPr>
        <w:pStyle w:val="ListParagraph"/>
        <w:ind w:left="360"/>
        <w:rPr>
          <w:rFonts w:asciiTheme="minorHAnsi" w:hAnsiTheme="minorHAnsi" w:cs="Helvetica"/>
          <w:color w:val="000000" w:themeColor="text1"/>
        </w:rPr>
      </w:pPr>
    </w:p>
    <w:p w14:paraId="407BE863" w14:textId="48711939" w:rsidR="00322B2E" w:rsidRDefault="00BC0036" w:rsidP="00BC0036">
      <w:pPr>
        <w:pStyle w:val="ListParagraph"/>
        <w:ind w:left="360"/>
        <w:rPr>
          <w:rFonts w:asciiTheme="minorHAnsi" w:hAnsiTheme="minorHAnsi" w:cs="Helvetica"/>
          <w:color w:val="000000" w:themeColor="text1"/>
        </w:rPr>
      </w:pPr>
      <w:r>
        <w:rPr>
          <w:rFonts w:asciiTheme="minorHAnsi" w:hAnsiTheme="minorHAnsi" w:cs="Helvetica"/>
          <w:color w:val="000000" w:themeColor="text1"/>
        </w:rPr>
        <w:t>Darin introduced this item by reminding Steering Committee members that this was one of the Steering Committee OE priorities. He indicated that the committee needs to r</w:t>
      </w:r>
      <w:r w:rsidR="00322B2E">
        <w:rPr>
          <w:rFonts w:asciiTheme="minorHAnsi" w:hAnsiTheme="minorHAnsi" w:cs="Helvetica"/>
          <w:color w:val="000000" w:themeColor="text1"/>
        </w:rPr>
        <w:t xml:space="preserve">eview and determine how </w:t>
      </w:r>
      <w:r w:rsidR="007078F5">
        <w:rPr>
          <w:rFonts w:asciiTheme="minorHAnsi" w:hAnsiTheme="minorHAnsi" w:cs="Helvetica"/>
          <w:color w:val="000000" w:themeColor="text1"/>
        </w:rPr>
        <w:t>it</w:t>
      </w:r>
      <w:r w:rsidR="00322B2E">
        <w:rPr>
          <w:rFonts w:asciiTheme="minorHAnsi" w:hAnsiTheme="minorHAnsi" w:cs="Helvetica"/>
          <w:color w:val="000000" w:themeColor="text1"/>
        </w:rPr>
        <w:t xml:space="preserve"> want</w:t>
      </w:r>
      <w:r w:rsidR="007078F5">
        <w:rPr>
          <w:rFonts w:asciiTheme="minorHAnsi" w:hAnsiTheme="minorHAnsi" w:cs="Helvetica"/>
          <w:color w:val="000000" w:themeColor="text1"/>
        </w:rPr>
        <w:t>s</w:t>
      </w:r>
      <w:r w:rsidR="00322B2E">
        <w:rPr>
          <w:rFonts w:asciiTheme="minorHAnsi" w:hAnsiTheme="minorHAnsi" w:cs="Helvetica"/>
          <w:color w:val="000000" w:themeColor="text1"/>
        </w:rPr>
        <w:t xml:space="preserve"> to use the information</w:t>
      </w:r>
      <w:r w:rsidR="007078F5">
        <w:rPr>
          <w:rFonts w:asciiTheme="minorHAnsi" w:hAnsiTheme="minorHAnsi" w:cs="Helvetica"/>
          <w:color w:val="000000" w:themeColor="text1"/>
        </w:rPr>
        <w:t xml:space="preserve"> going forward.  Darin asked committee members to refer to the “WCWPDS Foundation Training Survey Results” report that was </w:t>
      </w:r>
      <w:r w:rsidR="00322B2E">
        <w:rPr>
          <w:rFonts w:asciiTheme="minorHAnsi" w:hAnsiTheme="minorHAnsi" w:cs="Helvetica"/>
          <w:color w:val="000000" w:themeColor="text1"/>
        </w:rPr>
        <w:t>distributed with meeting materials</w:t>
      </w:r>
      <w:r w:rsidR="007078F5">
        <w:rPr>
          <w:rFonts w:asciiTheme="minorHAnsi" w:hAnsiTheme="minorHAnsi" w:cs="Helvetica"/>
          <w:color w:val="000000" w:themeColor="text1"/>
        </w:rPr>
        <w:t xml:space="preserve"> while Julie discussed the results.</w:t>
      </w:r>
    </w:p>
    <w:p w14:paraId="7BEC464E" w14:textId="184092F1" w:rsidR="00322B2E" w:rsidRDefault="00322B2E" w:rsidP="00322B2E">
      <w:pPr>
        <w:rPr>
          <w:rFonts w:asciiTheme="minorHAnsi" w:hAnsiTheme="minorHAnsi" w:cs="Helvetica"/>
          <w:color w:val="000000" w:themeColor="text1"/>
        </w:rPr>
      </w:pPr>
    </w:p>
    <w:p w14:paraId="7E865FEB" w14:textId="1FFBBD44" w:rsidR="007078F5" w:rsidRDefault="007078F5" w:rsidP="007078F5">
      <w:pPr>
        <w:ind w:left="360"/>
        <w:rPr>
          <w:rFonts w:asciiTheme="minorHAnsi" w:hAnsiTheme="minorHAnsi" w:cs="Helvetica"/>
          <w:color w:val="000000" w:themeColor="text1"/>
        </w:rPr>
      </w:pPr>
      <w:r>
        <w:rPr>
          <w:rFonts w:asciiTheme="minorHAnsi" w:hAnsiTheme="minorHAnsi" w:cs="Helvetica"/>
          <w:color w:val="000000" w:themeColor="text1"/>
        </w:rPr>
        <w:t>Julie explained to the committee members that the p</w:t>
      </w:r>
      <w:r w:rsidR="00322B2E">
        <w:rPr>
          <w:rFonts w:asciiTheme="minorHAnsi" w:hAnsiTheme="minorHAnsi" w:cs="Helvetica"/>
          <w:color w:val="000000" w:themeColor="text1"/>
        </w:rPr>
        <w:t xml:space="preserve">urpose of </w:t>
      </w:r>
      <w:r>
        <w:rPr>
          <w:rFonts w:asciiTheme="minorHAnsi" w:hAnsiTheme="minorHAnsi" w:cs="Helvetica"/>
          <w:color w:val="000000" w:themeColor="text1"/>
        </w:rPr>
        <w:t xml:space="preserve">the </w:t>
      </w:r>
      <w:r w:rsidR="00322B2E">
        <w:rPr>
          <w:rFonts w:asciiTheme="minorHAnsi" w:hAnsiTheme="minorHAnsi" w:cs="Helvetica"/>
          <w:color w:val="000000" w:themeColor="text1"/>
        </w:rPr>
        <w:t>Foundation training survey was to establish a baseline understanding of recent participants’ experiences with foundation training</w:t>
      </w:r>
      <w:r>
        <w:rPr>
          <w:rFonts w:asciiTheme="minorHAnsi" w:hAnsiTheme="minorHAnsi" w:cs="Helvetica"/>
          <w:color w:val="000000" w:themeColor="text1"/>
        </w:rPr>
        <w:t>.  The information</w:t>
      </w:r>
      <w:r w:rsidR="00A56737">
        <w:rPr>
          <w:rFonts w:asciiTheme="minorHAnsi" w:hAnsiTheme="minorHAnsi" w:cs="Helvetica"/>
          <w:color w:val="000000" w:themeColor="text1"/>
        </w:rPr>
        <w:t xml:space="preserve"> from the Survey</w:t>
      </w:r>
      <w:r>
        <w:rPr>
          <w:rFonts w:asciiTheme="minorHAnsi" w:hAnsiTheme="minorHAnsi" w:cs="Helvetica"/>
          <w:color w:val="000000" w:themeColor="text1"/>
        </w:rPr>
        <w:t xml:space="preserve"> will be u</w:t>
      </w:r>
      <w:r w:rsidRPr="007078F5">
        <w:rPr>
          <w:rFonts w:asciiTheme="minorHAnsi" w:hAnsiTheme="minorHAnsi" w:cs="Helvetica"/>
          <w:color w:val="000000" w:themeColor="text1"/>
        </w:rPr>
        <w:t>se</w:t>
      </w:r>
      <w:r>
        <w:rPr>
          <w:rFonts w:asciiTheme="minorHAnsi" w:hAnsiTheme="minorHAnsi" w:cs="Helvetica"/>
          <w:color w:val="000000" w:themeColor="text1"/>
        </w:rPr>
        <w:t>d</w:t>
      </w:r>
      <w:r w:rsidRPr="007078F5">
        <w:rPr>
          <w:rFonts w:asciiTheme="minorHAnsi" w:hAnsiTheme="minorHAnsi" w:cs="Helvetica"/>
          <w:color w:val="000000" w:themeColor="text1"/>
        </w:rPr>
        <w:t xml:space="preserve"> to identify gaps/issues to inform development of</w:t>
      </w:r>
      <w:r w:rsidR="00A56737">
        <w:rPr>
          <w:rFonts w:asciiTheme="minorHAnsi" w:hAnsiTheme="minorHAnsi" w:cs="Helvetica"/>
          <w:color w:val="000000" w:themeColor="text1"/>
        </w:rPr>
        <w:t xml:space="preserve"> new worker training</w:t>
      </w:r>
      <w:r w:rsidRPr="007078F5">
        <w:rPr>
          <w:rFonts w:asciiTheme="minorHAnsi" w:hAnsiTheme="minorHAnsi" w:cs="Helvetica"/>
          <w:color w:val="000000" w:themeColor="text1"/>
        </w:rPr>
        <w:t xml:space="preserve"> and potential outcome measures</w:t>
      </w:r>
      <w:r>
        <w:rPr>
          <w:rFonts w:asciiTheme="minorHAnsi" w:hAnsiTheme="minorHAnsi" w:cs="Helvetica"/>
          <w:color w:val="000000" w:themeColor="text1"/>
        </w:rPr>
        <w:t>.</w:t>
      </w:r>
    </w:p>
    <w:p w14:paraId="5DB93702" w14:textId="258035F3" w:rsidR="007078F5" w:rsidRDefault="007078F5" w:rsidP="007078F5">
      <w:pPr>
        <w:ind w:left="360"/>
        <w:rPr>
          <w:rFonts w:asciiTheme="minorHAnsi" w:hAnsiTheme="minorHAnsi" w:cs="Helvetica"/>
          <w:color w:val="000000" w:themeColor="text1"/>
        </w:rPr>
      </w:pPr>
    </w:p>
    <w:p w14:paraId="0AC5B6C7" w14:textId="77777777" w:rsidR="001D767D" w:rsidRDefault="001D767D" w:rsidP="007078F5">
      <w:pPr>
        <w:ind w:firstLine="720"/>
        <w:rPr>
          <w:rFonts w:asciiTheme="minorHAnsi" w:hAnsiTheme="minorHAnsi" w:cs="Helvetica"/>
          <w:color w:val="000000" w:themeColor="text1"/>
        </w:rPr>
      </w:pPr>
    </w:p>
    <w:p w14:paraId="6E8F32B1" w14:textId="76A749C3" w:rsidR="007078F5" w:rsidRPr="007078F5" w:rsidRDefault="007078F5" w:rsidP="007078F5">
      <w:pPr>
        <w:ind w:firstLine="720"/>
        <w:rPr>
          <w:rFonts w:asciiTheme="minorHAnsi" w:hAnsiTheme="minorHAnsi" w:cs="Helvetica"/>
          <w:color w:val="000000" w:themeColor="text1"/>
        </w:rPr>
      </w:pPr>
      <w:bookmarkStart w:id="0" w:name="_GoBack"/>
      <w:bookmarkEnd w:id="0"/>
      <w:r w:rsidRPr="007078F5">
        <w:rPr>
          <w:rFonts w:asciiTheme="minorHAnsi" w:hAnsiTheme="minorHAnsi" w:cs="Helvetica"/>
          <w:color w:val="000000" w:themeColor="text1"/>
        </w:rPr>
        <w:lastRenderedPageBreak/>
        <w:t>Survey elements</w:t>
      </w:r>
    </w:p>
    <w:p w14:paraId="0698A8A4" w14:textId="71122E11" w:rsidR="007078F5" w:rsidRPr="007078F5" w:rsidRDefault="007078F5" w:rsidP="007078F5">
      <w:pPr>
        <w:pStyle w:val="ListParagraph"/>
        <w:numPr>
          <w:ilvl w:val="0"/>
          <w:numId w:val="17"/>
        </w:numPr>
        <w:rPr>
          <w:rFonts w:asciiTheme="minorHAnsi" w:hAnsiTheme="minorHAnsi" w:cs="Helvetica"/>
          <w:color w:val="000000" w:themeColor="text1"/>
        </w:rPr>
      </w:pPr>
      <w:r w:rsidRPr="007078F5">
        <w:rPr>
          <w:rFonts w:asciiTheme="minorHAnsi" w:hAnsiTheme="minorHAnsi" w:cs="Helvetica"/>
          <w:color w:val="000000" w:themeColor="text1"/>
        </w:rPr>
        <w:t>Most recent foundation completions (9/1/2017-9/1/2018)</w:t>
      </w:r>
      <w:r>
        <w:rPr>
          <w:rFonts w:asciiTheme="minorHAnsi" w:hAnsiTheme="minorHAnsi" w:cs="Helvetica"/>
          <w:color w:val="000000" w:themeColor="text1"/>
        </w:rPr>
        <w:t xml:space="preserve"> </w:t>
      </w:r>
      <w:r w:rsidRPr="007078F5">
        <w:rPr>
          <w:rFonts w:asciiTheme="minorHAnsi" w:hAnsiTheme="minorHAnsi" w:cs="Helvetica"/>
          <w:color w:val="000000" w:themeColor="text1"/>
        </w:rPr>
        <w:t>=</w:t>
      </w:r>
      <w:r>
        <w:rPr>
          <w:rFonts w:asciiTheme="minorHAnsi" w:hAnsiTheme="minorHAnsi" w:cs="Helvetica"/>
          <w:color w:val="000000" w:themeColor="text1"/>
        </w:rPr>
        <w:t xml:space="preserve"> </w:t>
      </w:r>
      <w:r w:rsidRPr="007078F5">
        <w:rPr>
          <w:rFonts w:asciiTheme="minorHAnsi" w:hAnsiTheme="minorHAnsi" w:cs="Helvetica"/>
          <w:color w:val="000000" w:themeColor="text1"/>
        </w:rPr>
        <w:t>145 total participants</w:t>
      </w:r>
    </w:p>
    <w:p w14:paraId="298A4444" w14:textId="77777777" w:rsidR="007078F5" w:rsidRPr="007078F5" w:rsidRDefault="007078F5" w:rsidP="007078F5">
      <w:pPr>
        <w:pStyle w:val="ListParagraph"/>
        <w:numPr>
          <w:ilvl w:val="0"/>
          <w:numId w:val="17"/>
        </w:numPr>
        <w:rPr>
          <w:rFonts w:asciiTheme="minorHAnsi" w:hAnsiTheme="minorHAnsi" w:cs="Helvetica"/>
          <w:color w:val="000000" w:themeColor="text1"/>
        </w:rPr>
      </w:pPr>
      <w:r w:rsidRPr="007078F5">
        <w:rPr>
          <w:rFonts w:asciiTheme="minorHAnsi" w:hAnsiTheme="minorHAnsi" w:cs="Helvetica"/>
          <w:color w:val="000000" w:themeColor="text1"/>
        </w:rPr>
        <w:t>63 responses (43% response rate)</w:t>
      </w:r>
    </w:p>
    <w:p w14:paraId="3869B062" w14:textId="77777777" w:rsidR="007078F5" w:rsidRPr="007078F5" w:rsidRDefault="007078F5" w:rsidP="007078F5">
      <w:pPr>
        <w:pStyle w:val="ListParagraph"/>
        <w:numPr>
          <w:ilvl w:val="0"/>
          <w:numId w:val="17"/>
        </w:numPr>
        <w:rPr>
          <w:rFonts w:asciiTheme="minorHAnsi" w:hAnsiTheme="minorHAnsi" w:cs="Helvetica"/>
          <w:color w:val="000000" w:themeColor="text1"/>
        </w:rPr>
      </w:pPr>
      <w:r w:rsidRPr="007078F5">
        <w:rPr>
          <w:rFonts w:asciiTheme="minorHAnsi" w:hAnsiTheme="minorHAnsi" w:cs="Helvetica"/>
          <w:color w:val="000000" w:themeColor="text1"/>
        </w:rPr>
        <w:t>31 counties represented</w:t>
      </w:r>
    </w:p>
    <w:p w14:paraId="42A2662C" w14:textId="77777777" w:rsidR="007078F5" w:rsidRPr="007078F5" w:rsidRDefault="007078F5" w:rsidP="007078F5">
      <w:pPr>
        <w:ind w:left="360"/>
        <w:rPr>
          <w:rFonts w:asciiTheme="minorHAnsi" w:hAnsiTheme="minorHAnsi" w:cs="Helvetica"/>
          <w:color w:val="000000" w:themeColor="text1"/>
        </w:rPr>
      </w:pPr>
    </w:p>
    <w:p w14:paraId="2688A462" w14:textId="20B1B187" w:rsidR="007078F5" w:rsidRDefault="007078F5" w:rsidP="007078F5">
      <w:pPr>
        <w:ind w:left="720"/>
        <w:rPr>
          <w:rFonts w:asciiTheme="minorHAnsi" w:hAnsiTheme="minorHAnsi" w:cs="Helvetica"/>
          <w:color w:val="000000" w:themeColor="text1"/>
        </w:rPr>
      </w:pPr>
      <w:r>
        <w:rPr>
          <w:rFonts w:asciiTheme="minorHAnsi" w:hAnsiTheme="minorHAnsi" w:cs="Helvetica"/>
          <w:color w:val="000000" w:themeColor="text1"/>
        </w:rPr>
        <w:t>Results Summary</w:t>
      </w:r>
    </w:p>
    <w:p w14:paraId="7FD4BF15" w14:textId="429A7C9F" w:rsidR="007078F5" w:rsidRPr="007078F5" w:rsidRDefault="007078F5" w:rsidP="001811A1">
      <w:pPr>
        <w:pStyle w:val="ListParagraph"/>
        <w:numPr>
          <w:ilvl w:val="0"/>
          <w:numId w:val="19"/>
        </w:numPr>
        <w:rPr>
          <w:rFonts w:asciiTheme="minorHAnsi" w:hAnsiTheme="minorHAnsi" w:cs="Helvetica"/>
          <w:color w:val="000000" w:themeColor="text1"/>
        </w:rPr>
      </w:pPr>
      <w:r w:rsidRPr="007078F5">
        <w:rPr>
          <w:rFonts w:asciiTheme="minorHAnsi" w:hAnsiTheme="minorHAnsi" w:cs="Helvetica"/>
          <w:color w:val="000000" w:themeColor="text1"/>
        </w:rPr>
        <w:t xml:space="preserve">Relevance </w:t>
      </w:r>
      <w:r>
        <w:rPr>
          <w:rFonts w:asciiTheme="minorHAnsi" w:hAnsiTheme="minorHAnsi" w:cs="Helvetica"/>
          <w:color w:val="000000" w:themeColor="text1"/>
        </w:rPr>
        <w:t xml:space="preserve">of training </w:t>
      </w:r>
      <w:r w:rsidRPr="007078F5">
        <w:rPr>
          <w:rFonts w:asciiTheme="minorHAnsi" w:hAnsiTheme="minorHAnsi" w:cs="Helvetica"/>
          <w:color w:val="000000" w:themeColor="text1"/>
        </w:rPr>
        <w:t>to job duties</w:t>
      </w:r>
      <w:r>
        <w:rPr>
          <w:rFonts w:asciiTheme="minorHAnsi" w:hAnsiTheme="minorHAnsi" w:cs="Helvetica"/>
          <w:color w:val="000000" w:themeColor="text1"/>
        </w:rPr>
        <w:t>:</w:t>
      </w:r>
      <w:r w:rsidRPr="007078F5">
        <w:rPr>
          <w:rFonts w:asciiTheme="minorHAnsi" w:hAnsiTheme="minorHAnsi" w:cs="Helvetica"/>
          <w:color w:val="000000" w:themeColor="text1"/>
        </w:rPr>
        <w:t xml:space="preserve"> 90% strongly agreed or agreed across all courses taken</w:t>
      </w:r>
    </w:p>
    <w:p w14:paraId="4624DEA9" w14:textId="2C552D8E" w:rsidR="007078F5" w:rsidRPr="007078F5" w:rsidRDefault="007078F5" w:rsidP="00D30284">
      <w:pPr>
        <w:pStyle w:val="ListParagraph"/>
        <w:numPr>
          <w:ilvl w:val="0"/>
          <w:numId w:val="19"/>
        </w:numPr>
        <w:rPr>
          <w:rFonts w:asciiTheme="minorHAnsi" w:hAnsiTheme="minorHAnsi" w:cs="Helvetica"/>
          <w:color w:val="000000" w:themeColor="text1"/>
        </w:rPr>
      </w:pPr>
      <w:r w:rsidRPr="007078F5">
        <w:rPr>
          <w:rFonts w:asciiTheme="minorHAnsi" w:hAnsiTheme="minorHAnsi" w:cs="Helvetica"/>
          <w:color w:val="000000" w:themeColor="text1"/>
        </w:rPr>
        <w:t>Successful application of course learning on-the-job</w:t>
      </w:r>
      <w:r>
        <w:rPr>
          <w:rFonts w:asciiTheme="minorHAnsi" w:hAnsiTheme="minorHAnsi" w:cs="Helvetica"/>
          <w:color w:val="000000" w:themeColor="text1"/>
        </w:rPr>
        <w:t>:</w:t>
      </w:r>
      <w:r w:rsidRPr="007078F5">
        <w:rPr>
          <w:rFonts w:asciiTheme="minorHAnsi" w:hAnsiTheme="minorHAnsi" w:cs="Helvetica"/>
          <w:color w:val="000000" w:themeColor="text1"/>
        </w:rPr>
        <w:t xml:space="preserve"> 79% strongly agreed or agreed</w:t>
      </w:r>
    </w:p>
    <w:p w14:paraId="0E5263CB" w14:textId="2B14BAAA" w:rsidR="007078F5" w:rsidRPr="007078F5" w:rsidRDefault="007078F5" w:rsidP="000F18B7">
      <w:pPr>
        <w:pStyle w:val="ListParagraph"/>
        <w:numPr>
          <w:ilvl w:val="0"/>
          <w:numId w:val="19"/>
        </w:numPr>
        <w:rPr>
          <w:rFonts w:asciiTheme="minorHAnsi" w:hAnsiTheme="minorHAnsi" w:cs="Helvetica"/>
          <w:color w:val="000000" w:themeColor="text1"/>
        </w:rPr>
      </w:pPr>
      <w:r w:rsidRPr="007078F5">
        <w:rPr>
          <w:rFonts w:asciiTheme="minorHAnsi" w:hAnsiTheme="minorHAnsi" w:cs="Helvetica"/>
          <w:color w:val="000000" w:themeColor="text1"/>
        </w:rPr>
        <w:t>Equipped to use knowledge/skill from training with cases: 78% strongly agreed or agreed</w:t>
      </w:r>
    </w:p>
    <w:p w14:paraId="09CB1840" w14:textId="77777777" w:rsidR="007078F5" w:rsidRPr="007078F5" w:rsidRDefault="007078F5" w:rsidP="007078F5">
      <w:pPr>
        <w:pStyle w:val="ListParagraph"/>
        <w:numPr>
          <w:ilvl w:val="0"/>
          <w:numId w:val="19"/>
        </w:numPr>
        <w:rPr>
          <w:rFonts w:asciiTheme="minorHAnsi" w:hAnsiTheme="minorHAnsi" w:cs="Helvetica"/>
          <w:color w:val="000000" w:themeColor="text1"/>
        </w:rPr>
      </w:pPr>
      <w:r w:rsidRPr="007078F5">
        <w:rPr>
          <w:rFonts w:asciiTheme="minorHAnsi" w:hAnsiTheme="minorHAnsi" w:cs="Helvetica"/>
          <w:color w:val="000000" w:themeColor="text1"/>
        </w:rPr>
        <w:t>Direct application and practice among the most meaningful learning activities</w:t>
      </w:r>
    </w:p>
    <w:p w14:paraId="792AA32C" w14:textId="77777777" w:rsidR="007078F5" w:rsidRDefault="007078F5" w:rsidP="007078F5">
      <w:pPr>
        <w:ind w:left="720"/>
        <w:rPr>
          <w:rFonts w:asciiTheme="minorHAnsi" w:hAnsiTheme="minorHAnsi" w:cs="Helvetica"/>
          <w:color w:val="000000" w:themeColor="text1"/>
        </w:rPr>
      </w:pPr>
    </w:p>
    <w:p w14:paraId="6851149F" w14:textId="2697B654" w:rsidR="00322B2E" w:rsidRDefault="00322B2E" w:rsidP="007078F5">
      <w:pPr>
        <w:ind w:left="360" w:firstLine="360"/>
        <w:rPr>
          <w:rFonts w:asciiTheme="minorHAnsi" w:hAnsiTheme="minorHAnsi" w:cs="Helvetica"/>
          <w:color w:val="000000" w:themeColor="text1"/>
        </w:rPr>
      </w:pPr>
      <w:r>
        <w:rPr>
          <w:rFonts w:asciiTheme="minorHAnsi" w:hAnsiTheme="minorHAnsi" w:cs="Helvetica"/>
          <w:color w:val="000000" w:themeColor="text1"/>
        </w:rPr>
        <w:t>Outliers</w:t>
      </w:r>
      <w:r w:rsidR="007078F5">
        <w:rPr>
          <w:rFonts w:asciiTheme="minorHAnsi" w:hAnsiTheme="minorHAnsi" w:cs="Helvetica"/>
          <w:color w:val="000000" w:themeColor="text1"/>
        </w:rPr>
        <w:t>: Courses seen as less useful than others</w:t>
      </w:r>
    </w:p>
    <w:p w14:paraId="1057CF59" w14:textId="77777777" w:rsidR="007078F5" w:rsidRPr="007078F5" w:rsidRDefault="007078F5" w:rsidP="007078F5">
      <w:pPr>
        <w:pStyle w:val="ListParagraph"/>
        <w:numPr>
          <w:ilvl w:val="0"/>
          <w:numId w:val="21"/>
        </w:numPr>
        <w:rPr>
          <w:rFonts w:asciiTheme="minorHAnsi" w:hAnsiTheme="minorHAnsi" w:cs="Helvetica"/>
          <w:color w:val="000000" w:themeColor="text1"/>
        </w:rPr>
      </w:pPr>
      <w:r w:rsidRPr="007078F5">
        <w:rPr>
          <w:rFonts w:asciiTheme="minorHAnsi" w:hAnsiTheme="minorHAnsi" w:cs="Helvetica"/>
          <w:color w:val="000000" w:themeColor="text1"/>
        </w:rPr>
        <w:t xml:space="preserve">“Engaging to Build Trusting Relationships”  </w:t>
      </w:r>
      <w:r w:rsidRPr="007078F5">
        <w:rPr>
          <w:rFonts w:asciiTheme="minorHAnsi" w:hAnsiTheme="minorHAnsi" w:cs="Helvetica"/>
          <w:color w:val="000000" w:themeColor="text1"/>
        </w:rPr>
        <w:tab/>
      </w:r>
    </w:p>
    <w:p w14:paraId="13BA35EB" w14:textId="77777777" w:rsidR="007078F5" w:rsidRPr="007078F5" w:rsidRDefault="007078F5" w:rsidP="007078F5">
      <w:pPr>
        <w:pStyle w:val="ListParagraph"/>
        <w:numPr>
          <w:ilvl w:val="0"/>
          <w:numId w:val="24"/>
        </w:numPr>
        <w:ind w:left="1980"/>
        <w:rPr>
          <w:rFonts w:asciiTheme="minorHAnsi" w:hAnsiTheme="minorHAnsi" w:cs="Helvetica"/>
          <w:color w:val="000000" w:themeColor="text1"/>
        </w:rPr>
      </w:pPr>
      <w:r w:rsidRPr="007078F5">
        <w:rPr>
          <w:rFonts w:asciiTheme="minorHAnsi" w:hAnsiTheme="minorHAnsi" w:cs="Helvetica"/>
          <w:color w:val="000000" w:themeColor="text1"/>
        </w:rPr>
        <w:t>Duplicates material learned in social work education or other work experiences</w:t>
      </w:r>
    </w:p>
    <w:p w14:paraId="69B32EC4" w14:textId="77777777" w:rsidR="007078F5" w:rsidRPr="007078F5" w:rsidRDefault="007078F5" w:rsidP="007078F5">
      <w:pPr>
        <w:pStyle w:val="ListParagraph"/>
        <w:numPr>
          <w:ilvl w:val="0"/>
          <w:numId w:val="24"/>
        </w:numPr>
        <w:ind w:left="1980"/>
        <w:rPr>
          <w:rFonts w:asciiTheme="minorHAnsi" w:hAnsiTheme="minorHAnsi" w:cs="Helvetica"/>
          <w:color w:val="000000" w:themeColor="text1"/>
        </w:rPr>
      </w:pPr>
      <w:r w:rsidRPr="007078F5">
        <w:rPr>
          <w:rFonts w:asciiTheme="minorHAnsi" w:hAnsiTheme="minorHAnsi" w:cs="Helvetica"/>
          <w:color w:val="000000" w:themeColor="text1"/>
        </w:rPr>
        <w:t>At the same time, practice in engaging clients seen as especially meaningful</w:t>
      </w:r>
    </w:p>
    <w:p w14:paraId="1A161076" w14:textId="77777777" w:rsidR="007078F5" w:rsidRPr="007078F5" w:rsidRDefault="007078F5" w:rsidP="007078F5">
      <w:pPr>
        <w:pStyle w:val="ListParagraph"/>
        <w:numPr>
          <w:ilvl w:val="0"/>
          <w:numId w:val="24"/>
        </w:numPr>
        <w:ind w:left="1980"/>
        <w:rPr>
          <w:rFonts w:asciiTheme="minorHAnsi" w:hAnsiTheme="minorHAnsi" w:cs="Helvetica"/>
          <w:color w:val="000000" w:themeColor="text1"/>
        </w:rPr>
      </w:pPr>
      <w:r w:rsidRPr="007078F5">
        <w:rPr>
          <w:rFonts w:asciiTheme="minorHAnsi" w:hAnsiTheme="minorHAnsi" w:cs="Helvetica"/>
          <w:color w:val="000000" w:themeColor="text1"/>
        </w:rPr>
        <w:t>Creates a dilemma as more new staff do not have social work educations</w:t>
      </w:r>
    </w:p>
    <w:p w14:paraId="5B8250FD" w14:textId="77777777" w:rsidR="007078F5" w:rsidRPr="007078F5" w:rsidRDefault="007078F5" w:rsidP="007078F5">
      <w:pPr>
        <w:pStyle w:val="ListParagraph"/>
        <w:numPr>
          <w:ilvl w:val="0"/>
          <w:numId w:val="21"/>
        </w:numPr>
        <w:rPr>
          <w:rFonts w:asciiTheme="minorHAnsi" w:hAnsiTheme="minorHAnsi" w:cs="Helvetica"/>
          <w:color w:val="000000" w:themeColor="text1"/>
        </w:rPr>
      </w:pPr>
      <w:r w:rsidRPr="007078F5">
        <w:rPr>
          <w:rFonts w:asciiTheme="minorHAnsi" w:hAnsiTheme="minorHAnsi" w:cs="Helvetica"/>
          <w:color w:val="000000" w:themeColor="text1"/>
        </w:rPr>
        <w:t xml:space="preserve">“Case Practice with American Indian Tribes” </w:t>
      </w:r>
    </w:p>
    <w:p w14:paraId="3169D6BF" w14:textId="77777777" w:rsidR="007078F5" w:rsidRPr="007078F5" w:rsidRDefault="007078F5" w:rsidP="007078F5">
      <w:pPr>
        <w:pStyle w:val="ListParagraph"/>
        <w:numPr>
          <w:ilvl w:val="0"/>
          <w:numId w:val="25"/>
        </w:numPr>
        <w:ind w:left="1980"/>
        <w:rPr>
          <w:rFonts w:asciiTheme="minorHAnsi" w:hAnsiTheme="minorHAnsi" w:cs="Helvetica"/>
          <w:color w:val="000000" w:themeColor="text1"/>
        </w:rPr>
      </w:pPr>
      <w:r w:rsidRPr="007078F5">
        <w:rPr>
          <w:rFonts w:asciiTheme="minorHAnsi" w:hAnsiTheme="minorHAnsi" w:cs="Helvetica"/>
          <w:color w:val="000000" w:themeColor="text1"/>
        </w:rPr>
        <w:t xml:space="preserve">Cases involving tribal children are rare in many counties, course does not give instructions on using required forms or </w:t>
      </w:r>
      <w:proofErr w:type="spellStart"/>
      <w:r w:rsidRPr="007078F5">
        <w:rPr>
          <w:rFonts w:asciiTheme="minorHAnsi" w:hAnsiTheme="minorHAnsi" w:cs="Helvetica"/>
          <w:color w:val="000000" w:themeColor="text1"/>
        </w:rPr>
        <w:t>eWiSACWIS</w:t>
      </w:r>
      <w:proofErr w:type="spellEnd"/>
      <w:r w:rsidRPr="007078F5">
        <w:rPr>
          <w:rFonts w:asciiTheme="minorHAnsi" w:hAnsiTheme="minorHAnsi" w:cs="Helvetica"/>
          <w:color w:val="000000" w:themeColor="text1"/>
        </w:rPr>
        <w:t>, and may duplicate school coursework</w:t>
      </w:r>
    </w:p>
    <w:p w14:paraId="44603940" w14:textId="77777777" w:rsidR="007078F5" w:rsidRPr="007078F5" w:rsidRDefault="007078F5" w:rsidP="007078F5">
      <w:pPr>
        <w:pStyle w:val="ListParagraph"/>
        <w:numPr>
          <w:ilvl w:val="0"/>
          <w:numId w:val="25"/>
        </w:numPr>
        <w:ind w:left="1980"/>
        <w:rPr>
          <w:rFonts w:asciiTheme="minorHAnsi" w:hAnsiTheme="minorHAnsi" w:cs="Helvetica"/>
          <w:color w:val="000000" w:themeColor="text1"/>
        </w:rPr>
      </w:pPr>
      <w:r w:rsidRPr="007078F5">
        <w:rPr>
          <w:rFonts w:asciiTheme="minorHAnsi" w:hAnsiTheme="minorHAnsi" w:cs="Helvetica"/>
          <w:color w:val="000000" w:themeColor="text1"/>
        </w:rPr>
        <w:t>At the same time, learning about tribal culture and the history of trauma and loss associated with treatment of tribal families seen as especially meaningful</w:t>
      </w:r>
    </w:p>
    <w:p w14:paraId="3A811A40" w14:textId="77777777" w:rsidR="007078F5" w:rsidRPr="007078F5" w:rsidRDefault="007078F5" w:rsidP="007078F5">
      <w:pPr>
        <w:pStyle w:val="ListParagraph"/>
        <w:numPr>
          <w:ilvl w:val="0"/>
          <w:numId w:val="25"/>
        </w:numPr>
        <w:ind w:left="1980"/>
        <w:rPr>
          <w:rFonts w:asciiTheme="minorHAnsi" w:hAnsiTheme="minorHAnsi" w:cs="Helvetica"/>
          <w:color w:val="000000" w:themeColor="text1"/>
        </w:rPr>
      </w:pPr>
      <w:r w:rsidRPr="007078F5">
        <w:rPr>
          <w:rFonts w:asciiTheme="minorHAnsi" w:hAnsiTheme="minorHAnsi" w:cs="Helvetica"/>
          <w:color w:val="000000" w:themeColor="text1"/>
        </w:rPr>
        <w:t xml:space="preserve">Suggests options for retaining/enhancing all the material while offering in a different order, using different modalities </w:t>
      </w:r>
    </w:p>
    <w:p w14:paraId="187AE504" w14:textId="6AD8843E" w:rsidR="007078F5" w:rsidRDefault="007078F5" w:rsidP="007078F5">
      <w:pPr>
        <w:ind w:left="360" w:firstLine="360"/>
        <w:rPr>
          <w:rFonts w:asciiTheme="minorHAnsi" w:hAnsiTheme="minorHAnsi" w:cs="Helvetica"/>
          <w:color w:val="000000" w:themeColor="text1"/>
        </w:rPr>
      </w:pPr>
    </w:p>
    <w:p w14:paraId="0F5638CF" w14:textId="57383880" w:rsidR="001E4C57" w:rsidRDefault="001E4C57" w:rsidP="007078F5">
      <w:pPr>
        <w:ind w:left="360" w:firstLine="360"/>
        <w:rPr>
          <w:rFonts w:asciiTheme="minorHAnsi" w:hAnsiTheme="minorHAnsi" w:cs="Helvetica"/>
          <w:color w:val="000000" w:themeColor="text1"/>
        </w:rPr>
      </w:pPr>
      <w:r>
        <w:rPr>
          <w:rFonts w:asciiTheme="minorHAnsi" w:hAnsiTheme="minorHAnsi" w:cs="Helvetica"/>
          <w:color w:val="000000" w:themeColor="text1"/>
        </w:rPr>
        <w:t>Discussion</w:t>
      </w:r>
    </w:p>
    <w:p w14:paraId="1A33C040" w14:textId="77777777" w:rsidR="001E4C57" w:rsidRDefault="00322B2E" w:rsidP="001E4C57">
      <w:pPr>
        <w:pStyle w:val="ListParagraph"/>
        <w:numPr>
          <w:ilvl w:val="0"/>
          <w:numId w:val="6"/>
        </w:numPr>
        <w:ind w:left="1440"/>
        <w:rPr>
          <w:rFonts w:asciiTheme="minorHAnsi" w:hAnsiTheme="minorHAnsi" w:cs="Helvetica"/>
          <w:color w:val="000000" w:themeColor="text1"/>
        </w:rPr>
      </w:pPr>
      <w:r>
        <w:rPr>
          <w:rFonts w:asciiTheme="minorHAnsi" w:hAnsiTheme="minorHAnsi" w:cs="Helvetica"/>
          <w:color w:val="000000" w:themeColor="text1"/>
        </w:rPr>
        <w:t>Case Practice with American Indian Tribes</w:t>
      </w:r>
      <w:r w:rsidR="009A1799">
        <w:rPr>
          <w:rFonts w:asciiTheme="minorHAnsi" w:hAnsiTheme="minorHAnsi" w:cs="Helvetica"/>
          <w:color w:val="000000" w:themeColor="text1"/>
        </w:rPr>
        <w:t xml:space="preserve"> </w:t>
      </w:r>
    </w:p>
    <w:p w14:paraId="7D8C90EE" w14:textId="606C80A9" w:rsidR="001E4C57" w:rsidRDefault="001E4C57" w:rsidP="001E4C57">
      <w:pPr>
        <w:pStyle w:val="ListParagraph"/>
        <w:numPr>
          <w:ilvl w:val="0"/>
          <w:numId w:val="26"/>
        </w:numPr>
        <w:ind w:left="1980"/>
        <w:rPr>
          <w:rFonts w:asciiTheme="minorHAnsi" w:hAnsiTheme="minorHAnsi" w:cs="Helvetica"/>
          <w:color w:val="000000" w:themeColor="text1"/>
        </w:rPr>
      </w:pPr>
      <w:r>
        <w:rPr>
          <w:rFonts w:asciiTheme="minorHAnsi" w:hAnsiTheme="minorHAnsi" w:cs="Helvetica"/>
          <w:color w:val="000000" w:themeColor="text1"/>
        </w:rPr>
        <w:t>T</w:t>
      </w:r>
      <w:r w:rsidR="009A1799">
        <w:rPr>
          <w:rFonts w:asciiTheme="minorHAnsi" w:hAnsiTheme="minorHAnsi" w:cs="Helvetica"/>
          <w:color w:val="000000" w:themeColor="text1"/>
        </w:rPr>
        <w:t>he OE tribal / county / DCF team had the same theme arise at their last meeting –</w:t>
      </w:r>
      <w:r>
        <w:rPr>
          <w:rFonts w:asciiTheme="minorHAnsi" w:hAnsiTheme="minorHAnsi" w:cs="Helvetica"/>
          <w:color w:val="000000" w:themeColor="text1"/>
        </w:rPr>
        <w:t xml:space="preserve"> and indicated that</w:t>
      </w:r>
      <w:r w:rsidR="009A1799">
        <w:rPr>
          <w:rFonts w:asciiTheme="minorHAnsi" w:hAnsiTheme="minorHAnsi" w:cs="Helvetica"/>
          <w:color w:val="000000" w:themeColor="text1"/>
        </w:rPr>
        <w:t xml:space="preserve"> all packaged in one course taught early is not the best way for learners</w:t>
      </w:r>
      <w:r w:rsidR="00A56737">
        <w:rPr>
          <w:rFonts w:asciiTheme="minorHAnsi" w:hAnsiTheme="minorHAnsi" w:cs="Helvetica"/>
          <w:color w:val="000000" w:themeColor="text1"/>
        </w:rPr>
        <w:t>.</w:t>
      </w:r>
      <w:r w:rsidR="009A1799">
        <w:rPr>
          <w:rFonts w:asciiTheme="minorHAnsi" w:hAnsiTheme="minorHAnsi" w:cs="Helvetica"/>
          <w:color w:val="000000" w:themeColor="text1"/>
        </w:rPr>
        <w:t xml:space="preserve"> </w:t>
      </w:r>
    </w:p>
    <w:p w14:paraId="5BD0A323" w14:textId="69B17B90" w:rsidR="001E4C57" w:rsidRDefault="001E4C57" w:rsidP="001E4C57">
      <w:pPr>
        <w:pStyle w:val="ListParagraph"/>
        <w:numPr>
          <w:ilvl w:val="0"/>
          <w:numId w:val="26"/>
        </w:numPr>
        <w:ind w:left="1980"/>
        <w:rPr>
          <w:rFonts w:asciiTheme="minorHAnsi" w:hAnsiTheme="minorHAnsi" w:cs="Helvetica"/>
          <w:color w:val="000000" w:themeColor="text1"/>
        </w:rPr>
      </w:pPr>
      <w:r>
        <w:rPr>
          <w:rFonts w:asciiTheme="minorHAnsi" w:hAnsiTheme="minorHAnsi" w:cs="Helvetica"/>
          <w:color w:val="000000" w:themeColor="text1"/>
        </w:rPr>
        <w:t xml:space="preserve">Be careful of the </w:t>
      </w:r>
      <w:r w:rsidR="009A1799">
        <w:rPr>
          <w:rFonts w:asciiTheme="minorHAnsi" w:hAnsiTheme="minorHAnsi" w:cs="Helvetica"/>
          <w:color w:val="000000" w:themeColor="text1"/>
        </w:rPr>
        <w:t xml:space="preserve">isolation effect – shouldn’t separate out </w:t>
      </w:r>
      <w:r>
        <w:rPr>
          <w:rFonts w:asciiTheme="minorHAnsi" w:hAnsiTheme="minorHAnsi" w:cs="Helvetica"/>
          <w:color w:val="000000" w:themeColor="text1"/>
        </w:rPr>
        <w:t xml:space="preserve">the culture content as a separate course </w:t>
      </w:r>
      <w:r w:rsidR="009A1799">
        <w:rPr>
          <w:rFonts w:asciiTheme="minorHAnsi" w:hAnsiTheme="minorHAnsi" w:cs="Helvetica"/>
          <w:color w:val="000000" w:themeColor="text1"/>
        </w:rPr>
        <w:t>as makes it seem like it’s outside regular case practice</w:t>
      </w:r>
      <w:r w:rsidR="00A56737">
        <w:rPr>
          <w:rFonts w:asciiTheme="minorHAnsi" w:hAnsiTheme="minorHAnsi" w:cs="Helvetica"/>
          <w:color w:val="000000" w:themeColor="text1"/>
        </w:rPr>
        <w:t>.</w:t>
      </w:r>
      <w:r w:rsidR="009A1799">
        <w:rPr>
          <w:rFonts w:asciiTheme="minorHAnsi" w:hAnsiTheme="minorHAnsi" w:cs="Helvetica"/>
          <w:color w:val="000000" w:themeColor="text1"/>
        </w:rPr>
        <w:t xml:space="preserve"> </w:t>
      </w:r>
    </w:p>
    <w:p w14:paraId="1B4AC739" w14:textId="58801EFA" w:rsidR="001E4C57" w:rsidRDefault="001E4C57" w:rsidP="001E4C57">
      <w:pPr>
        <w:pStyle w:val="ListParagraph"/>
        <w:numPr>
          <w:ilvl w:val="0"/>
          <w:numId w:val="26"/>
        </w:numPr>
        <w:ind w:left="1980"/>
        <w:rPr>
          <w:rFonts w:asciiTheme="minorHAnsi" w:hAnsiTheme="minorHAnsi" w:cs="Helvetica"/>
          <w:color w:val="000000" w:themeColor="text1"/>
        </w:rPr>
      </w:pPr>
      <w:r>
        <w:rPr>
          <w:rFonts w:asciiTheme="minorHAnsi" w:hAnsiTheme="minorHAnsi" w:cs="Helvetica"/>
          <w:color w:val="000000" w:themeColor="text1"/>
        </w:rPr>
        <w:t xml:space="preserve">There is an online resource for caseworkers to utilize – it is available at: </w:t>
      </w:r>
      <w:hyperlink r:id="rId10" w:history="1">
        <w:r w:rsidRPr="002C0538">
          <w:rPr>
            <w:rStyle w:val="Hyperlink"/>
            <w:rFonts w:asciiTheme="minorHAnsi" w:hAnsiTheme="minorHAnsi" w:cs="Helvetica"/>
          </w:rPr>
          <w:t>https://media.wcwpds.wisc.edu/foundation/WICWA_Online_Resource/</w:t>
        </w:r>
      </w:hyperlink>
      <w:r w:rsidR="00A56737">
        <w:rPr>
          <w:rFonts w:asciiTheme="minorHAnsi" w:hAnsiTheme="minorHAnsi" w:cs="Helvetica"/>
          <w:color w:val="000000" w:themeColor="text1"/>
        </w:rPr>
        <w:t>.</w:t>
      </w:r>
      <w:r w:rsidRPr="001E4C57">
        <w:rPr>
          <w:rFonts w:asciiTheme="minorHAnsi" w:hAnsiTheme="minorHAnsi" w:cs="Helvetica"/>
          <w:color w:val="000000" w:themeColor="text1"/>
        </w:rPr>
        <w:t xml:space="preserve"> </w:t>
      </w:r>
      <w:r>
        <w:rPr>
          <w:rFonts w:asciiTheme="minorHAnsi" w:hAnsiTheme="minorHAnsi" w:cs="Helvetica"/>
          <w:color w:val="000000" w:themeColor="text1"/>
        </w:rPr>
        <w:t xml:space="preserve"> </w:t>
      </w:r>
    </w:p>
    <w:p w14:paraId="7231F10C" w14:textId="4540B9AA" w:rsidR="001E4C57" w:rsidRDefault="009A1799" w:rsidP="001E4C57">
      <w:pPr>
        <w:pStyle w:val="ListParagraph"/>
        <w:numPr>
          <w:ilvl w:val="0"/>
          <w:numId w:val="26"/>
        </w:numPr>
        <w:ind w:left="1980"/>
        <w:rPr>
          <w:rFonts w:asciiTheme="minorHAnsi" w:hAnsiTheme="minorHAnsi" w:cs="Helvetica"/>
          <w:color w:val="000000" w:themeColor="text1"/>
        </w:rPr>
      </w:pPr>
      <w:r>
        <w:rPr>
          <w:rFonts w:asciiTheme="minorHAnsi" w:hAnsiTheme="minorHAnsi" w:cs="Helvetica"/>
          <w:color w:val="000000" w:themeColor="text1"/>
        </w:rPr>
        <w:t xml:space="preserve">DCF and PDS </w:t>
      </w:r>
      <w:r w:rsidR="001E4C57">
        <w:rPr>
          <w:rFonts w:asciiTheme="minorHAnsi" w:hAnsiTheme="minorHAnsi" w:cs="Helvetica"/>
          <w:color w:val="000000" w:themeColor="text1"/>
        </w:rPr>
        <w:t xml:space="preserve">staff </w:t>
      </w:r>
      <w:r>
        <w:rPr>
          <w:rFonts w:asciiTheme="minorHAnsi" w:hAnsiTheme="minorHAnsi" w:cs="Helvetica"/>
          <w:color w:val="000000" w:themeColor="text1"/>
        </w:rPr>
        <w:t>ha</w:t>
      </w:r>
      <w:r w:rsidR="001E4C57">
        <w:rPr>
          <w:rFonts w:asciiTheme="minorHAnsi" w:hAnsiTheme="minorHAnsi" w:cs="Helvetica"/>
          <w:color w:val="000000" w:themeColor="text1"/>
        </w:rPr>
        <w:t>ve</w:t>
      </w:r>
      <w:r>
        <w:rPr>
          <w:rFonts w:asciiTheme="minorHAnsi" w:hAnsiTheme="minorHAnsi" w:cs="Helvetica"/>
          <w:color w:val="000000" w:themeColor="text1"/>
        </w:rPr>
        <w:t xml:space="preserve"> been working closely together for past three-four years to specifically assure Native American content is integrated throughout all </w:t>
      </w:r>
      <w:r w:rsidR="001E4C57">
        <w:rPr>
          <w:rFonts w:asciiTheme="minorHAnsi" w:hAnsiTheme="minorHAnsi" w:cs="Helvetica"/>
          <w:color w:val="000000" w:themeColor="text1"/>
        </w:rPr>
        <w:t xml:space="preserve">pre-service and foundation </w:t>
      </w:r>
      <w:r>
        <w:rPr>
          <w:rFonts w:asciiTheme="minorHAnsi" w:hAnsiTheme="minorHAnsi" w:cs="Helvetica"/>
          <w:color w:val="000000" w:themeColor="text1"/>
        </w:rPr>
        <w:t>courses</w:t>
      </w:r>
      <w:r w:rsidR="00A56737">
        <w:rPr>
          <w:rFonts w:asciiTheme="minorHAnsi" w:hAnsiTheme="minorHAnsi" w:cs="Helvetica"/>
          <w:color w:val="000000" w:themeColor="text1"/>
        </w:rPr>
        <w:t>.</w:t>
      </w:r>
    </w:p>
    <w:p w14:paraId="539C7129" w14:textId="179891AD" w:rsidR="00322B2E" w:rsidRPr="00322B2E" w:rsidRDefault="001E4C57" w:rsidP="001E4C57">
      <w:pPr>
        <w:pStyle w:val="ListParagraph"/>
        <w:numPr>
          <w:ilvl w:val="0"/>
          <w:numId w:val="26"/>
        </w:numPr>
        <w:ind w:left="1980"/>
        <w:rPr>
          <w:rFonts w:asciiTheme="minorHAnsi" w:hAnsiTheme="minorHAnsi" w:cs="Helvetica"/>
          <w:color w:val="000000" w:themeColor="text1"/>
        </w:rPr>
      </w:pPr>
      <w:r>
        <w:rPr>
          <w:rFonts w:asciiTheme="minorHAnsi" w:hAnsiTheme="minorHAnsi" w:cs="Helvetica"/>
          <w:color w:val="000000" w:themeColor="text1"/>
        </w:rPr>
        <w:t xml:space="preserve">Tania Cornelius mentioned that she and </w:t>
      </w:r>
      <w:r w:rsidR="009A1799">
        <w:rPr>
          <w:rFonts w:asciiTheme="minorHAnsi" w:hAnsiTheme="minorHAnsi" w:cs="Helvetica"/>
          <w:color w:val="000000" w:themeColor="text1"/>
        </w:rPr>
        <w:t>Stephanie Lozano offer onsite county training on WICWA to enhance</w:t>
      </w:r>
      <w:r w:rsidR="00A6027A">
        <w:rPr>
          <w:rFonts w:asciiTheme="minorHAnsi" w:hAnsiTheme="minorHAnsi" w:cs="Helvetica"/>
          <w:color w:val="000000" w:themeColor="text1"/>
        </w:rPr>
        <w:t xml:space="preserve"> WICWA practice</w:t>
      </w:r>
      <w:r w:rsidR="00A56737">
        <w:rPr>
          <w:rFonts w:asciiTheme="minorHAnsi" w:hAnsiTheme="minorHAnsi" w:cs="Helvetica"/>
          <w:color w:val="000000" w:themeColor="text1"/>
        </w:rPr>
        <w:t>.</w:t>
      </w:r>
    </w:p>
    <w:p w14:paraId="371B6908" w14:textId="59C997E9" w:rsidR="00C51C98" w:rsidRDefault="001E4C57" w:rsidP="001E4C57">
      <w:pPr>
        <w:pStyle w:val="ListParagraph"/>
        <w:numPr>
          <w:ilvl w:val="0"/>
          <w:numId w:val="6"/>
        </w:numPr>
        <w:ind w:left="1440"/>
        <w:rPr>
          <w:rFonts w:asciiTheme="minorHAnsi" w:hAnsiTheme="minorHAnsi" w:cs="Helvetica"/>
          <w:color w:val="000000" w:themeColor="text1"/>
        </w:rPr>
      </w:pPr>
      <w:r>
        <w:rPr>
          <w:rFonts w:asciiTheme="minorHAnsi" w:hAnsiTheme="minorHAnsi" w:cs="Helvetica"/>
          <w:color w:val="000000" w:themeColor="text1"/>
        </w:rPr>
        <w:t>Darin posed the question</w:t>
      </w:r>
      <w:r w:rsidR="0045358C">
        <w:rPr>
          <w:rFonts w:asciiTheme="minorHAnsi" w:hAnsiTheme="minorHAnsi" w:cs="Helvetica"/>
          <w:color w:val="000000" w:themeColor="text1"/>
        </w:rPr>
        <w:t>,</w:t>
      </w:r>
      <w:r>
        <w:rPr>
          <w:rFonts w:asciiTheme="minorHAnsi" w:hAnsiTheme="minorHAnsi" w:cs="Helvetica"/>
          <w:color w:val="000000" w:themeColor="text1"/>
        </w:rPr>
        <w:t xml:space="preserve"> “</w:t>
      </w:r>
      <w:r w:rsidR="00A6027A">
        <w:rPr>
          <w:rFonts w:asciiTheme="minorHAnsi" w:hAnsiTheme="minorHAnsi" w:cs="Helvetica"/>
          <w:color w:val="000000" w:themeColor="text1"/>
        </w:rPr>
        <w:t>What should we keep doing with this ROI/ROE group? How should we be using this information that we gather?</w:t>
      </w:r>
      <w:r>
        <w:rPr>
          <w:rFonts w:asciiTheme="minorHAnsi" w:hAnsiTheme="minorHAnsi" w:cs="Helvetica"/>
          <w:color w:val="000000" w:themeColor="text1"/>
        </w:rPr>
        <w:t>” Committee members asked</w:t>
      </w:r>
      <w:r w:rsidR="0045358C">
        <w:rPr>
          <w:rFonts w:asciiTheme="minorHAnsi" w:hAnsiTheme="minorHAnsi" w:cs="Helvetica"/>
          <w:color w:val="000000" w:themeColor="text1"/>
        </w:rPr>
        <w:t>,</w:t>
      </w:r>
      <w:r w:rsidR="00A6027A">
        <w:rPr>
          <w:rFonts w:asciiTheme="minorHAnsi" w:hAnsiTheme="minorHAnsi" w:cs="Helvetica"/>
          <w:color w:val="000000" w:themeColor="text1"/>
        </w:rPr>
        <w:t xml:space="preserve"> </w:t>
      </w:r>
      <w:r>
        <w:rPr>
          <w:rFonts w:asciiTheme="minorHAnsi" w:hAnsiTheme="minorHAnsi" w:cs="Helvetica"/>
          <w:color w:val="000000" w:themeColor="text1"/>
        </w:rPr>
        <w:t>“C</w:t>
      </w:r>
      <w:r w:rsidR="00A6027A">
        <w:rPr>
          <w:rFonts w:asciiTheme="minorHAnsi" w:hAnsiTheme="minorHAnsi" w:cs="Helvetica"/>
          <w:color w:val="000000" w:themeColor="text1"/>
        </w:rPr>
        <w:t xml:space="preserve">an we now </w:t>
      </w:r>
      <w:r>
        <w:rPr>
          <w:rFonts w:asciiTheme="minorHAnsi" w:hAnsiTheme="minorHAnsi" w:cs="Helvetica"/>
          <w:color w:val="000000" w:themeColor="text1"/>
        </w:rPr>
        <w:t xml:space="preserve">use this </w:t>
      </w:r>
      <w:r w:rsidR="00A6027A">
        <w:rPr>
          <w:rFonts w:asciiTheme="minorHAnsi" w:hAnsiTheme="minorHAnsi" w:cs="Helvetica"/>
          <w:color w:val="000000" w:themeColor="text1"/>
        </w:rPr>
        <w:t>survey to</w:t>
      </w:r>
      <w:r>
        <w:rPr>
          <w:rFonts w:asciiTheme="minorHAnsi" w:hAnsiTheme="minorHAnsi" w:cs="Helvetica"/>
          <w:color w:val="000000" w:themeColor="text1"/>
        </w:rPr>
        <w:t xml:space="preserve"> look at</w:t>
      </w:r>
      <w:r w:rsidR="00A6027A">
        <w:rPr>
          <w:rFonts w:asciiTheme="minorHAnsi" w:hAnsiTheme="minorHAnsi" w:cs="Helvetica"/>
          <w:color w:val="000000" w:themeColor="text1"/>
        </w:rPr>
        <w:t xml:space="preserve"> Special Skills &amp; Topics / Ongoing training topics</w:t>
      </w:r>
      <w:r>
        <w:rPr>
          <w:rFonts w:asciiTheme="minorHAnsi" w:hAnsiTheme="minorHAnsi" w:cs="Helvetica"/>
          <w:color w:val="000000" w:themeColor="text1"/>
        </w:rPr>
        <w:t xml:space="preserve"> since the o</w:t>
      </w:r>
      <w:r w:rsidR="00A6027A">
        <w:rPr>
          <w:rFonts w:asciiTheme="minorHAnsi" w:hAnsiTheme="minorHAnsi" w:cs="Helvetica"/>
          <w:color w:val="000000" w:themeColor="text1"/>
        </w:rPr>
        <w:t>riginal purpose of ROI/ROE was to assist with priority setting</w:t>
      </w:r>
      <w:r>
        <w:rPr>
          <w:rFonts w:asciiTheme="minorHAnsi" w:hAnsiTheme="minorHAnsi" w:cs="Helvetica"/>
          <w:color w:val="000000" w:themeColor="text1"/>
        </w:rPr>
        <w:t>?” The ROE/ROI Committee will turn its attention to Ongoing Training.</w:t>
      </w:r>
    </w:p>
    <w:p w14:paraId="5AE2D768" w14:textId="00428AE3" w:rsidR="00C51C98" w:rsidRDefault="00C51C98" w:rsidP="00C51C98">
      <w:pPr>
        <w:pStyle w:val="ListParagraph"/>
        <w:ind w:left="360"/>
        <w:rPr>
          <w:rFonts w:asciiTheme="minorHAnsi" w:hAnsiTheme="minorHAnsi" w:cs="Helvetica"/>
          <w:color w:val="000000" w:themeColor="text1"/>
        </w:rPr>
      </w:pPr>
    </w:p>
    <w:p w14:paraId="4C7BACF4" w14:textId="7E3E5A4C" w:rsidR="00FA316E" w:rsidRPr="00FA316E" w:rsidRDefault="00FA316E" w:rsidP="002F518C">
      <w:pPr>
        <w:pStyle w:val="ListParagraph"/>
        <w:numPr>
          <w:ilvl w:val="0"/>
          <w:numId w:val="2"/>
        </w:numPr>
        <w:ind w:left="360"/>
        <w:rPr>
          <w:rFonts w:asciiTheme="minorHAnsi" w:hAnsiTheme="minorHAnsi" w:cs="Helvetica"/>
          <w:color w:val="000000" w:themeColor="text1"/>
        </w:rPr>
      </w:pPr>
      <w:r w:rsidRPr="00FA316E">
        <w:rPr>
          <w:rFonts w:asciiTheme="minorHAnsi" w:hAnsiTheme="minorHAnsi" w:cs="Helvetica"/>
          <w:color w:val="000000" w:themeColor="text1"/>
        </w:rPr>
        <w:lastRenderedPageBreak/>
        <w:t>2021 Priority Overview</w:t>
      </w:r>
      <w:r w:rsidR="0070329E">
        <w:t xml:space="preserve">: </w:t>
      </w:r>
      <w:r w:rsidR="001E4C57">
        <w:t xml:space="preserve">Darin, Julie and Stephanie </w:t>
      </w:r>
      <w:r w:rsidR="0070329E">
        <w:t xml:space="preserve">reviewed </w:t>
      </w:r>
      <w:r w:rsidR="001E4C57">
        <w:t xml:space="preserve">the 2021 priorities by walking through the </w:t>
      </w:r>
      <w:r w:rsidR="00BE1054">
        <w:t xml:space="preserve">“2021 Training &amp; Development Priorities Preview” </w:t>
      </w:r>
      <w:r w:rsidR="001E4C57">
        <w:t>PowerPoint that Darin</w:t>
      </w:r>
      <w:r w:rsidR="001E4C57">
        <w:rPr>
          <w:rFonts w:asciiTheme="minorHAnsi" w:hAnsiTheme="minorHAnsi" w:cs="Helvetica"/>
          <w:color w:val="000000" w:themeColor="text1"/>
        </w:rPr>
        <w:t xml:space="preserve"> distributed with meeting materials. There were no comments.</w:t>
      </w:r>
    </w:p>
    <w:p w14:paraId="5204A512" w14:textId="77777777" w:rsidR="00FA316E" w:rsidRDefault="00FA316E" w:rsidP="00C51C98">
      <w:pPr>
        <w:rPr>
          <w:rFonts w:asciiTheme="minorHAnsi" w:hAnsiTheme="minorHAnsi" w:cs="Helvetica"/>
          <w:color w:val="000000" w:themeColor="text1"/>
        </w:rPr>
      </w:pPr>
    </w:p>
    <w:p w14:paraId="67C631DB" w14:textId="1E5F15F8" w:rsidR="00FA316E" w:rsidRDefault="00FA316E" w:rsidP="00C51C98">
      <w:pPr>
        <w:pStyle w:val="ListParagraph"/>
        <w:numPr>
          <w:ilvl w:val="0"/>
          <w:numId w:val="2"/>
        </w:numPr>
        <w:ind w:left="360"/>
      </w:pPr>
      <w:r>
        <w:t>Supervisor</w:t>
      </w:r>
      <w:r w:rsidR="00C51C98">
        <w:t xml:space="preserve"> Training</w:t>
      </w:r>
      <w:r>
        <w:t xml:space="preserve"> – Steering Committee OE Strategic Goal 3 Report</w:t>
      </w:r>
      <w:r w:rsidR="0070329E">
        <w:t xml:space="preserve">: </w:t>
      </w:r>
      <w:r w:rsidR="00BE1054">
        <w:t xml:space="preserve">this </w:t>
      </w:r>
      <w:r w:rsidR="001E4C57">
        <w:rPr>
          <w:rFonts w:asciiTheme="minorHAnsi" w:hAnsiTheme="minorHAnsi" w:cs="Helvetica"/>
          <w:color w:val="000000" w:themeColor="text1"/>
        </w:rPr>
        <w:t>will</w:t>
      </w:r>
      <w:r w:rsidR="00BE1054">
        <w:rPr>
          <w:rFonts w:asciiTheme="minorHAnsi" w:hAnsiTheme="minorHAnsi" w:cs="Helvetica"/>
          <w:color w:val="000000" w:themeColor="text1"/>
        </w:rPr>
        <w:t xml:space="preserve"> be held</w:t>
      </w:r>
      <w:r w:rsidR="001E4C57">
        <w:rPr>
          <w:rFonts w:asciiTheme="minorHAnsi" w:hAnsiTheme="minorHAnsi" w:cs="Helvetica"/>
          <w:color w:val="000000" w:themeColor="text1"/>
        </w:rPr>
        <w:t xml:space="preserve"> over to April meeting because </w:t>
      </w:r>
      <w:r w:rsidR="00BE1054">
        <w:rPr>
          <w:rFonts w:asciiTheme="minorHAnsi" w:hAnsiTheme="minorHAnsi" w:cs="Helvetica"/>
          <w:color w:val="000000" w:themeColor="text1"/>
        </w:rPr>
        <w:t xml:space="preserve">there is </w:t>
      </w:r>
      <w:r w:rsidR="001E4C57">
        <w:rPr>
          <w:rFonts w:asciiTheme="minorHAnsi" w:hAnsiTheme="minorHAnsi" w:cs="Helvetica"/>
          <w:color w:val="000000" w:themeColor="text1"/>
        </w:rPr>
        <w:t xml:space="preserve">not enough time to discuss at this meeting. </w:t>
      </w:r>
      <w:r w:rsidR="00BE1054">
        <w:rPr>
          <w:rFonts w:asciiTheme="minorHAnsi" w:hAnsiTheme="minorHAnsi" w:cs="Helvetica"/>
          <w:color w:val="000000" w:themeColor="text1"/>
        </w:rPr>
        <w:t xml:space="preserve">In preparation for the discussion at the April meeting, Steering Committee members should review the “Report on Supervisor Training to the WCWPDS Steering Committee” that </w:t>
      </w:r>
      <w:r w:rsidR="00BE1054">
        <w:t>Darin</w:t>
      </w:r>
      <w:r w:rsidR="00BE1054">
        <w:rPr>
          <w:rFonts w:asciiTheme="minorHAnsi" w:hAnsiTheme="minorHAnsi" w:cs="Helvetica"/>
          <w:color w:val="000000" w:themeColor="text1"/>
        </w:rPr>
        <w:t xml:space="preserve"> distributed with meeting materials</w:t>
      </w:r>
    </w:p>
    <w:p w14:paraId="4CC19A0F" w14:textId="77777777" w:rsidR="00FA316E" w:rsidRDefault="00FA316E" w:rsidP="00C51C98"/>
    <w:p w14:paraId="46EF5CB1" w14:textId="7EEA2566" w:rsidR="00FA316E" w:rsidRDefault="00FA316E" w:rsidP="00445FF1">
      <w:pPr>
        <w:pStyle w:val="ListParagraph"/>
        <w:numPr>
          <w:ilvl w:val="0"/>
          <w:numId w:val="2"/>
        </w:numPr>
        <w:ind w:left="360"/>
      </w:pPr>
      <w:r>
        <w:t>Updates</w:t>
      </w:r>
      <w:r w:rsidR="0070329E">
        <w:t xml:space="preserve">: </w:t>
      </w:r>
      <w:r w:rsidR="00BE1054">
        <w:t xml:space="preserve">Darin and John informed committee members that Vicki Tylka and Julie will lead the committee in a </w:t>
      </w:r>
      <w:r w:rsidR="0070329E">
        <w:t xml:space="preserve">trust exercise at April </w:t>
      </w:r>
      <w:r w:rsidR="0045358C">
        <w:t>Meeting</w:t>
      </w:r>
      <w:r w:rsidR="00BE1054">
        <w:t>.</w:t>
      </w:r>
    </w:p>
    <w:p w14:paraId="67C3CACA" w14:textId="77777777" w:rsidR="00654A5D" w:rsidRDefault="00654A5D" w:rsidP="00FA316E">
      <w:pPr>
        <w:pStyle w:val="ListParagraph"/>
        <w:ind w:left="360"/>
      </w:pPr>
    </w:p>
    <w:p w14:paraId="5D479514" w14:textId="77777777" w:rsidR="00FA316E" w:rsidRDefault="00FA316E" w:rsidP="002F518C">
      <w:pPr>
        <w:pStyle w:val="ListParagraph"/>
        <w:numPr>
          <w:ilvl w:val="0"/>
          <w:numId w:val="2"/>
        </w:numPr>
        <w:ind w:left="360"/>
      </w:pPr>
      <w:r>
        <w:t>Next Steps (John, Darin)</w:t>
      </w:r>
    </w:p>
    <w:p w14:paraId="1E2EF71C" w14:textId="77777777" w:rsidR="00FA316E" w:rsidRDefault="00FA316E" w:rsidP="00FA316E">
      <w:pPr>
        <w:ind w:left="720"/>
      </w:pPr>
    </w:p>
    <w:p w14:paraId="0ACAB4A8" w14:textId="7A8157BE" w:rsidR="007905F6" w:rsidRDefault="00FA316E" w:rsidP="00BE1054">
      <w:pPr>
        <w:ind w:left="360"/>
      </w:pPr>
      <w:r w:rsidRPr="00C75298">
        <w:rPr>
          <w:b/>
          <w:bCs/>
        </w:rPr>
        <w:t>Key Messages</w:t>
      </w:r>
      <w:r w:rsidR="00BE1054" w:rsidRPr="00C75298">
        <w:rPr>
          <w:b/>
          <w:bCs/>
        </w:rPr>
        <w:t xml:space="preserve"> from the 1/5/2021 Steering Committee Meeting</w:t>
      </w:r>
      <w:r w:rsidR="00654A5D">
        <w:t>:</w:t>
      </w:r>
    </w:p>
    <w:p w14:paraId="04D1AE05" w14:textId="32E4FDE3" w:rsidR="00654A5D" w:rsidRDefault="00BE1054" w:rsidP="002F518C">
      <w:pPr>
        <w:pStyle w:val="ListParagraph"/>
        <w:numPr>
          <w:ilvl w:val="0"/>
          <w:numId w:val="7"/>
        </w:numPr>
      </w:pPr>
      <w:r>
        <w:t xml:space="preserve">The Steering Committee spent the 1/5/2021 meeting discussing the </w:t>
      </w:r>
      <w:r w:rsidR="0070329E">
        <w:t>N</w:t>
      </w:r>
      <w:r>
        <w:t xml:space="preserve">ew </w:t>
      </w:r>
      <w:r w:rsidR="0070329E">
        <w:t>W</w:t>
      </w:r>
      <w:r>
        <w:t xml:space="preserve">orker </w:t>
      </w:r>
      <w:r w:rsidR="0070329E">
        <w:t>T</w:t>
      </w:r>
      <w:r>
        <w:t xml:space="preserve">raining </w:t>
      </w:r>
      <w:r w:rsidR="0070329E">
        <w:t>P</w:t>
      </w:r>
      <w:r>
        <w:t>rogram</w:t>
      </w:r>
      <w:r w:rsidR="00C8184B">
        <w:t xml:space="preserve"> (NWTP)</w:t>
      </w:r>
      <w:r w:rsidR="0070329E">
        <w:t>, RO</w:t>
      </w:r>
      <w:r w:rsidR="00A56737">
        <w:t>I/RO</w:t>
      </w:r>
      <w:r w:rsidR="0070329E">
        <w:t>E,</w:t>
      </w:r>
      <w:r>
        <w:t xml:space="preserve"> and the</w:t>
      </w:r>
      <w:r w:rsidR="0070329E">
        <w:t xml:space="preserve"> 2021 priorities</w:t>
      </w:r>
      <w:r>
        <w:t>. [Note: written information / reports were distributed to committee members with the meeting agenda for each of these discussion items.]</w:t>
      </w:r>
    </w:p>
    <w:p w14:paraId="4EB59269" w14:textId="77777777" w:rsidR="00BE1054" w:rsidRDefault="00BE1054" w:rsidP="002F518C">
      <w:pPr>
        <w:pStyle w:val="ListParagraph"/>
        <w:numPr>
          <w:ilvl w:val="0"/>
          <w:numId w:val="7"/>
        </w:numPr>
      </w:pPr>
      <w:r>
        <w:t xml:space="preserve">New Worker Training Program: </w:t>
      </w:r>
    </w:p>
    <w:p w14:paraId="3AD97F55" w14:textId="741466A8" w:rsidR="00BE1054" w:rsidRDefault="00C8184B" w:rsidP="00BE1054">
      <w:pPr>
        <w:pStyle w:val="ListParagraph"/>
        <w:numPr>
          <w:ilvl w:val="0"/>
          <w:numId w:val="6"/>
        </w:numPr>
        <w:ind w:left="1440"/>
      </w:pPr>
      <w:r>
        <w:rPr>
          <w:rFonts w:asciiTheme="minorHAnsi" w:hAnsiTheme="minorHAnsi" w:cs="Helvetica"/>
          <w:color w:val="000000" w:themeColor="text1"/>
        </w:rPr>
        <w:t xml:space="preserve">Consensus was reached amongst Steering Committee members that the cohort model (which will contain a mix of virtual and in-person delivery modalities) be used in the development </w:t>
      </w:r>
      <w:r w:rsidR="0045358C">
        <w:rPr>
          <w:rFonts w:asciiTheme="minorHAnsi" w:hAnsiTheme="minorHAnsi" w:cs="Helvetica"/>
          <w:color w:val="000000" w:themeColor="text1"/>
        </w:rPr>
        <w:t xml:space="preserve">and delivery </w:t>
      </w:r>
      <w:r>
        <w:rPr>
          <w:rFonts w:asciiTheme="minorHAnsi" w:hAnsiTheme="minorHAnsi" w:cs="Helvetica"/>
          <w:color w:val="000000" w:themeColor="text1"/>
        </w:rPr>
        <w:t xml:space="preserve">of the </w:t>
      </w:r>
      <w:r w:rsidR="0045358C">
        <w:t>New Worker Training Program (</w:t>
      </w:r>
      <w:r>
        <w:rPr>
          <w:rFonts w:asciiTheme="minorHAnsi" w:hAnsiTheme="minorHAnsi" w:cs="Helvetica"/>
          <w:color w:val="000000" w:themeColor="text1"/>
        </w:rPr>
        <w:t>NWTP</w:t>
      </w:r>
      <w:r w:rsidR="0045358C">
        <w:rPr>
          <w:rFonts w:asciiTheme="minorHAnsi" w:hAnsiTheme="minorHAnsi" w:cs="Helvetica"/>
          <w:color w:val="000000" w:themeColor="text1"/>
        </w:rPr>
        <w:t>)</w:t>
      </w:r>
      <w:r w:rsidR="00BE1054">
        <w:t>.</w:t>
      </w:r>
      <w:r w:rsidR="0070329E">
        <w:t xml:space="preserve"> </w:t>
      </w:r>
    </w:p>
    <w:p w14:paraId="3937E935" w14:textId="4695C7CE" w:rsidR="00C8184B" w:rsidRPr="00C8184B" w:rsidRDefault="00C8184B" w:rsidP="00BE1054">
      <w:pPr>
        <w:pStyle w:val="ListParagraph"/>
        <w:numPr>
          <w:ilvl w:val="0"/>
          <w:numId w:val="6"/>
        </w:numPr>
        <w:ind w:left="1440"/>
      </w:pPr>
      <w:r>
        <w:rPr>
          <w:rFonts w:asciiTheme="minorHAnsi" w:hAnsiTheme="minorHAnsi" w:cs="Helvetica"/>
          <w:color w:val="000000" w:themeColor="text1"/>
        </w:rPr>
        <w:t>Committee members recommended that the u</w:t>
      </w:r>
      <w:r w:rsidRPr="004178CC">
        <w:rPr>
          <w:rFonts w:asciiTheme="minorHAnsi" w:hAnsiTheme="minorHAnsi" w:cs="Helvetica"/>
          <w:color w:val="000000" w:themeColor="text1"/>
        </w:rPr>
        <w:t>tiliz</w:t>
      </w:r>
      <w:r>
        <w:rPr>
          <w:rFonts w:asciiTheme="minorHAnsi" w:hAnsiTheme="minorHAnsi" w:cs="Helvetica"/>
          <w:color w:val="000000" w:themeColor="text1"/>
        </w:rPr>
        <w:t>ation of online /</w:t>
      </w:r>
      <w:r w:rsidRPr="004178CC">
        <w:rPr>
          <w:rFonts w:asciiTheme="minorHAnsi" w:hAnsiTheme="minorHAnsi" w:cs="Helvetica"/>
          <w:color w:val="000000" w:themeColor="text1"/>
        </w:rPr>
        <w:t xml:space="preserve"> virtual delivery</w:t>
      </w:r>
      <w:r>
        <w:rPr>
          <w:rFonts w:asciiTheme="minorHAnsi" w:hAnsiTheme="minorHAnsi" w:cs="Helvetica"/>
          <w:color w:val="000000" w:themeColor="text1"/>
        </w:rPr>
        <w:t xml:space="preserve"> modalities</w:t>
      </w:r>
      <w:r w:rsidRPr="004178CC">
        <w:rPr>
          <w:rFonts w:asciiTheme="minorHAnsi" w:hAnsiTheme="minorHAnsi" w:cs="Helvetica"/>
          <w:color w:val="000000" w:themeColor="text1"/>
        </w:rPr>
        <w:t xml:space="preserve"> </w:t>
      </w:r>
      <w:r>
        <w:rPr>
          <w:rFonts w:asciiTheme="minorHAnsi" w:hAnsiTheme="minorHAnsi" w:cs="Helvetica"/>
          <w:color w:val="000000" w:themeColor="text1"/>
        </w:rPr>
        <w:t xml:space="preserve">be maximized to reduce training attendee travel. </w:t>
      </w:r>
    </w:p>
    <w:p w14:paraId="6E6FBC5C" w14:textId="38324895" w:rsidR="00C8184B" w:rsidRPr="00C8184B" w:rsidRDefault="00C8184B" w:rsidP="00BE1054">
      <w:pPr>
        <w:pStyle w:val="ListParagraph"/>
        <w:numPr>
          <w:ilvl w:val="0"/>
          <w:numId w:val="6"/>
        </w:numPr>
        <w:ind w:left="1440"/>
      </w:pPr>
      <w:r>
        <w:rPr>
          <w:rFonts w:asciiTheme="minorHAnsi" w:hAnsiTheme="minorHAnsi" w:cs="Helvetica"/>
          <w:color w:val="000000" w:themeColor="text1"/>
        </w:rPr>
        <w:t xml:space="preserve">Committee members recommended that arrangements be made for the provision of travel reimbursement by DCF to those who are required to complete all components of the </w:t>
      </w:r>
      <w:r w:rsidR="0045358C">
        <w:t>New Worker Training Program (</w:t>
      </w:r>
      <w:r>
        <w:rPr>
          <w:rFonts w:asciiTheme="minorHAnsi" w:hAnsiTheme="minorHAnsi" w:cs="Helvetica"/>
          <w:color w:val="000000" w:themeColor="text1"/>
        </w:rPr>
        <w:t>NWTP</w:t>
      </w:r>
      <w:r w:rsidR="0045358C">
        <w:rPr>
          <w:rFonts w:asciiTheme="minorHAnsi" w:hAnsiTheme="minorHAnsi" w:cs="Helvetica"/>
          <w:color w:val="000000" w:themeColor="text1"/>
        </w:rPr>
        <w:t>)</w:t>
      </w:r>
      <w:r>
        <w:rPr>
          <w:rFonts w:asciiTheme="minorHAnsi" w:hAnsiTheme="minorHAnsi" w:cs="Helvetica"/>
          <w:color w:val="000000" w:themeColor="text1"/>
        </w:rPr>
        <w:t>. John Elliott indicated that DCF will explore how to reimburse travel expenses within the federal IV-E guidelines and with limited bureaucracy for the training attendees.</w:t>
      </w:r>
    </w:p>
    <w:p w14:paraId="5691BEAA" w14:textId="69378F4C" w:rsidR="00C8184B" w:rsidRPr="00C8184B" w:rsidRDefault="00C8184B" w:rsidP="00BE1054">
      <w:pPr>
        <w:pStyle w:val="ListParagraph"/>
        <w:numPr>
          <w:ilvl w:val="0"/>
          <w:numId w:val="6"/>
        </w:numPr>
        <w:ind w:left="1440"/>
      </w:pPr>
      <w:r>
        <w:rPr>
          <w:rFonts w:asciiTheme="minorHAnsi" w:hAnsiTheme="minorHAnsi" w:cs="Helvetica"/>
          <w:color w:val="000000" w:themeColor="text1"/>
        </w:rPr>
        <w:t xml:space="preserve">Those who do not fall within the requirements for the NWTP (tribal, YJ, other county child welfare staff) will be able to take courses that they/their agency would like them to complete. They will not be able to take the courses when they are offered as part of the </w:t>
      </w:r>
      <w:r>
        <w:t>New Worker Training Program (</w:t>
      </w:r>
      <w:r>
        <w:rPr>
          <w:rFonts w:asciiTheme="minorHAnsi" w:hAnsiTheme="minorHAnsi" w:cs="Helvetica"/>
          <w:color w:val="000000" w:themeColor="text1"/>
        </w:rPr>
        <w:t>NWTP</w:t>
      </w:r>
      <w:r w:rsidR="0045358C">
        <w:rPr>
          <w:rFonts w:asciiTheme="minorHAnsi" w:hAnsiTheme="minorHAnsi" w:cs="Helvetica"/>
          <w:color w:val="000000" w:themeColor="text1"/>
        </w:rPr>
        <w:t>)</w:t>
      </w:r>
      <w:r>
        <w:rPr>
          <w:rFonts w:asciiTheme="minorHAnsi" w:hAnsiTheme="minorHAnsi" w:cs="Helvetica"/>
          <w:color w:val="000000" w:themeColor="text1"/>
        </w:rPr>
        <w:t xml:space="preserve"> sequence (as those courses will be only for those staff who have a primary CPS Access, IA or ongoing position to assure that they can complete their training requirements within 6 months), however t</w:t>
      </w:r>
      <w:r w:rsidRPr="008F3348">
        <w:rPr>
          <w:rFonts w:asciiTheme="minorHAnsi" w:hAnsiTheme="minorHAnsi" w:cs="Helvetica"/>
          <w:color w:val="000000" w:themeColor="text1"/>
        </w:rPr>
        <w:t xml:space="preserve">he </w:t>
      </w:r>
      <w:r>
        <w:rPr>
          <w:rFonts w:asciiTheme="minorHAnsi" w:hAnsiTheme="minorHAnsi" w:cs="Helvetica"/>
          <w:color w:val="000000" w:themeColor="text1"/>
        </w:rPr>
        <w:t xml:space="preserve">same </w:t>
      </w:r>
      <w:r w:rsidRPr="008F3348">
        <w:rPr>
          <w:rFonts w:asciiTheme="minorHAnsi" w:hAnsiTheme="minorHAnsi" w:cs="Helvetica"/>
          <w:color w:val="000000" w:themeColor="text1"/>
        </w:rPr>
        <w:t xml:space="preserve">courses </w:t>
      </w:r>
      <w:r>
        <w:rPr>
          <w:rFonts w:asciiTheme="minorHAnsi" w:hAnsiTheme="minorHAnsi" w:cs="Helvetica"/>
          <w:color w:val="000000" w:themeColor="text1"/>
        </w:rPr>
        <w:t>will be offered</w:t>
      </w:r>
      <w:r w:rsidRPr="008F3348">
        <w:rPr>
          <w:rFonts w:asciiTheme="minorHAnsi" w:hAnsiTheme="minorHAnsi" w:cs="Helvetica"/>
          <w:color w:val="000000" w:themeColor="text1"/>
        </w:rPr>
        <w:t xml:space="preserve"> </w:t>
      </w:r>
      <w:r>
        <w:rPr>
          <w:rFonts w:asciiTheme="minorHAnsi" w:hAnsiTheme="minorHAnsi" w:cs="Helvetica"/>
          <w:color w:val="000000" w:themeColor="text1"/>
        </w:rPr>
        <w:t>outside of the NWTP sequence around</w:t>
      </w:r>
      <w:r w:rsidRPr="008F3348">
        <w:rPr>
          <w:rFonts w:asciiTheme="minorHAnsi" w:hAnsiTheme="minorHAnsi" w:cs="Helvetica"/>
          <w:color w:val="000000" w:themeColor="text1"/>
        </w:rPr>
        <w:t xml:space="preserve"> the state on an as-needed basis</w:t>
      </w:r>
      <w:r>
        <w:rPr>
          <w:rFonts w:asciiTheme="minorHAnsi" w:hAnsiTheme="minorHAnsi" w:cs="Helvetica"/>
          <w:color w:val="000000" w:themeColor="text1"/>
        </w:rPr>
        <w:t>.</w:t>
      </w:r>
    </w:p>
    <w:p w14:paraId="37C2E4E6" w14:textId="5ED7BCCF" w:rsidR="0070329E" w:rsidRDefault="00C8184B" w:rsidP="00BE1054">
      <w:pPr>
        <w:pStyle w:val="ListParagraph"/>
        <w:numPr>
          <w:ilvl w:val="0"/>
          <w:numId w:val="6"/>
        </w:numPr>
        <w:ind w:left="1440"/>
      </w:pPr>
      <w:r>
        <w:t xml:space="preserve">Darin will </w:t>
      </w:r>
      <w:r w:rsidR="00902A43">
        <w:t xml:space="preserve">develop </w:t>
      </w:r>
      <w:r w:rsidR="0070329E">
        <w:t>white pa</w:t>
      </w:r>
      <w:r w:rsidR="0045358C">
        <w:t>per</w:t>
      </w:r>
      <w:r w:rsidR="0070329E">
        <w:t xml:space="preserve"> </w:t>
      </w:r>
      <w:r>
        <w:t>that can be utilized in discussions with the WCHSA CYF PAC, the WCHSA Executive Committee, and at regional director meetings.</w:t>
      </w:r>
    </w:p>
    <w:p w14:paraId="7DD3DCD9" w14:textId="047430CF" w:rsidR="00902A43" w:rsidRDefault="00902A43" w:rsidP="002F518C">
      <w:pPr>
        <w:pStyle w:val="ListParagraph"/>
        <w:numPr>
          <w:ilvl w:val="0"/>
          <w:numId w:val="7"/>
        </w:numPr>
      </w:pPr>
      <w:r>
        <w:t>RO</w:t>
      </w:r>
      <w:r w:rsidR="00147257">
        <w:t>I/RO</w:t>
      </w:r>
      <w:r>
        <w:t>E</w:t>
      </w:r>
      <w:r w:rsidR="00147257">
        <w:t>:</w:t>
      </w:r>
    </w:p>
    <w:p w14:paraId="4455C126" w14:textId="3C7FF3A5" w:rsidR="00A56737" w:rsidRDefault="00A56737" w:rsidP="00147257">
      <w:pPr>
        <w:pStyle w:val="ListParagraph"/>
        <w:numPr>
          <w:ilvl w:val="0"/>
          <w:numId w:val="17"/>
        </w:numPr>
        <w:rPr>
          <w:rFonts w:asciiTheme="minorHAnsi" w:hAnsiTheme="minorHAnsi" w:cs="Helvetica"/>
          <w:color w:val="000000" w:themeColor="text1"/>
        </w:rPr>
      </w:pPr>
      <w:r>
        <w:rPr>
          <w:rFonts w:asciiTheme="minorHAnsi" w:hAnsiTheme="minorHAnsi" w:cs="Helvetica"/>
          <w:color w:val="000000" w:themeColor="text1"/>
        </w:rPr>
        <w:t xml:space="preserve">The purpose of the Foundation training survey was to establish a baseline understanding of recent participants’ experiences with foundation training. </w:t>
      </w:r>
    </w:p>
    <w:p w14:paraId="2F3DB21B" w14:textId="0E6B457F" w:rsidR="00147257" w:rsidRPr="007078F5" w:rsidRDefault="00147257" w:rsidP="00147257">
      <w:pPr>
        <w:pStyle w:val="ListParagraph"/>
        <w:numPr>
          <w:ilvl w:val="0"/>
          <w:numId w:val="17"/>
        </w:numPr>
        <w:rPr>
          <w:rFonts w:asciiTheme="minorHAnsi" w:hAnsiTheme="minorHAnsi" w:cs="Helvetica"/>
          <w:color w:val="000000" w:themeColor="text1"/>
        </w:rPr>
      </w:pPr>
      <w:r>
        <w:rPr>
          <w:rFonts w:asciiTheme="minorHAnsi" w:hAnsiTheme="minorHAnsi" w:cs="Helvetica"/>
          <w:color w:val="000000" w:themeColor="text1"/>
        </w:rPr>
        <w:t xml:space="preserve">Foundation </w:t>
      </w:r>
      <w:r w:rsidR="007078F5" w:rsidRPr="007078F5">
        <w:rPr>
          <w:rFonts w:asciiTheme="minorHAnsi" w:hAnsiTheme="minorHAnsi" w:cs="Helvetica"/>
          <w:color w:val="000000" w:themeColor="text1"/>
        </w:rPr>
        <w:t>Survey elements</w:t>
      </w:r>
      <w:r>
        <w:rPr>
          <w:rFonts w:asciiTheme="minorHAnsi" w:hAnsiTheme="minorHAnsi" w:cs="Helvetica"/>
          <w:color w:val="000000" w:themeColor="text1"/>
        </w:rPr>
        <w:t xml:space="preserve"> - </w:t>
      </w:r>
      <w:r w:rsidRPr="007078F5">
        <w:rPr>
          <w:rFonts w:asciiTheme="minorHAnsi" w:hAnsiTheme="minorHAnsi" w:cs="Helvetica"/>
          <w:color w:val="000000" w:themeColor="text1"/>
        </w:rPr>
        <w:t>43% response rate</w:t>
      </w:r>
      <w:r>
        <w:rPr>
          <w:rFonts w:asciiTheme="minorHAnsi" w:hAnsiTheme="minorHAnsi" w:cs="Helvetica"/>
          <w:color w:val="000000" w:themeColor="text1"/>
        </w:rPr>
        <w:t xml:space="preserve"> with </w:t>
      </w:r>
      <w:r w:rsidRPr="007078F5">
        <w:rPr>
          <w:rFonts w:asciiTheme="minorHAnsi" w:hAnsiTheme="minorHAnsi" w:cs="Helvetica"/>
          <w:color w:val="000000" w:themeColor="text1"/>
        </w:rPr>
        <w:t>31 counties represented</w:t>
      </w:r>
    </w:p>
    <w:p w14:paraId="788127B3" w14:textId="5FA5633A" w:rsidR="00147257" w:rsidRPr="00147257" w:rsidRDefault="00147257" w:rsidP="00147257">
      <w:pPr>
        <w:pStyle w:val="ListParagraph"/>
        <w:numPr>
          <w:ilvl w:val="0"/>
          <w:numId w:val="28"/>
        </w:numPr>
        <w:ind w:left="1440"/>
      </w:pPr>
      <w:r>
        <w:rPr>
          <w:rFonts w:asciiTheme="minorHAnsi" w:hAnsiTheme="minorHAnsi" w:cs="Helvetica"/>
          <w:color w:val="000000" w:themeColor="text1"/>
        </w:rPr>
        <w:t>Results Summary</w:t>
      </w:r>
    </w:p>
    <w:p w14:paraId="66DC88F3" w14:textId="515280DB" w:rsidR="00147257" w:rsidRPr="00147257" w:rsidRDefault="00147257" w:rsidP="00147257">
      <w:pPr>
        <w:pStyle w:val="ListParagraph"/>
        <w:numPr>
          <w:ilvl w:val="0"/>
          <w:numId w:val="29"/>
        </w:numPr>
        <w:ind w:left="1980"/>
      </w:pPr>
      <w:r w:rsidRPr="007078F5">
        <w:rPr>
          <w:rFonts w:asciiTheme="minorHAnsi" w:hAnsiTheme="minorHAnsi" w:cs="Helvetica"/>
          <w:color w:val="000000" w:themeColor="text1"/>
        </w:rPr>
        <w:t xml:space="preserve">Relevance </w:t>
      </w:r>
      <w:r>
        <w:rPr>
          <w:rFonts w:asciiTheme="minorHAnsi" w:hAnsiTheme="minorHAnsi" w:cs="Helvetica"/>
          <w:color w:val="000000" w:themeColor="text1"/>
        </w:rPr>
        <w:t xml:space="preserve">of </w:t>
      </w:r>
      <w:r w:rsidR="00A56737">
        <w:rPr>
          <w:rFonts w:asciiTheme="minorHAnsi" w:hAnsiTheme="minorHAnsi" w:cs="Helvetica"/>
          <w:color w:val="000000" w:themeColor="text1"/>
        </w:rPr>
        <w:t xml:space="preserve">foundation </w:t>
      </w:r>
      <w:r>
        <w:rPr>
          <w:rFonts w:asciiTheme="minorHAnsi" w:hAnsiTheme="minorHAnsi" w:cs="Helvetica"/>
          <w:color w:val="000000" w:themeColor="text1"/>
        </w:rPr>
        <w:t xml:space="preserve">training </w:t>
      </w:r>
      <w:r w:rsidRPr="007078F5">
        <w:rPr>
          <w:rFonts w:asciiTheme="minorHAnsi" w:hAnsiTheme="minorHAnsi" w:cs="Helvetica"/>
          <w:color w:val="000000" w:themeColor="text1"/>
        </w:rPr>
        <w:t>to job duties</w:t>
      </w:r>
      <w:r>
        <w:rPr>
          <w:rFonts w:asciiTheme="minorHAnsi" w:hAnsiTheme="minorHAnsi" w:cs="Helvetica"/>
          <w:color w:val="000000" w:themeColor="text1"/>
        </w:rPr>
        <w:t>:</w:t>
      </w:r>
      <w:r w:rsidRPr="007078F5">
        <w:rPr>
          <w:rFonts w:asciiTheme="minorHAnsi" w:hAnsiTheme="minorHAnsi" w:cs="Helvetica"/>
          <w:color w:val="000000" w:themeColor="text1"/>
        </w:rPr>
        <w:t xml:space="preserve"> </w:t>
      </w:r>
      <w:r w:rsidR="007078F5" w:rsidRPr="007078F5">
        <w:rPr>
          <w:rFonts w:asciiTheme="minorHAnsi" w:hAnsiTheme="minorHAnsi" w:cs="Helvetica"/>
          <w:color w:val="000000" w:themeColor="text1"/>
        </w:rPr>
        <w:t>90% strongly agreed or agreed across all courses taken</w:t>
      </w:r>
    </w:p>
    <w:p w14:paraId="275E4781" w14:textId="67EF6C62" w:rsidR="00147257" w:rsidRPr="00147257" w:rsidRDefault="00147257" w:rsidP="00147257">
      <w:pPr>
        <w:pStyle w:val="ListParagraph"/>
        <w:numPr>
          <w:ilvl w:val="0"/>
          <w:numId w:val="29"/>
        </w:numPr>
        <w:ind w:left="1980"/>
      </w:pPr>
      <w:r w:rsidRPr="007078F5">
        <w:rPr>
          <w:rFonts w:asciiTheme="minorHAnsi" w:hAnsiTheme="minorHAnsi" w:cs="Helvetica"/>
          <w:color w:val="000000" w:themeColor="text1"/>
        </w:rPr>
        <w:lastRenderedPageBreak/>
        <w:t xml:space="preserve">Successful application of </w:t>
      </w:r>
      <w:r w:rsidR="00A56737">
        <w:rPr>
          <w:rFonts w:asciiTheme="minorHAnsi" w:hAnsiTheme="minorHAnsi" w:cs="Helvetica"/>
          <w:color w:val="000000" w:themeColor="text1"/>
        </w:rPr>
        <w:t xml:space="preserve">foundation </w:t>
      </w:r>
      <w:r w:rsidRPr="007078F5">
        <w:rPr>
          <w:rFonts w:asciiTheme="minorHAnsi" w:hAnsiTheme="minorHAnsi" w:cs="Helvetica"/>
          <w:color w:val="000000" w:themeColor="text1"/>
        </w:rPr>
        <w:t>course learning on-the-job</w:t>
      </w:r>
      <w:r>
        <w:rPr>
          <w:rFonts w:asciiTheme="minorHAnsi" w:hAnsiTheme="minorHAnsi" w:cs="Helvetica"/>
          <w:color w:val="000000" w:themeColor="text1"/>
        </w:rPr>
        <w:t>:</w:t>
      </w:r>
      <w:r w:rsidRPr="007078F5">
        <w:rPr>
          <w:rFonts w:asciiTheme="minorHAnsi" w:hAnsiTheme="minorHAnsi" w:cs="Helvetica"/>
          <w:color w:val="000000" w:themeColor="text1"/>
        </w:rPr>
        <w:t xml:space="preserve"> </w:t>
      </w:r>
      <w:r w:rsidR="007078F5" w:rsidRPr="007078F5">
        <w:rPr>
          <w:rFonts w:asciiTheme="minorHAnsi" w:hAnsiTheme="minorHAnsi" w:cs="Helvetica"/>
          <w:color w:val="000000" w:themeColor="text1"/>
        </w:rPr>
        <w:t>79% strongly agreed or agreed</w:t>
      </w:r>
    </w:p>
    <w:p w14:paraId="2087EE2F" w14:textId="1AAB34C7" w:rsidR="00147257" w:rsidRPr="00147257" w:rsidRDefault="00147257" w:rsidP="00147257">
      <w:pPr>
        <w:pStyle w:val="ListParagraph"/>
        <w:numPr>
          <w:ilvl w:val="0"/>
          <w:numId w:val="29"/>
        </w:numPr>
        <w:ind w:left="1980"/>
      </w:pPr>
      <w:r w:rsidRPr="007078F5">
        <w:rPr>
          <w:rFonts w:asciiTheme="minorHAnsi" w:hAnsiTheme="minorHAnsi" w:cs="Helvetica"/>
          <w:color w:val="000000" w:themeColor="text1"/>
        </w:rPr>
        <w:t>Equipped to use knowledge/skill from</w:t>
      </w:r>
      <w:r w:rsidR="00A56737">
        <w:rPr>
          <w:rFonts w:asciiTheme="minorHAnsi" w:hAnsiTheme="minorHAnsi" w:cs="Helvetica"/>
          <w:color w:val="000000" w:themeColor="text1"/>
        </w:rPr>
        <w:t xml:space="preserve"> foundation</w:t>
      </w:r>
      <w:r w:rsidRPr="007078F5">
        <w:rPr>
          <w:rFonts w:asciiTheme="minorHAnsi" w:hAnsiTheme="minorHAnsi" w:cs="Helvetica"/>
          <w:color w:val="000000" w:themeColor="text1"/>
        </w:rPr>
        <w:t xml:space="preserve"> training with cases: </w:t>
      </w:r>
      <w:r w:rsidR="007078F5" w:rsidRPr="007078F5">
        <w:rPr>
          <w:rFonts w:asciiTheme="minorHAnsi" w:hAnsiTheme="minorHAnsi" w:cs="Helvetica"/>
          <w:color w:val="000000" w:themeColor="text1"/>
        </w:rPr>
        <w:t>78% strongly agreed or agreed</w:t>
      </w:r>
    </w:p>
    <w:p w14:paraId="31974097" w14:textId="211A4FA6" w:rsidR="00147257" w:rsidRPr="00147257" w:rsidRDefault="00147257" w:rsidP="00147257">
      <w:pPr>
        <w:pStyle w:val="ListParagraph"/>
        <w:numPr>
          <w:ilvl w:val="0"/>
          <w:numId w:val="29"/>
        </w:numPr>
        <w:ind w:left="1980"/>
      </w:pPr>
      <w:r w:rsidRPr="007078F5">
        <w:rPr>
          <w:rFonts w:asciiTheme="minorHAnsi" w:hAnsiTheme="minorHAnsi" w:cs="Helvetica"/>
          <w:color w:val="000000" w:themeColor="text1"/>
        </w:rPr>
        <w:t>Direct application and practice among the most meaningful learning activities</w:t>
      </w:r>
      <w:r w:rsidR="00A56737">
        <w:rPr>
          <w:rFonts w:asciiTheme="minorHAnsi" w:hAnsiTheme="minorHAnsi" w:cs="Helvetica"/>
          <w:color w:val="000000" w:themeColor="text1"/>
        </w:rPr>
        <w:t xml:space="preserve"> in foundation training</w:t>
      </w:r>
    </w:p>
    <w:p w14:paraId="4AA5F395" w14:textId="47014049" w:rsidR="00147257" w:rsidRPr="00147257" w:rsidRDefault="00147257" w:rsidP="00147257">
      <w:pPr>
        <w:pStyle w:val="ListParagraph"/>
        <w:numPr>
          <w:ilvl w:val="0"/>
          <w:numId w:val="28"/>
        </w:numPr>
        <w:ind w:left="1440"/>
      </w:pPr>
      <w:r>
        <w:rPr>
          <w:rFonts w:asciiTheme="minorHAnsi" w:hAnsiTheme="minorHAnsi" w:cs="Helvetica"/>
          <w:color w:val="000000" w:themeColor="text1"/>
        </w:rPr>
        <w:t xml:space="preserve">Outliers: </w:t>
      </w:r>
      <w:r w:rsidR="00A56737">
        <w:rPr>
          <w:rFonts w:asciiTheme="minorHAnsi" w:hAnsiTheme="minorHAnsi" w:cs="Helvetica"/>
          <w:color w:val="000000" w:themeColor="text1"/>
        </w:rPr>
        <w:t>Foundation c</w:t>
      </w:r>
      <w:r>
        <w:rPr>
          <w:rFonts w:asciiTheme="minorHAnsi" w:hAnsiTheme="minorHAnsi" w:cs="Helvetica"/>
          <w:color w:val="000000" w:themeColor="text1"/>
        </w:rPr>
        <w:t>ourses seen as less useful than others</w:t>
      </w:r>
    </w:p>
    <w:p w14:paraId="12370A60" w14:textId="1F4787AB" w:rsidR="00147257" w:rsidRPr="00147257" w:rsidRDefault="00147257" w:rsidP="00147257">
      <w:pPr>
        <w:pStyle w:val="ListParagraph"/>
        <w:numPr>
          <w:ilvl w:val="0"/>
          <w:numId w:val="30"/>
        </w:numPr>
        <w:ind w:left="1980"/>
      </w:pPr>
      <w:r w:rsidRPr="007078F5">
        <w:rPr>
          <w:rFonts w:asciiTheme="minorHAnsi" w:hAnsiTheme="minorHAnsi" w:cs="Helvetica"/>
          <w:color w:val="000000" w:themeColor="text1"/>
        </w:rPr>
        <w:t>“Engaging to Build Trusting Relationships”</w:t>
      </w:r>
    </w:p>
    <w:p w14:paraId="162C78E6" w14:textId="171A9197" w:rsidR="00147257" w:rsidRPr="00147257" w:rsidRDefault="00147257" w:rsidP="00147257">
      <w:pPr>
        <w:pStyle w:val="ListParagraph"/>
        <w:numPr>
          <w:ilvl w:val="0"/>
          <w:numId w:val="31"/>
        </w:numPr>
        <w:ind w:left="2520"/>
      </w:pPr>
      <w:r w:rsidRPr="007078F5">
        <w:rPr>
          <w:rFonts w:asciiTheme="minorHAnsi" w:hAnsiTheme="minorHAnsi" w:cs="Helvetica"/>
          <w:color w:val="000000" w:themeColor="text1"/>
        </w:rPr>
        <w:t>Duplicates material learned in social work education or other work experiences</w:t>
      </w:r>
    </w:p>
    <w:p w14:paraId="714FFE42" w14:textId="495C117B" w:rsidR="00147257" w:rsidRPr="00147257" w:rsidRDefault="00147257" w:rsidP="00147257">
      <w:pPr>
        <w:pStyle w:val="ListParagraph"/>
        <w:numPr>
          <w:ilvl w:val="0"/>
          <w:numId w:val="31"/>
        </w:numPr>
        <w:ind w:left="2520"/>
      </w:pPr>
      <w:r w:rsidRPr="007078F5">
        <w:rPr>
          <w:rFonts w:asciiTheme="minorHAnsi" w:hAnsiTheme="minorHAnsi" w:cs="Helvetica"/>
          <w:color w:val="000000" w:themeColor="text1"/>
        </w:rPr>
        <w:t>At the same time, practice in engaging clients seen as especially meaningful</w:t>
      </w:r>
    </w:p>
    <w:p w14:paraId="6C1773F2" w14:textId="5AC80A11" w:rsidR="00147257" w:rsidRPr="00147257" w:rsidRDefault="00147257" w:rsidP="00147257">
      <w:pPr>
        <w:pStyle w:val="ListParagraph"/>
        <w:numPr>
          <w:ilvl w:val="0"/>
          <w:numId w:val="31"/>
        </w:numPr>
        <w:ind w:left="2520"/>
      </w:pPr>
      <w:r w:rsidRPr="007078F5">
        <w:rPr>
          <w:rFonts w:asciiTheme="minorHAnsi" w:hAnsiTheme="minorHAnsi" w:cs="Helvetica"/>
          <w:color w:val="000000" w:themeColor="text1"/>
        </w:rPr>
        <w:t>Creates a dilemma as more new staff do not have social work educations</w:t>
      </w:r>
    </w:p>
    <w:p w14:paraId="3CDC6013" w14:textId="47371175" w:rsidR="00147257" w:rsidRPr="00147257" w:rsidRDefault="00147257" w:rsidP="00147257">
      <w:pPr>
        <w:pStyle w:val="ListParagraph"/>
        <w:numPr>
          <w:ilvl w:val="0"/>
          <w:numId w:val="30"/>
        </w:numPr>
        <w:ind w:left="1980"/>
      </w:pPr>
      <w:r w:rsidRPr="007078F5">
        <w:rPr>
          <w:rFonts w:asciiTheme="minorHAnsi" w:hAnsiTheme="minorHAnsi" w:cs="Helvetica"/>
          <w:color w:val="000000" w:themeColor="text1"/>
        </w:rPr>
        <w:t>“Case Practice with American Indian Tribes”</w:t>
      </w:r>
    </w:p>
    <w:p w14:paraId="26A582D5" w14:textId="27D52D04" w:rsidR="00147257" w:rsidRPr="00147257" w:rsidRDefault="00147257" w:rsidP="00A56737">
      <w:pPr>
        <w:pStyle w:val="ListParagraph"/>
        <w:numPr>
          <w:ilvl w:val="0"/>
          <w:numId w:val="32"/>
        </w:numPr>
        <w:ind w:left="2520"/>
      </w:pPr>
      <w:r w:rsidRPr="007078F5">
        <w:rPr>
          <w:rFonts w:asciiTheme="minorHAnsi" w:hAnsiTheme="minorHAnsi" w:cs="Helvetica"/>
          <w:color w:val="000000" w:themeColor="text1"/>
        </w:rPr>
        <w:t xml:space="preserve">Cases involving tribal children are rare in many counties, course does not give instructions on using required forms or </w:t>
      </w:r>
      <w:proofErr w:type="spellStart"/>
      <w:r w:rsidRPr="007078F5">
        <w:rPr>
          <w:rFonts w:asciiTheme="minorHAnsi" w:hAnsiTheme="minorHAnsi" w:cs="Helvetica"/>
          <w:color w:val="000000" w:themeColor="text1"/>
        </w:rPr>
        <w:t>eWiSACWIS</w:t>
      </w:r>
      <w:proofErr w:type="spellEnd"/>
      <w:r w:rsidRPr="007078F5">
        <w:rPr>
          <w:rFonts w:asciiTheme="minorHAnsi" w:hAnsiTheme="minorHAnsi" w:cs="Helvetica"/>
          <w:color w:val="000000" w:themeColor="text1"/>
        </w:rPr>
        <w:t>, and may duplicate school coursework</w:t>
      </w:r>
    </w:p>
    <w:p w14:paraId="382CB37E" w14:textId="0E9DA869" w:rsidR="00147257" w:rsidRPr="00147257" w:rsidRDefault="00147257" w:rsidP="00A56737">
      <w:pPr>
        <w:pStyle w:val="ListParagraph"/>
        <w:numPr>
          <w:ilvl w:val="0"/>
          <w:numId w:val="32"/>
        </w:numPr>
        <w:ind w:left="2520"/>
      </w:pPr>
      <w:r w:rsidRPr="007078F5">
        <w:rPr>
          <w:rFonts w:asciiTheme="minorHAnsi" w:hAnsiTheme="minorHAnsi" w:cs="Helvetica"/>
          <w:color w:val="000000" w:themeColor="text1"/>
        </w:rPr>
        <w:t>At the same time, learning about tribal culture and the history of trauma and loss associated with treatment of tribal families seen as especially meaningful</w:t>
      </w:r>
    </w:p>
    <w:p w14:paraId="51527872" w14:textId="27123191" w:rsidR="00147257" w:rsidRDefault="00147257" w:rsidP="00A56737">
      <w:pPr>
        <w:pStyle w:val="ListParagraph"/>
        <w:numPr>
          <w:ilvl w:val="0"/>
          <w:numId w:val="32"/>
        </w:numPr>
        <w:ind w:left="2520"/>
      </w:pPr>
      <w:r w:rsidRPr="007078F5">
        <w:rPr>
          <w:rFonts w:asciiTheme="minorHAnsi" w:hAnsiTheme="minorHAnsi" w:cs="Helvetica"/>
          <w:color w:val="000000" w:themeColor="text1"/>
        </w:rPr>
        <w:t>Suggests options for retaining/enhancing all the material while offering in a different order, using different modalities</w:t>
      </w:r>
    </w:p>
    <w:p w14:paraId="5BB7EBE3" w14:textId="5D725582" w:rsidR="00902A43" w:rsidRDefault="00147257" w:rsidP="002F518C">
      <w:pPr>
        <w:pStyle w:val="ListParagraph"/>
        <w:numPr>
          <w:ilvl w:val="0"/>
          <w:numId w:val="7"/>
        </w:numPr>
      </w:pPr>
      <w:r>
        <w:t>The</w:t>
      </w:r>
      <w:r w:rsidR="00902A43">
        <w:t xml:space="preserve"> 2021-2023 E &amp; B training topic</w:t>
      </w:r>
      <w:r>
        <w:t xml:space="preserve"> will focus on addressing and understanding cultural competence and implicit bias in child welfare. All sessions will be offered virtually via Zoom.</w:t>
      </w:r>
    </w:p>
    <w:p w14:paraId="4CCCE5D9" w14:textId="70F4902C" w:rsidR="00902A43" w:rsidRDefault="00902A43" w:rsidP="00902A43"/>
    <w:p w14:paraId="72DCE3E2" w14:textId="77777777" w:rsidR="00147257" w:rsidRDefault="00147257" w:rsidP="00147257">
      <w:pPr>
        <w:ind w:left="360"/>
      </w:pPr>
      <w:r w:rsidRPr="00C75298">
        <w:rPr>
          <w:b/>
          <w:bCs/>
        </w:rPr>
        <w:t>Agenda items for April Meeting</w:t>
      </w:r>
      <w:r>
        <w:t>:</w:t>
      </w:r>
    </w:p>
    <w:p w14:paraId="714BD77A" w14:textId="44D8604C" w:rsidR="00902A43" w:rsidRDefault="00902A43" w:rsidP="00147257">
      <w:pPr>
        <w:pStyle w:val="ListParagraph"/>
        <w:numPr>
          <w:ilvl w:val="0"/>
          <w:numId w:val="28"/>
        </w:numPr>
        <w:ind w:left="1080"/>
      </w:pPr>
      <w:r>
        <w:t>Trust</w:t>
      </w:r>
      <w:r w:rsidR="00147257">
        <w:t xml:space="preserve"> </w:t>
      </w:r>
      <w:r w:rsidR="002A3A9F">
        <w:t>exercise</w:t>
      </w:r>
    </w:p>
    <w:p w14:paraId="773797BE" w14:textId="3CCC8D57" w:rsidR="002A3A9F" w:rsidRPr="002A3A9F" w:rsidRDefault="002A3A9F" w:rsidP="00147257">
      <w:pPr>
        <w:pStyle w:val="ListParagraph"/>
        <w:numPr>
          <w:ilvl w:val="0"/>
          <w:numId w:val="28"/>
        </w:numPr>
        <w:ind w:left="1080"/>
      </w:pPr>
      <w:r w:rsidRPr="002A3A9F">
        <w:rPr>
          <w:rFonts w:asciiTheme="minorHAnsi" w:hAnsiTheme="minorHAnsi" w:cs="Helvetica"/>
          <w:color w:val="000000" w:themeColor="text1"/>
        </w:rPr>
        <w:t>Supervisor/Leadership Expectations in Preparing New Staff</w:t>
      </w:r>
      <w:r>
        <w:rPr>
          <w:rFonts w:asciiTheme="minorHAnsi" w:hAnsiTheme="minorHAnsi" w:cs="Helvetica"/>
          <w:color w:val="000000" w:themeColor="text1"/>
        </w:rPr>
        <w:t xml:space="preserve"> (component of the New Worker Training Program)</w:t>
      </w:r>
      <w:r w:rsidR="00C75298">
        <w:rPr>
          <w:rFonts w:asciiTheme="minorHAnsi" w:hAnsiTheme="minorHAnsi" w:cs="Helvetica"/>
          <w:color w:val="000000" w:themeColor="text1"/>
        </w:rPr>
        <w:t xml:space="preserve"> – hold over from January 2021 meeting</w:t>
      </w:r>
    </w:p>
    <w:p w14:paraId="4B7169AD" w14:textId="2369B764" w:rsidR="002A3A9F" w:rsidRDefault="00902A43" w:rsidP="002A3A9F">
      <w:pPr>
        <w:pStyle w:val="ListParagraph"/>
        <w:numPr>
          <w:ilvl w:val="0"/>
          <w:numId w:val="28"/>
        </w:numPr>
        <w:ind w:left="1080"/>
      </w:pPr>
      <w:r>
        <w:t xml:space="preserve">Supervisor </w:t>
      </w:r>
      <w:r w:rsidR="002A3A9F">
        <w:t>T</w:t>
      </w:r>
      <w:r>
        <w:t>raining</w:t>
      </w:r>
      <w:r w:rsidR="00C75298">
        <w:t>:</w:t>
      </w:r>
      <w:r w:rsidR="002A3A9F">
        <w:t xml:space="preserve"> Steering Committee OE Strategic Plan Goal 3 Report </w:t>
      </w:r>
      <w:r w:rsidR="00C75298">
        <w:t>– hold over from January 2021 meeting</w:t>
      </w:r>
    </w:p>
    <w:p w14:paraId="4D2816C7" w14:textId="77777777" w:rsidR="00147257" w:rsidRDefault="00147257" w:rsidP="00147257">
      <w:pPr>
        <w:rPr>
          <w:rFonts w:asciiTheme="minorHAnsi" w:hAnsiTheme="minorHAnsi" w:cs="Helvetica"/>
          <w:color w:val="000000" w:themeColor="text1"/>
        </w:rPr>
      </w:pPr>
    </w:p>
    <w:p w14:paraId="3E7E6682" w14:textId="77777777" w:rsidR="00147257" w:rsidRPr="00654A5D" w:rsidRDefault="00147257" w:rsidP="00902A43"/>
    <w:sectPr w:rsidR="00147257" w:rsidRPr="00654A5D" w:rsidSect="002A3A9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F4FB4" w14:textId="77777777" w:rsidR="00F952E9" w:rsidRDefault="00F952E9" w:rsidP="00D854C1">
      <w:r>
        <w:separator/>
      </w:r>
    </w:p>
  </w:endnote>
  <w:endnote w:type="continuationSeparator" w:id="0">
    <w:p w14:paraId="7129A5CA" w14:textId="77777777" w:rsidR="00F952E9" w:rsidRDefault="00F952E9" w:rsidP="00D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544992"/>
      <w:docPartObj>
        <w:docPartGallery w:val="Page Numbers (Bottom of Page)"/>
        <w:docPartUnique/>
      </w:docPartObj>
    </w:sdtPr>
    <w:sdtEndPr/>
    <w:sdtContent>
      <w:sdt>
        <w:sdtPr>
          <w:id w:val="-1769616900"/>
          <w:docPartObj>
            <w:docPartGallery w:val="Page Numbers (Top of Page)"/>
            <w:docPartUnique/>
          </w:docPartObj>
        </w:sdtPr>
        <w:sdtEndPr/>
        <w:sdtContent>
          <w:p w14:paraId="5EAED459" w14:textId="6710ECE0" w:rsidR="002A3A9F" w:rsidRDefault="002A3A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59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5997">
              <w:rPr>
                <w:b/>
                <w:bCs/>
                <w:noProof/>
              </w:rPr>
              <w:t>1</w:t>
            </w:r>
            <w:r>
              <w:rPr>
                <w:b/>
                <w:bCs/>
                <w:sz w:val="24"/>
                <w:szCs w:val="24"/>
              </w:rPr>
              <w:fldChar w:fldCharType="end"/>
            </w:r>
          </w:p>
        </w:sdtContent>
      </w:sdt>
    </w:sdtContent>
  </w:sdt>
  <w:p w14:paraId="1305BFB4" w14:textId="77777777" w:rsidR="00D854C1" w:rsidRDefault="00D85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C6D58" w14:textId="77777777" w:rsidR="00F952E9" w:rsidRDefault="00F952E9" w:rsidP="00D854C1">
      <w:r>
        <w:separator/>
      </w:r>
    </w:p>
  </w:footnote>
  <w:footnote w:type="continuationSeparator" w:id="0">
    <w:p w14:paraId="0FCDB110" w14:textId="77777777" w:rsidR="00F952E9" w:rsidRDefault="00F952E9" w:rsidP="00D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50E0"/>
    <w:multiLevelType w:val="hybridMultilevel"/>
    <w:tmpl w:val="CE4E1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27D34"/>
    <w:multiLevelType w:val="hybridMultilevel"/>
    <w:tmpl w:val="03148DC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DC6EC3"/>
    <w:multiLevelType w:val="hybridMultilevel"/>
    <w:tmpl w:val="3974A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CD7DD6"/>
    <w:multiLevelType w:val="hybridMultilevel"/>
    <w:tmpl w:val="54EC4F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2584DA5"/>
    <w:multiLevelType w:val="hybridMultilevel"/>
    <w:tmpl w:val="D1787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3A4EFE"/>
    <w:multiLevelType w:val="hybridMultilevel"/>
    <w:tmpl w:val="2B2CA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5E7F71"/>
    <w:multiLevelType w:val="hybridMultilevel"/>
    <w:tmpl w:val="C8C6E5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BC612D"/>
    <w:multiLevelType w:val="hybridMultilevel"/>
    <w:tmpl w:val="9A5E7D5E"/>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3A4F1CA4"/>
    <w:multiLevelType w:val="hybridMultilevel"/>
    <w:tmpl w:val="DD28C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592654"/>
    <w:multiLevelType w:val="hybridMultilevel"/>
    <w:tmpl w:val="0784B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B00D65"/>
    <w:multiLevelType w:val="hybridMultilevel"/>
    <w:tmpl w:val="0150B6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BA307A"/>
    <w:multiLevelType w:val="hybridMultilevel"/>
    <w:tmpl w:val="A72CF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B4C89"/>
    <w:multiLevelType w:val="hybridMultilevel"/>
    <w:tmpl w:val="C3AC5152"/>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49FB613D"/>
    <w:multiLevelType w:val="hybridMultilevel"/>
    <w:tmpl w:val="4A42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B1BFE"/>
    <w:multiLevelType w:val="hybridMultilevel"/>
    <w:tmpl w:val="09123084"/>
    <w:lvl w:ilvl="0" w:tplc="B4BC1B4A">
      <w:start w:val="1"/>
      <w:numFmt w:val="bullet"/>
      <w:lvlText w:val=""/>
      <w:lvlJc w:val="left"/>
      <w:pPr>
        <w:tabs>
          <w:tab w:val="num" w:pos="1080"/>
        </w:tabs>
        <w:ind w:left="1080" w:hanging="360"/>
      </w:pPr>
      <w:rPr>
        <w:rFonts w:ascii="Wingdings 3" w:hAnsi="Wingdings 3" w:hint="default"/>
      </w:rPr>
    </w:lvl>
    <w:lvl w:ilvl="1" w:tplc="423A3498">
      <w:numFmt w:val="bullet"/>
      <w:lvlText w:val=""/>
      <w:lvlJc w:val="left"/>
      <w:pPr>
        <w:tabs>
          <w:tab w:val="num" w:pos="1800"/>
        </w:tabs>
        <w:ind w:left="1800" w:hanging="360"/>
      </w:pPr>
      <w:rPr>
        <w:rFonts w:ascii="Wingdings 3" w:hAnsi="Wingdings 3" w:hint="default"/>
      </w:rPr>
    </w:lvl>
    <w:lvl w:ilvl="2" w:tplc="1070D85E" w:tentative="1">
      <w:start w:val="1"/>
      <w:numFmt w:val="bullet"/>
      <w:lvlText w:val=""/>
      <w:lvlJc w:val="left"/>
      <w:pPr>
        <w:tabs>
          <w:tab w:val="num" w:pos="2520"/>
        </w:tabs>
        <w:ind w:left="2520" w:hanging="360"/>
      </w:pPr>
      <w:rPr>
        <w:rFonts w:ascii="Wingdings 3" w:hAnsi="Wingdings 3" w:hint="default"/>
      </w:rPr>
    </w:lvl>
    <w:lvl w:ilvl="3" w:tplc="27903370" w:tentative="1">
      <w:start w:val="1"/>
      <w:numFmt w:val="bullet"/>
      <w:lvlText w:val=""/>
      <w:lvlJc w:val="left"/>
      <w:pPr>
        <w:tabs>
          <w:tab w:val="num" w:pos="3240"/>
        </w:tabs>
        <w:ind w:left="3240" w:hanging="360"/>
      </w:pPr>
      <w:rPr>
        <w:rFonts w:ascii="Wingdings 3" w:hAnsi="Wingdings 3" w:hint="default"/>
      </w:rPr>
    </w:lvl>
    <w:lvl w:ilvl="4" w:tplc="AB6E24A0" w:tentative="1">
      <w:start w:val="1"/>
      <w:numFmt w:val="bullet"/>
      <w:lvlText w:val=""/>
      <w:lvlJc w:val="left"/>
      <w:pPr>
        <w:tabs>
          <w:tab w:val="num" w:pos="3960"/>
        </w:tabs>
        <w:ind w:left="3960" w:hanging="360"/>
      </w:pPr>
      <w:rPr>
        <w:rFonts w:ascii="Wingdings 3" w:hAnsi="Wingdings 3" w:hint="default"/>
      </w:rPr>
    </w:lvl>
    <w:lvl w:ilvl="5" w:tplc="6B8C6E80" w:tentative="1">
      <w:start w:val="1"/>
      <w:numFmt w:val="bullet"/>
      <w:lvlText w:val=""/>
      <w:lvlJc w:val="left"/>
      <w:pPr>
        <w:tabs>
          <w:tab w:val="num" w:pos="4680"/>
        </w:tabs>
        <w:ind w:left="4680" w:hanging="360"/>
      </w:pPr>
      <w:rPr>
        <w:rFonts w:ascii="Wingdings 3" w:hAnsi="Wingdings 3" w:hint="default"/>
      </w:rPr>
    </w:lvl>
    <w:lvl w:ilvl="6" w:tplc="A1B07280" w:tentative="1">
      <w:start w:val="1"/>
      <w:numFmt w:val="bullet"/>
      <w:lvlText w:val=""/>
      <w:lvlJc w:val="left"/>
      <w:pPr>
        <w:tabs>
          <w:tab w:val="num" w:pos="5400"/>
        </w:tabs>
        <w:ind w:left="5400" w:hanging="360"/>
      </w:pPr>
      <w:rPr>
        <w:rFonts w:ascii="Wingdings 3" w:hAnsi="Wingdings 3" w:hint="default"/>
      </w:rPr>
    </w:lvl>
    <w:lvl w:ilvl="7" w:tplc="08D41264" w:tentative="1">
      <w:start w:val="1"/>
      <w:numFmt w:val="bullet"/>
      <w:lvlText w:val=""/>
      <w:lvlJc w:val="left"/>
      <w:pPr>
        <w:tabs>
          <w:tab w:val="num" w:pos="6120"/>
        </w:tabs>
        <w:ind w:left="6120" w:hanging="360"/>
      </w:pPr>
      <w:rPr>
        <w:rFonts w:ascii="Wingdings 3" w:hAnsi="Wingdings 3" w:hint="default"/>
      </w:rPr>
    </w:lvl>
    <w:lvl w:ilvl="8" w:tplc="E904F03A" w:tentative="1">
      <w:start w:val="1"/>
      <w:numFmt w:val="bullet"/>
      <w:lvlText w:val=""/>
      <w:lvlJc w:val="left"/>
      <w:pPr>
        <w:tabs>
          <w:tab w:val="num" w:pos="6840"/>
        </w:tabs>
        <w:ind w:left="6840" w:hanging="360"/>
      </w:pPr>
      <w:rPr>
        <w:rFonts w:ascii="Wingdings 3" w:hAnsi="Wingdings 3" w:hint="default"/>
      </w:rPr>
    </w:lvl>
  </w:abstractNum>
  <w:abstractNum w:abstractNumId="15" w15:restartNumberingAfterBreak="0">
    <w:nsid w:val="5524056F"/>
    <w:multiLevelType w:val="hybridMultilevel"/>
    <w:tmpl w:val="B1C8F1FC"/>
    <w:lvl w:ilvl="0" w:tplc="A92A4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732C6"/>
    <w:multiLevelType w:val="hybridMultilevel"/>
    <w:tmpl w:val="F042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8367DE"/>
    <w:multiLevelType w:val="hybridMultilevel"/>
    <w:tmpl w:val="2E34C91A"/>
    <w:lvl w:ilvl="0" w:tplc="5B46F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370AF"/>
    <w:multiLevelType w:val="hybridMultilevel"/>
    <w:tmpl w:val="02D4BCF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0D22DB3"/>
    <w:multiLevelType w:val="hybridMultilevel"/>
    <w:tmpl w:val="D4F696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0D75BC3"/>
    <w:multiLevelType w:val="hybridMultilevel"/>
    <w:tmpl w:val="9A60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500D50"/>
    <w:multiLevelType w:val="hybridMultilevel"/>
    <w:tmpl w:val="C694991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8F53BD6"/>
    <w:multiLevelType w:val="hybridMultilevel"/>
    <w:tmpl w:val="65F873EA"/>
    <w:lvl w:ilvl="0" w:tplc="7A1C2440">
      <w:start w:val="1"/>
      <w:numFmt w:val="bullet"/>
      <w:lvlText w:val=""/>
      <w:lvlJc w:val="left"/>
      <w:pPr>
        <w:tabs>
          <w:tab w:val="num" w:pos="720"/>
        </w:tabs>
        <w:ind w:left="720" w:hanging="360"/>
      </w:pPr>
      <w:rPr>
        <w:rFonts w:ascii="Wingdings 3" w:hAnsi="Wingdings 3" w:hint="default"/>
      </w:rPr>
    </w:lvl>
    <w:lvl w:ilvl="1" w:tplc="33686740">
      <w:numFmt w:val="bullet"/>
      <w:lvlText w:val=""/>
      <w:lvlJc w:val="left"/>
      <w:pPr>
        <w:tabs>
          <w:tab w:val="num" w:pos="1440"/>
        </w:tabs>
        <w:ind w:left="1440" w:hanging="360"/>
      </w:pPr>
      <w:rPr>
        <w:rFonts w:ascii="Wingdings 3" w:hAnsi="Wingdings 3" w:hint="default"/>
      </w:rPr>
    </w:lvl>
    <w:lvl w:ilvl="2" w:tplc="73DE8CDE" w:tentative="1">
      <w:start w:val="1"/>
      <w:numFmt w:val="bullet"/>
      <w:lvlText w:val=""/>
      <w:lvlJc w:val="left"/>
      <w:pPr>
        <w:tabs>
          <w:tab w:val="num" w:pos="2160"/>
        </w:tabs>
        <w:ind w:left="2160" w:hanging="360"/>
      </w:pPr>
      <w:rPr>
        <w:rFonts w:ascii="Wingdings 3" w:hAnsi="Wingdings 3" w:hint="default"/>
      </w:rPr>
    </w:lvl>
    <w:lvl w:ilvl="3" w:tplc="93687A1A" w:tentative="1">
      <w:start w:val="1"/>
      <w:numFmt w:val="bullet"/>
      <w:lvlText w:val=""/>
      <w:lvlJc w:val="left"/>
      <w:pPr>
        <w:tabs>
          <w:tab w:val="num" w:pos="2880"/>
        </w:tabs>
        <w:ind w:left="2880" w:hanging="360"/>
      </w:pPr>
      <w:rPr>
        <w:rFonts w:ascii="Wingdings 3" w:hAnsi="Wingdings 3" w:hint="default"/>
      </w:rPr>
    </w:lvl>
    <w:lvl w:ilvl="4" w:tplc="9E1C2C06" w:tentative="1">
      <w:start w:val="1"/>
      <w:numFmt w:val="bullet"/>
      <w:lvlText w:val=""/>
      <w:lvlJc w:val="left"/>
      <w:pPr>
        <w:tabs>
          <w:tab w:val="num" w:pos="3600"/>
        </w:tabs>
        <w:ind w:left="3600" w:hanging="360"/>
      </w:pPr>
      <w:rPr>
        <w:rFonts w:ascii="Wingdings 3" w:hAnsi="Wingdings 3" w:hint="default"/>
      </w:rPr>
    </w:lvl>
    <w:lvl w:ilvl="5" w:tplc="4F480454" w:tentative="1">
      <w:start w:val="1"/>
      <w:numFmt w:val="bullet"/>
      <w:lvlText w:val=""/>
      <w:lvlJc w:val="left"/>
      <w:pPr>
        <w:tabs>
          <w:tab w:val="num" w:pos="4320"/>
        </w:tabs>
        <w:ind w:left="4320" w:hanging="360"/>
      </w:pPr>
      <w:rPr>
        <w:rFonts w:ascii="Wingdings 3" w:hAnsi="Wingdings 3" w:hint="default"/>
      </w:rPr>
    </w:lvl>
    <w:lvl w:ilvl="6" w:tplc="697043B6" w:tentative="1">
      <w:start w:val="1"/>
      <w:numFmt w:val="bullet"/>
      <w:lvlText w:val=""/>
      <w:lvlJc w:val="left"/>
      <w:pPr>
        <w:tabs>
          <w:tab w:val="num" w:pos="5040"/>
        </w:tabs>
        <w:ind w:left="5040" w:hanging="360"/>
      </w:pPr>
      <w:rPr>
        <w:rFonts w:ascii="Wingdings 3" w:hAnsi="Wingdings 3" w:hint="default"/>
      </w:rPr>
    </w:lvl>
    <w:lvl w:ilvl="7" w:tplc="253E1D06" w:tentative="1">
      <w:start w:val="1"/>
      <w:numFmt w:val="bullet"/>
      <w:lvlText w:val=""/>
      <w:lvlJc w:val="left"/>
      <w:pPr>
        <w:tabs>
          <w:tab w:val="num" w:pos="5760"/>
        </w:tabs>
        <w:ind w:left="5760" w:hanging="360"/>
      </w:pPr>
      <w:rPr>
        <w:rFonts w:ascii="Wingdings 3" w:hAnsi="Wingdings 3" w:hint="default"/>
      </w:rPr>
    </w:lvl>
    <w:lvl w:ilvl="8" w:tplc="BB46FFAA"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69F06BAD"/>
    <w:multiLevelType w:val="hybridMultilevel"/>
    <w:tmpl w:val="5914F16E"/>
    <w:lvl w:ilvl="0" w:tplc="8BCA385C">
      <w:start w:val="1"/>
      <w:numFmt w:val="bullet"/>
      <w:lvlText w:val=""/>
      <w:lvlJc w:val="left"/>
      <w:pPr>
        <w:tabs>
          <w:tab w:val="num" w:pos="720"/>
        </w:tabs>
        <w:ind w:left="720" w:hanging="360"/>
      </w:pPr>
      <w:rPr>
        <w:rFonts w:ascii="Wingdings 3" w:hAnsi="Wingdings 3" w:hint="default"/>
      </w:rPr>
    </w:lvl>
    <w:lvl w:ilvl="1" w:tplc="AB985CA8">
      <w:numFmt w:val="bullet"/>
      <w:lvlText w:val=""/>
      <w:lvlJc w:val="left"/>
      <w:pPr>
        <w:tabs>
          <w:tab w:val="num" w:pos="1440"/>
        </w:tabs>
        <w:ind w:left="1440" w:hanging="360"/>
      </w:pPr>
      <w:rPr>
        <w:rFonts w:ascii="Wingdings 3" w:hAnsi="Wingdings 3" w:hint="default"/>
      </w:rPr>
    </w:lvl>
    <w:lvl w:ilvl="2" w:tplc="37145320" w:tentative="1">
      <w:start w:val="1"/>
      <w:numFmt w:val="bullet"/>
      <w:lvlText w:val=""/>
      <w:lvlJc w:val="left"/>
      <w:pPr>
        <w:tabs>
          <w:tab w:val="num" w:pos="2160"/>
        </w:tabs>
        <w:ind w:left="2160" w:hanging="360"/>
      </w:pPr>
      <w:rPr>
        <w:rFonts w:ascii="Wingdings 3" w:hAnsi="Wingdings 3" w:hint="default"/>
      </w:rPr>
    </w:lvl>
    <w:lvl w:ilvl="3" w:tplc="6908C4B6" w:tentative="1">
      <w:start w:val="1"/>
      <w:numFmt w:val="bullet"/>
      <w:lvlText w:val=""/>
      <w:lvlJc w:val="left"/>
      <w:pPr>
        <w:tabs>
          <w:tab w:val="num" w:pos="2880"/>
        </w:tabs>
        <w:ind w:left="2880" w:hanging="360"/>
      </w:pPr>
      <w:rPr>
        <w:rFonts w:ascii="Wingdings 3" w:hAnsi="Wingdings 3" w:hint="default"/>
      </w:rPr>
    </w:lvl>
    <w:lvl w:ilvl="4" w:tplc="F0A445F6" w:tentative="1">
      <w:start w:val="1"/>
      <w:numFmt w:val="bullet"/>
      <w:lvlText w:val=""/>
      <w:lvlJc w:val="left"/>
      <w:pPr>
        <w:tabs>
          <w:tab w:val="num" w:pos="3600"/>
        </w:tabs>
        <w:ind w:left="3600" w:hanging="360"/>
      </w:pPr>
      <w:rPr>
        <w:rFonts w:ascii="Wingdings 3" w:hAnsi="Wingdings 3" w:hint="default"/>
      </w:rPr>
    </w:lvl>
    <w:lvl w:ilvl="5" w:tplc="81A29EEC" w:tentative="1">
      <w:start w:val="1"/>
      <w:numFmt w:val="bullet"/>
      <w:lvlText w:val=""/>
      <w:lvlJc w:val="left"/>
      <w:pPr>
        <w:tabs>
          <w:tab w:val="num" w:pos="4320"/>
        </w:tabs>
        <w:ind w:left="4320" w:hanging="360"/>
      </w:pPr>
      <w:rPr>
        <w:rFonts w:ascii="Wingdings 3" w:hAnsi="Wingdings 3" w:hint="default"/>
      </w:rPr>
    </w:lvl>
    <w:lvl w:ilvl="6" w:tplc="4BB4AC98" w:tentative="1">
      <w:start w:val="1"/>
      <w:numFmt w:val="bullet"/>
      <w:lvlText w:val=""/>
      <w:lvlJc w:val="left"/>
      <w:pPr>
        <w:tabs>
          <w:tab w:val="num" w:pos="5040"/>
        </w:tabs>
        <w:ind w:left="5040" w:hanging="360"/>
      </w:pPr>
      <w:rPr>
        <w:rFonts w:ascii="Wingdings 3" w:hAnsi="Wingdings 3" w:hint="default"/>
      </w:rPr>
    </w:lvl>
    <w:lvl w:ilvl="7" w:tplc="B3B0FC02" w:tentative="1">
      <w:start w:val="1"/>
      <w:numFmt w:val="bullet"/>
      <w:lvlText w:val=""/>
      <w:lvlJc w:val="left"/>
      <w:pPr>
        <w:tabs>
          <w:tab w:val="num" w:pos="5760"/>
        </w:tabs>
        <w:ind w:left="5760" w:hanging="360"/>
      </w:pPr>
      <w:rPr>
        <w:rFonts w:ascii="Wingdings 3" w:hAnsi="Wingdings 3" w:hint="default"/>
      </w:rPr>
    </w:lvl>
    <w:lvl w:ilvl="8" w:tplc="86EA5BB4"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BB41A10"/>
    <w:multiLevelType w:val="hybridMultilevel"/>
    <w:tmpl w:val="4530B4C0"/>
    <w:lvl w:ilvl="0" w:tplc="42A2B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873B7D"/>
    <w:multiLevelType w:val="hybridMultilevel"/>
    <w:tmpl w:val="DED29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0733ADA"/>
    <w:multiLevelType w:val="hybridMultilevel"/>
    <w:tmpl w:val="E474CD32"/>
    <w:lvl w:ilvl="0" w:tplc="93D4A1BC">
      <w:start w:val="1"/>
      <w:numFmt w:val="bullet"/>
      <w:lvlText w:val=""/>
      <w:lvlJc w:val="left"/>
      <w:pPr>
        <w:tabs>
          <w:tab w:val="num" w:pos="720"/>
        </w:tabs>
        <w:ind w:left="720" w:hanging="360"/>
      </w:pPr>
      <w:rPr>
        <w:rFonts w:ascii="Wingdings 3" w:hAnsi="Wingdings 3" w:hint="default"/>
      </w:rPr>
    </w:lvl>
    <w:lvl w:ilvl="1" w:tplc="444A5C26">
      <w:start w:val="1"/>
      <w:numFmt w:val="bullet"/>
      <w:lvlText w:val=""/>
      <w:lvlJc w:val="left"/>
      <w:pPr>
        <w:tabs>
          <w:tab w:val="num" w:pos="1440"/>
        </w:tabs>
        <w:ind w:left="1440" w:hanging="360"/>
      </w:pPr>
      <w:rPr>
        <w:rFonts w:ascii="Wingdings 3" w:hAnsi="Wingdings 3" w:hint="default"/>
      </w:rPr>
    </w:lvl>
    <w:lvl w:ilvl="2" w:tplc="91EED6AE" w:tentative="1">
      <w:start w:val="1"/>
      <w:numFmt w:val="bullet"/>
      <w:lvlText w:val=""/>
      <w:lvlJc w:val="left"/>
      <w:pPr>
        <w:tabs>
          <w:tab w:val="num" w:pos="2160"/>
        </w:tabs>
        <w:ind w:left="2160" w:hanging="360"/>
      </w:pPr>
      <w:rPr>
        <w:rFonts w:ascii="Wingdings 3" w:hAnsi="Wingdings 3" w:hint="default"/>
      </w:rPr>
    </w:lvl>
    <w:lvl w:ilvl="3" w:tplc="90B86A00" w:tentative="1">
      <w:start w:val="1"/>
      <w:numFmt w:val="bullet"/>
      <w:lvlText w:val=""/>
      <w:lvlJc w:val="left"/>
      <w:pPr>
        <w:tabs>
          <w:tab w:val="num" w:pos="2880"/>
        </w:tabs>
        <w:ind w:left="2880" w:hanging="360"/>
      </w:pPr>
      <w:rPr>
        <w:rFonts w:ascii="Wingdings 3" w:hAnsi="Wingdings 3" w:hint="default"/>
      </w:rPr>
    </w:lvl>
    <w:lvl w:ilvl="4" w:tplc="16C62F2E" w:tentative="1">
      <w:start w:val="1"/>
      <w:numFmt w:val="bullet"/>
      <w:lvlText w:val=""/>
      <w:lvlJc w:val="left"/>
      <w:pPr>
        <w:tabs>
          <w:tab w:val="num" w:pos="3600"/>
        </w:tabs>
        <w:ind w:left="3600" w:hanging="360"/>
      </w:pPr>
      <w:rPr>
        <w:rFonts w:ascii="Wingdings 3" w:hAnsi="Wingdings 3" w:hint="default"/>
      </w:rPr>
    </w:lvl>
    <w:lvl w:ilvl="5" w:tplc="5B8A41EA" w:tentative="1">
      <w:start w:val="1"/>
      <w:numFmt w:val="bullet"/>
      <w:lvlText w:val=""/>
      <w:lvlJc w:val="left"/>
      <w:pPr>
        <w:tabs>
          <w:tab w:val="num" w:pos="4320"/>
        </w:tabs>
        <w:ind w:left="4320" w:hanging="360"/>
      </w:pPr>
      <w:rPr>
        <w:rFonts w:ascii="Wingdings 3" w:hAnsi="Wingdings 3" w:hint="default"/>
      </w:rPr>
    </w:lvl>
    <w:lvl w:ilvl="6" w:tplc="1B2473D8" w:tentative="1">
      <w:start w:val="1"/>
      <w:numFmt w:val="bullet"/>
      <w:lvlText w:val=""/>
      <w:lvlJc w:val="left"/>
      <w:pPr>
        <w:tabs>
          <w:tab w:val="num" w:pos="5040"/>
        </w:tabs>
        <w:ind w:left="5040" w:hanging="360"/>
      </w:pPr>
      <w:rPr>
        <w:rFonts w:ascii="Wingdings 3" w:hAnsi="Wingdings 3" w:hint="default"/>
      </w:rPr>
    </w:lvl>
    <w:lvl w:ilvl="7" w:tplc="C3DA152E" w:tentative="1">
      <w:start w:val="1"/>
      <w:numFmt w:val="bullet"/>
      <w:lvlText w:val=""/>
      <w:lvlJc w:val="left"/>
      <w:pPr>
        <w:tabs>
          <w:tab w:val="num" w:pos="5760"/>
        </w:tabs>
        <w:ind w:left="5760" w:hanging="360"/>
      </w:pPr>
      <w:rPr>
        <w:rFonts w:ascii="Wingdings 3" w:hAnsi="Wingdings 3" w:hint="default"/>
      </w:rPr>
    </w:lvl>
    <w:lvl w:ilvl="8" w:tplc="E6FE23A2"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1F76F07"/>
    <w:multiLevelType w:val="hybridMultilevel"/>
    <w:tmpl w:val="3EAC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91BB5"/>
    <w:multiLevelType w:val="hybridMultilevel"/>
    <w:tmpl w:val="5412B828"/>
    <w:lvl w:ilvl="0" w:tplc="9DEE5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BE4843"/>
    <w:multiLevelType w:val="hybridMultilevel"/>
    <w:tmpl w:val="5412B828"/>
    <w:lvl w:ilvl="0" w:tplc="9DEE5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F04B4B"/>
    <w:multiLevelType w:val="hybridMultilevel"/>
    <w:tmpl w:val="478E860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D171CF4"/>
    <w:multiLevelType w:val="hybridMultilevel"/>
    <w:tmpl w:val="F7CE42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F937E91"/>
    <w:multiLevelType w:val="hybridMultilevel"/>
    <w:tmpl w:val="AEB6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5"/>
  </w:num>
  <w:num w:numId="4">
    <w:abstractNumId w:val="0"/>
  </w:num>
  <w:num w:numId="5">
    <w:abstractNumId w:val="4"/>
  </w:num>
  <w:num w:numId="6">
    <w:abstractNumId w:val="20"/>
  </w:num>
  <w:num w:numId="7">
    <w:abstractNumId w:val="24"/>
  </w:num>
  <w:num w:numId="8">
    <w:abstractNumId w:val="1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32"/>
  </w:num>
  <w:num w:numId="13">
    <w:abstractNumId w:val="17"/>
  </w:num>
  <w:num w:numId="14">
    <w:abstractNumId w:val="29"/>
  </w:num>
  <w:num w:numId="15">
    <w:abstractNumId w:val="26"/>
  </w:num>
  <w:num w:numId="16">
    <w:abstractNumId w:val="22"/>
  </w:num>
  <w:num w:numId="17">
    <w:abstractNumId w:val="9"/>
  </w:num>
  <w:num w:numId="18">
    <w:abstractNumId w:val="23"/>
  </w:num>
  <w:num w:numId="19">
    <w:abstractNumId w:val="8"/>
  </w:num>
  <w:num w:numId="20">
    <w:abstractNumId w:val="14"/>
  </w:num>
  <w:num w:numId="21">
    <w:abstractNumId w:val="5"/>
  </w:num>
  <w:num w:numId="22">
    <w:abstractNumId w:val="21"/>
  </w:num>
  <w:num w:numId="23">
    <w:abstractNumId w:val="1"/>
  </w:num>
  <w:num w:numId="24">
    <w:abstractNumId w:val="18"/>
  </w:num>
  <w:num w:numId="25">
    <w:abstractNumId w:val="30"/>
  </w:num>
  <w:num w:numId="26">
    <w:abstractNumId w:val="31"/>
  </w:num>
  <w:num w:numId="27">
    <w:abstractNumId w:val="28"/>
  </w:num>
  <w:num w:numId="28">
    <w:abstractNumId w:val="2"/>
  </w:num>
  <w:num w:numId="29">
    <w:abstractNumId w:val="6"/>
  </w:num>
  <w:num w:numId="30">
    <w:abstractNumId w:val="10"/>
  </w:num>
  <w:num w:numId="31">
    <w:abstractNumId w:val="12"/>
  </w:num>
  <w:num w:numId="32">
    <w:abstractNumId w:val="7"/>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E8"/>
    <w:rsid w:val="00001B0F"/>
    <w:rsid w:val="00014462"/>
    <w:rsid w:val="00017BB2"/>
    <w:rsid w:val="00024613"/>
    <w:rsid w:val="00041007"/>
    <w:rsid w:val="00042938"/>
    <w:rsid w:val="00045997"/>
    <w:rsid w:val="00045C2D"/>
    <w:rsid w:val="00053242"/>
    <w:rsid w:val="00064607"/>
    <w:rsid w:val="00071BB0"/>
    <w:rsid w:val="00072683"/>
    <w:rsid w:val="00080486"/>
    <w:rsid w:val="00082785"/>
    <w:rsid w:val="000914E2"/>
    <w:rsid w:val="000A0A1C"/>
    <w:rsid w:val="000A0A6E"/>
    <w:rsid w:val="000A6CDB"/>
    <w:rsid w:val="000B09C8"/>
    <w:rsid w:val="000D4835"/>
    <w:rsid w:val="000D497E"/>
    <w:rsid w:val="000D60FC"/>
    <w:rsid w:val="000D6C3E"/>
    <w:rsid w:val="000F43C9"/>
    <w:rsid w:val="0010208C"/>
    <w:rsid w:val="00105CC3"/>
    <w:rsid w:val="001078F1"/>
    <w:rsid w:val="00115A2C"/>
    <w:rsid w:val="00117F4A"/>
    <w:rsid w:val="00130E8B"/>
    <w:rsid w:val="00145D71"/>
    <w:rsid w:val="00147257"/>
    <w:rsid w:val="0015245A"/>
    <w:rsid w:val="00156127"/>
    <w:rsid w:val="00166A5C"/>
    <w:rsid w:val="00177E32"/>
    <w:rsid w:val="0018508A"/>
    <w:rsid w:val="00195625"/>
    <w:rsid w:val="00196D95"/>
    <w:rsid w:val="001A13CD"/>
    <w:rsid w:val="001A1D59"/>
    <w:rsid w:val="001C2883"/>
    <w:rsid w:val="001C38CC"/>
    <w:rsid w:val="001D767D"/>
    <w:rsid w:val="001E2AC5"/>
    <w:rsid w:val="001E3041"/>
    <w:rsid w:val="001E4C57"/>
    <w:rsid w:val="001F242B"/>
    <w:rsid w:val="001F282A"/>
    <w:rsid w:val="001F6D78"/>
    <w:rsid w:val="00203E6F"/>
    <w:rsid w:val="00223DC1"/>
    <w:rsid w:val="00230F11"/>
    <w:rsid w:val="00242524"/>
    <w:rsid w:val="00250E5E"/>
    <w:rsid w:val="00251B53"/>
    <w:rsid w:val="00252908"/>
    <w:rsid w:val="002729F3"/>
    <w:rsid w:val="00273BC1"/>
    <w:rsid w:val="00274A87"/>
    <w:rsid w:val="00290BB6"/>
    <w:rsid w:val="002944A9"/>
    <w:rsid w:val="002978DF"/>
    <w:rsid w:val="002A1030"/>
    <w:rsid w:val="002A3A9F"/>
    <w:rsid w:val="002A7110"/>
    <w:rsid w:val="002B110C"/>
    <w:rsid w:val="002D50F9"/>
    <w:rsid w:val="002D5A15"/>
    <w:rsid w:val="002F338D"/>
    <w:rsid w:val="002F518C"/>
    <w:rsid w:val="00301D15"/>
    <w:rsid w:val="0031382D"/>
    <w:rsid w:val="00313ECF"/>
    <w:rsid w:val="00322B2E"/>
    <w:rsid w:val="00333059"/>
    <w:rsid w:val="0033450C"/>
    <w:rsid w:val="00343227"/>
    <w:rsid w:val="00352BA5"/>
    <w:rsid w:val="00370BC7"/>
    <w:rsid w:val="0037104E"/>
    <w:rsid w:val="00374956"/>
    <w:rsid w:val="00380094"/>
    <w:rsid w:val="00380BE2"/>
    <w:rsid w:val="003856F1"/>
    <w:rsid w:val="003A71E8"/>
    <w:rsid w:val="003A79B1"/>
    <w:rsid w:val="003B323E"/>
    <w:rsid w:val="003B4E5B"/>
    <w:rsid w:val="003C5CE0"/>
    <w:rsid w:val="003D53ED"/>
    <w:rsid w:val="003E50EC"/>
    <w:rsid w:val="003F0E63"/>
    <w:rsid w:val="00406061"/>
    <w:rsid w:val="00410D49"/>
    <w:rsid w:val="00411E56"/>
    <w:rsid w:val="004178CC"/>
    <w:rsid w:val="00424462"/>
    <w:rsid w:val="00425093"/>
    <w:rsid w:val="0043264E"/>
    <w:rsid w:val="004350B9"/>
    <w:rsid w:val="0044544F"/>
    <w:rsid w:val="0045358C"/>
    <w:rsid w:val="00453853"/>
    <w:rsid w:val="00462AAD"/>
    <w:rsid w:val="004743F3"/>
    <w:rsid w:val="00475B18"/>
    <w:rsid w:val="00487C1D"/>
    <w:rsid w:val="0049378E"/>
    <w:rsid w:val="004C1CC9"/>
    <w:rsid w:val="004E0D92"/>
    <w:rsid w:val="004F56C8"/>
    <w:rsid w:val="004F676C"/>
    <w:rsid w:val="00505CCF"/>
    <w:rsid w:val="005061FF"/>
    <w:rsid w:val="0051323D"/>
    <w:rsid w:val="00522689"/>
    <w:rsid w:val="00523B00"/>
    <w:rsid w:val="00525FEA"/>
    <w:rsid w:val="00531E8F"/>
    <w:rsid w:val="00533E43"/>
    <w:rsid w:val="00534510"/>
    <w:rsid w:val="005364D5"/>
    <w:rsid w:val="005414AA"/>
    <w:rsid w:val="00544D73"/>
    <w:rsid w:val="005479CD"/>
    <w:rsid w:val="005755E2"/>
    <w:rsid w:val="00587198"/>
    <w:rsid w:val="005871AA"/>
    <w:rsid w:val="0059088E"/>
    <w:rsid w:val="0059704B"/>
    <w:rsid w:val="005A6EF2"/>
    <w:rsid w:val="005A7EFF"/>
    <w:rsid w:val="005C3044"/>
    <w:rsid w:val="005D683C"/>
    <w:rsid w:val="005F1AB6"/>
    <w:rsid w:val="005F6A28"/>
    <w:rsid w:val="00607ABC"/>
    <w:rsid w:val="006137FF"/>
    <w:rsid w:val="006152D9"/>
    <w:rsid w:val="00627DBD"/>
    <w:rsid w:val="00633606"/>
    <w:rsid w:val="006339FE"/>
    <w:rsid w:val="00635DAE"/>
    <w:rsid w:val="006454FA"/>
    <w:rsid w:val="006462BA"/>
    <w:rsid w:val="00651A47"/>
    <w:rsid w:val="006528F4"/>
    <w:rsid w:val="00654A5D"/>
    <w:rsid w:val="006607F0"/>
    <w:rsid w:val="006838D3"/>
    <w:rsid w:val="00693B02"/>
    <w:rsid w:val="006A03A3"/>
    <w:rsid w:val="006A663C"/>
    <w:rsid w:val="006B0B83"/>
    <w:rsid w:val="006B58D7"/>
    <w:rsid w:val="006C421E"/>
    <w:rsid w:val="006C6B24"/>
    <w:rsid w:val="006D1FB1"/>
    <w:rsid w:val="006E68DE"/>
    <w:rsid w:val="006F1A20"/>
    <w:rsid w:val="0070329E"/>
    <w:rsid w:val="007078F5"/>
    <w:rsid w:val="00707BC3"/>
    <w:rsid w:val="00713242"/>
    <w:rsid w:val="00723789"/>
    <w:rsid w:val="007377C7"/>
    <w:rsid w:val="00737DEE"/>
    <w:rsid w:val="00742756"/>
    <w:rsid w:val="007471C4"/>
    <w:rsid w:val="007544BA"/>
    <w:rsid w:val="007544D7"/>
    <w:rsid w:val="007560CB"/>
    <w:rsid w:val="00757C2C"/>
    <w:rsid w:val="00767E49"/>
    <w:rsid w:val="0077557A"/>
    <w:rsid w:val="007760AF"/>
    <w:rsid w:val="00776A5B"/>
    <w:rsid w:val="007800A6"/>
    <w:rsid w:val="00787B5C"/>
    <w:rsid w:val="007905F6"/>
    <w:rsid w:val="007A1F26"/>
    <w:rsid w:val="007A1F52"/>
    <w:rsid w:val="007A60E0"/>
    <w:rsid w:val="007B3E60"/>
    <w:rsid w:val="007C1E21"/>
    <w:rsid w:val="007C3189"/>
    <w:rsid w:val="007C3CD2"/>
    <w:rsid w:val="007D5FB4"/>
    <w:rsid w:val="007E6AD5"/>
    <w:rsid w:val="007E7B19"/>
    <w:rsid w:val="00807F83"/>
    <w:rsid w:val="0081041E"/>
    <w:rsid w:val="00812B9F"/>
    <w:rsid w:val="00823AFC"/>
    <w:rsid w:val="008324A8"/>
    <w:rsid w:val="00833D3A"/>
    <w:rsid w:val="008370A0"/>
    <w:rsid w:val="00841032"/>
    <w:rsid w:val="00841626"/>
    <w:rsid w:val="00842BBB"/>
    <w:rsid w:val="00845C00"/>
    <w:rsid w:val="008478D2"/>
    <w:rsid w:val="00850524"/>
    <w:rsid w:val="008824D2"/>
    <w:rsid w:val="008836FD"/>
    <w:rsid w:val="008950A6"/>
    <w:rsid w:val="008A03CA"/>
    <w:rsid w:val="008A2673"/>
    <w:rsid w:val="008B0970"/>
    <w:rsid w:val="008B1336"/>
    <w:rsid w:val="008B6698"/>
    <w:rsid w:val="008D16E4"/>
    <w:rsid w:val="008E5C80"/>
    <w:rsid w:val="008F11FC"/>
    <w:rsid w:val="008F3348"/>
    <w:rsid w:val="008F4EB2"/>
    <w:rsid w:val="008F4F60"/>
    <w:rsid w:val="008F5F05"/>
    <w:rsid w:val="00902A43"/>
    <w:rsid w:val="009071AB"/>
    <w:rsid w:val="009078F7"/>
    <w:rsid w:val="009112AB"/>
    <w:rsid w:val="00922D42"/>
    <w:rsid w:val="00953F45"/>
    <w:rsid w:val="00955252"/>
    <w:rsid w:val="00960FCA"/>
    <w:rsid w:val="009638E8"/>
    <w:rsid w:val="0096591C"/>
    <w:rsid w:val="0097792D"/>
    <w:rsid w:val="0098222B"/>
    <w:rsid w:val="00983002"/>
    <w:rsid w:val="00983BAE"/>
    <w:rsid w:val="00993508"/>
    <w:rsid w:val="0099733C"/>
    <w:rsid w:val="009A1799"/>
    <w:rsid w:val="009A2CC1"/>
    <w:rsid w:val="009A720D"/>
    <w:rsid w:val="009B7A6B"/>
    <w:rsid w:val="009C3652"/>
    <w:rsid w:val="009D1C60"/>
    <w:rsid w:val="009D21D8"/>
    <w:rsid w:val="009F5D7A"/>
    <w:rsid w:val="009F654E"/>
    <w:rsid w:val="00A34C8C"/>
    <w:rsid w:val="00A367C6"/>
    <w:rsid w:val="00A4287E"/>
    <w:rsid w:val="00A56737"/>
    <w:rsid w:val="00A6027A"/>
    <w:rsid w:val="00A6038C"/>
    <w:rsid w:val="00A85F9B"/>
    <w:rsid w:val="00A90252"/>
    <w:rsid w:val="00A925C0"/>
    <w:rsid w:val="00A94A5F"/>
    <w:rsid w:val="00AA6DF1"/>
    <w:rsid w:val="00AA7552"/>
    <w:rsid w:val="00AC32F2"/>
    <w:rsid w:val="00AC49BF"/>
    <w:rsid w:val="00AE04F2"/>
    <w:rsid w:val="00AE2A97"/>
    <w:rsid w:val="00AF1588"/>
    <w:rsid w:val="00AF3AEE"/>
    <w:rsid w:val="00AF6993"/>
    <w:rsid w:val="00B00873"/>
    <w:rsid w:val="00B306BE"/>
    <w:rsid w:val="00B32156"/>
    <w:rsid w:val="00B3294E"/>
    <w:rsid w:val="00B336FD"/>
    <w:rsid w:val="00B43394"/>
    <w:rsid w:val="00B63FA6"/>
    <w:rsid w:val="00B725D1"/>
    <w:rsid w:val="00B80DEF"/>
    <w:rsid w:val="00B83CDA"/>
    <w:rsid w:val="00B95E6B"/>
    <w:rsid w:val="00BA0C0E"/>
    <w:rsid w:val="00BA1DA0"/>
    <w:rsid w:val="00BC0036"/>
    <w:rsid w:val="00BC229C"/>
    <w:rsid w:val="00BE1054"/>
    <w:rsid w:val="00BE613E"/>
    <w:rsid w:val="00BF0BD4"/>
    <w:rsid w:val="00C037BE"/>
    <w:rsid w:val="00C052D5"/>
    <w:rsid w:val="00C12E7C"/>
    <w:rsid w:val="00C4566A"/>
    <w:rsid w:val="00C4599F"/>
    <w:rsid w:val="00C47D9C"/>
    <w:rsid w:val="00C51C98"/>
    <w:rsid w:val="00C556F7"/>
    <w:rsid w:val="00C746E5"/>
    <w:rsid w:val="00C75298"/>
    <w:rsid w:val="00C8184B"/>
    <w:rsid w:val="00C81D79"/>
    <w:rsid w:val="00C83132"/>
    <w:rsid w:val="00CA08F9"/>
    <w:rsid w:val="00CA11AA"/>
    <w:rsid w:val="00CB183F"/>
    <w:rsid w:val="00CC7A90"/>
    <w:rsid w:val="00CC7F0A"/>
    <w:rsid w:val="00CD1DC0"/>
    <w:rsid w:val="00CE46B4"/>
    <w:rsid w:val="00CF3BBA"/>
    <w:rsid w:val="00D132A4"/>
    <w:rsid w:val="00D24AE6"/>
    <w:rsid w:val="00D3310F"/>
    <w:rsid w:val="00D43926"/>
    <w:rsid w:val="00D43F89"/>
    <w:rsid w:val="00D500B2"/>
    <w:rsid w:val="00D552F9"/>
    <w:rsid w:val="00D56F50"/>
    <w:rsid w:val="00D64946"/>
    <w:rsid w:val="00D67E45"/>
    <w:rsid w:val="00D854C1"/>
    <w:rsid w:val="00D91B8B"/>
    <w:rsid w:val="00DB45DB"/>
    <w:rsid w:val="00DC744C"/>
    <w:rsid w:val="00DE3EEE"/>
    <w:rsid w:val="00DE4C81"/>
    <w:rsid w:val="00E03706"/>
    <w:rsid w:val="00E1159A"/>
    <w:rsid w:val="00E122B7"/>
    <w:rsid w:val="00E3606D"/>
    <w:rsid w:val="00E47FB9"/>
    <w:rsid w:val="00E646DD"/>
    <w:rsid w:val="00E71712"/>
    <w:rsid w:val="00E72178"/>
    <w:rsid w:val="00E73253"/>
    <w:rsid w:val="00E7517F"/>
    <w:rsid w:val="00E8654E"/>
    <w:rsid w:val="00EA30CB"/>
    <w:rsid w:val="00EA453D"/>
    <w:rsid w:val="00EA5042"/>
    <w:rsid w:val="00EB16A9"/>
    <w:rsid w:val="00ED2B09"/>
    <w:rsid w:val="00ED3C51"/>
    <w:rsid w:val="00ED55C8"/>
    <w:rsid w:val="00EE4A61"/>
    <w:rsid w:val="00EE6052"/>
    <w:rsid w:val="00F021FD"/>
    <w:rsid w:val="00F02D71"/>
    <w:rsid w:val="00F17825"/>
    <w:rsid w:val="00F20C9C"/>
    <w:rsid w:val="00F24E63"/>
    <w:rsid w:val="00F267DF"/>
    <w:rsid w:val="00F34461"/>
    <w:rsid w:val="00F350BB"/>
    <w:rsid w:val="00F3592F"/>
    <w:rsid w:val="00F36440"/>
    <w:rsid w:val="00F4607D"/>
    <w:rsid w:val="00F52989"/>
    <w:rsid w:val="00F53D1D"/>
    <w:rsid w:val="00F80104"/>
    <w:rsid w:val="00F90843"/>
    <w:rsid w:val="00F92D08"/>
    <w:rsid w:val="00F952E9"/>
    <w:rsid w:val="00FA316E"/>
    <w:rsid w:val="00FB0A8C"/>
    <w:rsid w:val="00FB4DDB"/>
    <w:rsid w:val="00FD2490"/>
    <w:rsid w:val="00FE0EB6"/>
    <w:rsid w:val="00FE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8F6A8"/>
  <w15:docId w15:val="{7BEB6A9E-6E45-4151-B15E-52161834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E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253"/>
    <w:pPr>
      <w:ind w:left="720"/>
      <w:contextualSpacing/>
    </w:pPr>
  </w:style>
  <w:style w:type="paragraph" w:styleId="NormalWeb">
    <w:name w:val="Normal (Web)"/>
    <w:basedOn w:val="Normal"/>
    <w:uiPriority w:val="99"/>
    <w:unhideWhenUsed/>
    <w:rsid w:val="00E646DD"/>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061FF"/>
  </w:style>
  <w:style w:type="character" w:customStyle="1" w:styleId="highlight">
    <w:name w:val="highlight"/>
    <w:basedOn w:val="DefaultParagraphFont"/>
    <w:rsid w:val="005061FF"/>
  </w:style>
  <w:style w:type="paragraph" w:styleId="BalloonText">
    <w:name w:val="Balloon Text"/>
    <w:basedOn w:val="Normal"/>
    <w:link w:val="BalloonTextChar"/>
    <w:uiPriority w:val="99"/>
    <w:semiHidden/>
    <w:unhideWhenUsed/>
    <w:rsid w:val="005061FF"/>
    <w:rPr>
      <w:rFonts w:ascii="Tahoma" w:hAnsi="Tahoma" w:cs="Tahoma"/>
      <w:sz w:val="16"/>
      <w:szCs w:val="16"/>
    </w:rPr>
  </w:style>
  <w:style w:type="character" w:customStyle="1" w:styleId="BalloonTextChar">
    <w:name w:val="Balloon Text Char"/>
    <w:basedOn w:val="DefaultParagraphFont"/>
    <w:link w:val="BalloonText"/>
    <w:uiPriority w:val="99"/>
    <w:semiHidden/>
    <w:rsid w:val="005061FF"/>
    <w:rPr>
      <w:rFonts w:ascii="Tahoma" w:eastAsia="Calibri" w:hAnsi="Tahoma" w:cs="Tahoma"/>
      <w:sz w:val="16"/>
      <w:szCs w:val="16"/>
    </w:rPr>
  </w:style>
  <w:style w:type="table" w:styleId="TableGrid">
    <w:name w:val="Table Grid"/>
    <w:basedOn w:val="TableNormal"/>
    <w:uiPriority w:val="59"/>
    <w:rsid w:val="0065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E6052"/>
    <w:pPr>
      <w:widowControl w:val="0"/>
      <w:ind w:left="2280" w:hanging="720"/>
    </w:pPr>
    <w:rPr>
      <w:rFonts w:cstheme="minorBidi"/>
    </w:rPr>
  </w:style>
  <w:style w:type="character" w:customStyle="1" w:styleId="BodyTextChar">
    <w:name w:val="Body Text Char"/>
    <w:basedOn w:val="DefaultParagraphFont"/>
    <w:link w:val="BodyText"/>
    <w:uiPriority w:val="1"/>
    <w:rsid w:val="00EE6052"/>
    <w:rPr>
      <w:rFonts w:ascii="Calibri" w:eastAsia="Calibri" w:hAnsi="Calibri"/>
    </w:rPr>
  </w:style>
  <w:style w:type="paragraph" w:styleId="Header">
    <w:name w:val="header"/>
    <w:basedOn w:val="Normal"/>
    <w:link w:val="HeaderChar"/>
    <w:uiPriority w:val="99"/>
    <w:unhideWhenUsed/>
    <w:rsid w:val="00D854C1"/>
    <w:pPr>
      <w:tabs>
        <w:tab w:val="center" w:pos="4680"/>
        <w:tab w:val="right" w:pos="9360"/>
      </w:tabs>
    </w:pPr>
  </w:style>
  <w:style w:type="character" w:customStyle="1" w:styleId="HeaderChar">
    <w:name w:val="Header Char"/>
    <w:basedOn w:val="DefaultParagraphFont"/>
    <w:link w:val="Header"/>
    <w:uiPriority w:val="99"/>
    <w:rsid w:val="00D854C1"/>
    <w:rPr>
      <w:rFonts w:ascii="Calibri" w:eastAsia="Calibri" w:hAnsi="Calibri" w:cs="Times New Roman"/>
    </w:rPr>
  </w:style>
  <w:style w:type="paragraph" w:styleId="Footer">
    <w:name w:val="footer"/>
    <w:basedOn w:val="Normal"/>
    <w:link w:val="FooterChar"/>
    <w:uiPriority w:val="99"/>
    <w:unhideWhenUsed/>
    <w:rsid w:val="00D854C1"/>
    <w:pPr>
      <w:tabs>
        <w:tab w:val="center" w:pos="4680"/>
        <w:tab w:val="right" w:pos="9360"/>
      </w:tabs>
    </w:pPr>
  </w:style>
  <w:style w:type="character" w:customStyle="1" w:styleId="FooterChar">
    <w:name w:val="Footer Char"/>
    <w:basedOn w:val="DefaultParagraphFont"/>
    <w:link w:val="Footer"/>
    <w:uiPriority w:val="99"/>
    <w:rsid w:val="00D854C1"/>
    <w:rPr>
      <w:rFonts w:ascii="Calibri" w:eastAsia="Calibri" w:hAnsi="Calibri" w:cs="Times New Roman"/>
    </w:rPr>
  </w:style>
  <w:style w:type="character" w:styleId="Hyperlink">
    <w:name w:val="Hyperlink"/>
    <w:basedOn w:val="DefaultParagraphFont"/>
    <w:uiPriority w:val="99"/>
    <w:unhideWhenUsed/>
    <w:rsid w:val="00522689"/>
    <w:rPr>
      <w:color w:val="0000FF"/>
      <w:u w:val="single"/>
    </w:rPr>
  </w:style>
  <w:style w:type="character" w:customStyle="1" w:styleId="UnresolvedMention1">
    <w:name w:val="Unresolved Mention1"/>
    <w:basedOn w:val="DefaultParagraphFont"/>
    <w:uiPriority w:val="99"/>
    <w:semiHidden/>
    <w:unhideWhenUsed/>
    <w:rsid w:val="001E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7675">
      <w:bodyDiv w:val="1"/>
      <w:marLeft w:val="0"/>
      <w:marRight w:val="0"/>
      <w:marTop w:val="0"/>
      <w:marBottom w:val="0"/>
      <w:divBdr>
        <w:top w:val="none" w:sz="0" w:space="0" w:color="auto"/>
        <w:left w:val="none" w:sz="0" w:space="0" w:color="auto"/>
        <w:bottom w:val="none" w:sz="0" w:space="0" w:color="auto"/>
        <w:right w:val="none" w:sz="0" w:space="0" w:color="auto"/>
      </w:divBdr>
    </w:div>
    <w:div w:id="452334923">
      <w:bodyDiv w:val="1"/>
      <w:marLeft w:val="0"/>
      <w:marRight w:val="0"/>
      <w:marTop w:val="0"/>
      <w:marBottom w:val="0"/>
      <w:divBdr>
        <w:top w:val="none" w:sz="0" w:space="0" w:color="auto"/>
        <w:left w:val="none" w:sz="0" w:space="0" w:color="auto"/>
        <w:bottom w:val="none" w:sz="0" w:space="0" w:color="auto"/>
        <w:right w:val="none" w:sz="0" w:space="0" w:color="auto"/>
      </w:divBdr>
    </w:div>
    <w:div w:id="675227570">
      <w:bodyDiv w:val="1"/>
      <w:marLeft w:val="0"/>
      <w:marRight w:val="0"/>
      <w:marTop w:val="0"/>
      <w:marBottom w:val="0"/>
      <w:divBdr>
        <w:top w:val="none" w:sz="0" w:space="0" w:color="auto"/>
        <w:left w:val="none" w:sz="0" w:space="0" w:color="auto"/>
        <w:bottom w:val="none" w:sz="0" w:space="0" w:color="auto"/>
        <w:right w:val="none" w:sz="0" w:space="0" w:color="auto"/>
      </w:divBdr>
    </w:div>
    <w:div w:id="685598356">
      <w:bodyDiv w:val="1"/>
      <w:marLeft w:val="0"/>
      <w:marRight w:val="0"/>
      <w:marTop w:val="0"/>
      <w:marBottom w:val="0"/>
      <w:divBdr>
        <w:top w:val="none" w:sz="0" w:space="0" w:color="auto"/>
        <w:left w:val="none" w:sz="0" w:space="0" w:color="auto"/>
        <w:bottom w:val="none" w:sz="0" w:space="0" w:color="auto"/>
        <w:right w:val="none" w:sz="0" w:space="0" w:color="auto"/>
      </w:divBdr>
      <w:divsChild>
        <w:div w:id="1740783191">
          <w:marLeft w:val="547"/>
          <w:marRight w:val="0"/>
          <w:marTop w:val="200"/>
          <w:marBottom w:val="0"/>
          <w:divBdr>
            <w:top w:val="none" w:sz="0" w:space="0" w:color="auto"/>
            <w:left w:val="none" w:sz="0" w:space="0" w:color="auto"/>
            <w:bottom w:val="none" w:sz="0" w:space="0" w:color="auto"/>
            <w:right w:val="none" w:sz="0" w:space="0" w:color="auto"/>
          </w:divBdr>
        </w:div>
        <w:div w:id="1839492869">
          <w:marLeft w:val="1166"/>
          <w:marRight w:val="0"/>
          <w:marTop w:val="200"/>
          <w:marBottom w:val="0"/>
          <w:divBdr>
            <w:top w:val="none" w:sz="0" w:space="0" w:color="auto"/>
            <w:left w:val="none" w:sz="0" w:space="0" w:color="auto"/>
            <w:bottom w:val="none" w:sz="0" w:space="0" w:color="auto"/>
            <w:right w:val="none" w:sz="0" w:space="0" w:color="auto"/>
          </w:divBdr>
        </w:div>
        <w:div w:id="1896235245">
          <w:marLeft w:val="547"/>
          <w:marRight w:val="0"/>
          <w:marTop w:val="200"/>
          <w:marBottom w:val="0"/>
          <w:divBdr>
            <w:top w:val="none" w:sz="0" w:space="0" w:color="auto"/>
            <w:left w:val="none" w:sz="0" w:space="0" w:color="auto"/>
            <w:bottom w:val="none" w:sz="0" w:space="0" w:color="auto"/>
            <w:right w:val="none" w:sz="0" w:space="0" w:color="auto"/>
          </w:divBdr>
        </w:div>
        <w:div w:id="1896693711">
          <w:marLeft w:val="1166"/>
          <w:marRight w:val="0"/>
          <w:marTop w:val="200"/>
          <w:marBottom w:val="0"/>
          <w:divBdr>
            <w:top w:val="none" w:sz="0" w:space="0" w:color="auto"/>
            <w:left w:val="none" w:sz="0" w:space="0" w:color="auto"/>
            <w:bottom w:val="none" w:sz="0" w:space="0" w:color="auto"/>
            <w:right w:val="none" w:sz="0" w:space="0" w:color="auto"/>
          </w:divBdr>
        </w:div>
        <w:div w:id="1259410429">
          <w:marLeft w:val="547"/>
          <w:marRight w:val="0"/>
          <w:marTop w:val="200"/>
          <w:marBottom w:val="0"/>
          <w:divBdr>
            <w:top w:val="none" w:sz="0" w:space="0" w:color="auto"/>
            <w:left w:val="none" w:sz="0" w:space="0" w:color="auto"/>
            <w:bottom w:val="none" w:sz="0" w:space="0" w:color="auto"/>
            <w:right w:val="none" w:sz="0" w:space="0" w:color="auto"/>
          </w:divBdr>
        </w:div>
        <w:div w:id="1331055016">
          <w:marLeft w:val="1166"/>
          <w:marRight w:val="0"/>
          <w:marTop w:val="200"/>
          <w:marBottom w:val="0"/>
          <w:divBdr>
            <w:top w:val="none" w:sz="0" w:space="0" w:color="auto"/>
            <w:left w:val="none" w:sz="0" w:space="0" w:color="auto"/>
            <w:bottom w:val="none" w:sz="0" w:space="0" w:color="auto"/>
            <w:right w:val="none" w:sz="0" w:space="0" w:color="auto"/>
          </w:divBdr>
        </w:div>
        <w:div w:id="718018846">
          <w:marLeft w:val="547"/>
          <w:marRight w:val="0"/>
          <w:marTop w:val="200"/>
          <w:marBottom w:val="0"/>
          <w:divBdr>
            <w:top w:val="none" w:sz="0" w:space="0" w:color="auto"/>
            <w:left w:val="none" w:sz="0" w:space="0" w:color="auto"/>
            <w:bottom w:val="none" w:sz="0" w:space="0" w:color="auto"/>
            <w:right w:val="none" w:sz="0" w:space="0" w:color="auto"/>
          </w:divBdr>
        </w:div>
      </w:divsChild>
    </w:div>
    <w:div w:id="700283125">
      <w:bodyDiv w:val="1"/>
      <w:marLeft w:val="0"/>
      <w:marRight w:val="0"/>
      <w:marTop w:val="0"/>
      <w:marBottom w:val="0"/>
      <w:divBdr>
        <w:top w:val="none" w:sz="0" w:space="0" w:color="auto"/>
        <w:left w:val="none" w:sz="0" w:space="0" w:color="auto"/>
        <w:bottom w:val="none" w:sz="0" w:space="0" w:color="auto"/>
        <w:right w:val="none" w:sz="0" w:space="0" w:color="auto"/>
      </w:divBdr>
    </w:div>
    <w:div w:id="901913399">
      <w:bodyDiv w:val="1"/>
      <w:marLeft w:val="0"/>
      <w:marRight w:val="0"/>
      <w:marTop w:val="0"/>
      <w:marBottom w:val="0"/>
      <w:divBdr>
        <w:top w:val="none" w:sz="0" w:space="0" w:color="auto"/>
        <w:left w:val="none" w:sz="0" w:space="0" w:color="auto"/>
        <w:bottom w:val="none" w:sz="0" w:space="0" w:color="auto"/>
        <w:right w:val="none" w:sz="0" w:space="0" w:color="auto"/>
      </w:divBdr>
      <w:divsChild>
        <w:div w:id="162816752">
          <w:marLeft w:val="1166"/>
          <w:marRight w:val="0"/>
          <w:marTop w:val="200"/>
          <w:marBottom w:val="0"/>
          <w:divBdr>
            <w:top w:val="none" w:sz="0" w:space="0" w:color="auto"/>
            <w:left w:val="none" w:sz="0" w:space="0" w:color="auto"/>
            <w:bottom w:val="none" w:sz="0" w:space="0" w:color="auto"/>
            <w:right w:val="none" w:sz="0" w:space="0" w:color="auto"/>
          </w:divBdr>
        </w:div>
      </w:divsChild>
    </w:div>
    <w:div w:id="1016536592">
      <w:bodyDiv w:val="1"/>
      <w:marLeft w:val="0"/>
      <w:marRight w:val="0"/>
      <w:marTop w:val="0"/>
      <w:marBottom w:val="0"/>
      <w:divBdr>
        <w:top w:val="none" w:sz="0" w:space="0" w:color="auto"/>
        <w:left w:val="none" w:sz="0" w:space="0" w:color="auto"/>
        <w:bottom w:val="none" w:sz="0" w:space="0" w:color="auto"/>
        <w:right w:val="none" w:sz="0" w:space="0" w:color="auto"/>
      </w:divBdr>
    </w:div>
    <w:div w:id="1213927608">
      <w:bodyDiv w:val="1"/>
      <w:marLeft w:val="0"/>
      <w:marRight w:val="0"/>
      <w:marTop w:val="0"/>
      <w:marBottom w:val="0"/>
      <w:divBdr>
        <w:top w:val="none" w:sz="0" w:space="0" w:color="auto"/>
        <w:left w:val="none" w:sz="0" w:space="0" w:color="auto"/>
        <w:bottom w:val="none" w:sz="0" w:space="0" w:color="auto"/>
        <w:right w:val="none" w:sz="0" w:space="0" w:color="auto"/>
      </w:divBdr>
    </w:div>
    <w:div w:id="1312248904">
      <w:bodyDiv w:val="1"/>
      <w:marLeft w:val="0"/>
      <w:marRight w:val="0"/>
      <w:marTop w:val="0"/>
      <w:marBottom w:val="0"/>
      <w:divBdr>
        <w:top w:val="none" w:sz="0" w:space="0" w:color="auto"/>
        <w:left w:val="none" w:sz="0" w:space="0" w:color="auto"/>
        <w:bottom w:val="none" w:sz="0" w:space="0" w:color="auto"/>
        <w:right w:val="none" w:sz="0" w:space="0" w:color="auto"/>
      </w:divBdr>
    </w:div>
    <w:div w:id="1334407431">
      <w:bodyDiv w:val="1"/>
      <w:marLeft w:val="0"/>
      <w:marRight w:val="0"/>
      <w:marTop w:val="0"/>
      <w:marBottom w:val="0"/>
      <w:divBdr>
        <w:top w:val="none" w:sz="0" w:space="0" w:color="auto"/>
        <w:left w:val="none" w:sz="0" w:space="0" w:color="auto"/>
        <w:bottom w:val="none" w:sz="0" w:space="0" w:color="auto"/>
        <w:right w:val="none" w:sz="0" w:space="0" w:color="auto"/>
      </w:divBdr>
      <w:divsChild>
        <w:div w:id="694114657">
          <w:marLeft w:val="547"/>
          <w:marRight w:val="0"/>
          <w:marTop w:val="200"/>
          <w:marBottom w:val="0"/>
          <w:divBdr>
            <w:top w:val="none" w:sz="0" w:space="0" w:color="auto"/>
            <w:left w:val="none" w:sz="0" w:space="0" w:color="auto"/>
            <w:bottom w:val="none" w:sz="0" w:space="0" w:color="auto"/>
            <w:right w:val="none" w:sz="0" w:space="0" w:color="auto"/>
          </w:divBdr>
        </w:div>
        <w:div w:id="1840390406">
          <w:marLeft w:val="1166"/>
          <w:marRight w:val="0"/>
          <w:marTop w:val="200"/>
          <w:marBottom w:val="0"/>
          <w:divBdr>
            <w:top w:val="none" w:sz="0" w:space="0" w:color="auto"/>
            <w:left w:val="none" w:sz="0" w:space="0" w:color="auto"/>
            <w:bottom w:val="none" w:sz="0" w:space="0" w:color="auto"/>
            <w:right w:val="none" w:sz="0" w:space="0" w:color="auto"/>
          </w:divBdr>
        </w:div>
        <w:div w:id="667364859">
          <w:marLeft w:val="1166"/>
          <w:marRight w:val="0"/>
          <w:marTop w:val="200"/>
          <w:marBottom w:val="0"/>
          <w:divBdr>
            <w:top w:val="none" w:sz="0" w:space="0" w:color="auto"/>
            <w:left w:val="none" w:sz="0" w:space="0" w:color="auto"/>
            <w:bottom w:val="none" w:sz="0" w:space="0" w:color="auto"/>
            <w:right w:val="none" w:sz="0" w:space="0" w:color="auto"/>
          </w:divBdr>
        </w:div>
        <w:div w:id="1519932690">
          <w:marLeft w:val="1166"/>
          <w:marRight w:val="0"/>
          <w:marTop w:val="200"/>
          <w:marBottom w:val="0"/>
          <w:divBdr>
            <w:top w:val="none" w:sz="0" w:space="0" w:color="auto"/>
            <w:left w:val="none" w:sz="0" w:space="0" w:color="auto"/>
            <w:bottom w:val="none" w:sz="0" w:space="0" w:color="auto"/>
            <w:right w:val="none" w:sz="0" w:space="0" w:color="auto"/>
          </w:divBdr>
        </w:div>
        <w:div w:id="1905677392">
          <w:marLeft w:val="547"/>
          <w:marRight w:val="0"/>
          <w:marTop w:val="200"/>
          <w:marBottom w:val="0"/>
          <w:divBdr>
            <w:top w:val="none" w:sz="0" w:space="0" w:color="auto"/>
            <w:left w:val="none" w:sz="0" w:space="0" w:color="auto"/>
            <w:bottom w:val="none" w:sz="0" w:space="0" w:color="auto"/>
            <w:right w:val="none" w:sz="0" w:space="0" w:color="auto"/>
          </w:divBdr>
        </w:div>
        <w:div w:id="1449348788">
          <w:marLeft w:val="1166"/>
          <w:marRight w:val="0"/>
          <w:marTop w:val="200"/>
          <w:marBottom w:val="0"/>
          <w:divBdr>
            <w:top w:val="none" w:sz="0" w:space="0" w:color="auto"/>
            <w:left w:val="none" w:sz="0" w:space="0" w:color="auto"/>
            <w:bottom w:val="none" w:sz="0" w:space="0" w:color="auto"/>
            <w:right w:val="none" w:sz="0" w:space="0" w:color="auto"/>
          </w:divBdr>
        </w:div>
        <w:div w:id="1047145747">
          <w:marLeft w:val="1166"/>
          <w:marRight w:val="0"/>
          <w:marTop w:val="200"/>
          <w:marBottom w:val="0"/>
          <w:divBdr>
            <w:top w:val="none" w:sz="0" w:space="0" w:color="auto"/>
            <w:left w:val="none" w:sz="0" w:space="0" w:color="auto"/>
            <w:bottom w:val="none" w:sz="0" w:space="0" w:color="auto"/>
            <w:right w:val="none" w:sz="0" w:space="0" w:color="auto"/>
          </w:divBdr>
        </w:div>
        <w:div w:id="714549656">
          <w:marLeft w:val="1166"/>
          <w:marRight w:val="0"/>
          <w:marTop w:val="200"/>
          <w:marBottom w:val="0"/>
          <w:divBdr>
            <w:top w:val="none" w:sz="0" w:space="0" w:color="auto"/>
            <w:left w:val="none" w:sz="0" w:space="0" w:color="auto"/>
            <w:bottom w:val="none" w:sz="0" w:space="0" w:color="auto"/>
            <w:right w:val="none" w:sz="0" w:space="0" w:color="auto"/>
          </w:divBdr>
        </w:div>
      </w:divsChild>
    </w:div>
    <w:div w:id="1454901240">
      <w:bodyDiv w:val="1"/>
      <w:marLeft w:val="0"/>
      <w:marRight w:val="0"/>
      <w:marTop w:val="0"/>
      <w:marBottom w:val="0"/>
      <w:divBdr>
        <w:top w:val="none" w:sz="0" w:space="0" w:color="auto"/>
        <w:left w:val="none" w:sz="0" w:space="0" w:color="auto"/>
        <w:bottom w:val="none" w:sz="0" w:space="0" w:color="auto"/>
        <w:right w:val="none" w:sz="0" w:space="0" w:color="auto"/>
      </w:divBdr>
    </w:div>
    <w:div w:id="1544714552">
      <w:bodyDiv w:val="1"/>
      <w:marLeft w:val="0"/>
      <w:marRight w:val="0"/>
      <w:marTop w:val="0"/>
      <w:marBottom w:val="0"/>
      <w:divBdr>
        <w:top w:val="none" w:sz="0" w:space="0" w:color="auto"/>
        <w:left w:val="none" w:sz="0" w:space="0" w:color="auto"/>
        <w:bottom w:val="none" w:sz="0" w:space="0" w:color="auto"/>
        <w:right w:val="none" w:sz="0" w:space="0" w:color="auto"/>
      </w:divBdr>
      <w:divsChild>
        <w:div w:id="1368677061">
          <w:marLeft w:val="547"/>
          <w:marRight w:val="0"/>
          <w:marTop w:val="200"/>
          <w:marBottom w:val="0"/>
          <w:divBdr>
            <w:top w:val="none" w:sz="0" w:space="0" w:color="auto"/>
            <w:left w:val="none" w:sz="0" w:space="0" w:color="auto"/>
            <w:bottom w:val="none" w:sz="0" w:space="0" w:color="auto"/>
            <w:right w:val="none" w:sz="0" w:space="0" w:color="auto"/>
          </w:divBdr>
        </w:div>
        <w:div w:id="60372184">
          <w:marLeft w:val="1166"/>
          <w:marRight w:val="0"/>
          <w:marTop w:val="200"/>
          <w:marBottom w:val="0"/>
          <w:divBdr>
            <w:top w:val="none" w:sz="0" w:space="0" w:color="auto"/>
            <w:left w:val="none" w:sz="0" w:space="0" w:color="auto"/>
            <w:bottom w:val="none" w:sz="0" w:space="0" w:color="auto"/>
            <w:right w:val="none" w:sz="0" w:space="0" w:color="auto"/>
          </w:divBdr>
        </w:div>
        <w:div w:id="248463750">
          <w:marLeft w:val="1166"/>
          <w:marRight w:val="0"/>
          <w:marTop w:val="200"/>
          <w:marBottom w:val="0"/>
          <w:divBdr>
            <w:top w:val="none" w:sz="0" w:space="0" w:color="auto"/>
            <w:left w:val="none" w:sz="0" w:space="0" w:color="auto"/>
            <w:bottom w:val="none" w:sz="0" w:space="0" w:color="auto"/>
            <w:right w:val="none" w:sz="0" w:space="0" w:color="auto"/>
          </w:divBdr>
        </w:div>
        <w:div w:id="287905416">
          <w:marLeft w:val="1166"/>
          <w:marRight w:val="0"/>
          <w:marTop w:val="200"/>
          <w:marBottom w:val="0"/>
          <w:divBdr>
            <w:top w:val="none" w:sz="0" w:space="0" w:color="auto"/>
            <w:left w:val="none" w:sz="0" w:space="0" w:color="auto"/>
            <w:bottom w:val="none" w:sz="0" w:space="0" w:color="auto"/>
            <w:right w:val="none" w:sz="0" w:space="0" w:color="auto"/>
          </w:divBdr>
        </w:div>
      </w:divsChild>
    </w:div>
    <w:div w:id="1801343207">
      <w:bodyDiv w:val="1"/>
      <w:marLeft w:val="0"/>
      <w:marRight w:val="0"/>
      <w:marTop w:val="0"/>
      <w:marBottom w:val="0"/>
      <w:divBdr>
        <w:top w:val="none" w:sz="0" w:space="0" w:color="auto"/>
        <w:left w:val="none" w:sz="0" w:space="0" w:color="auto"/>
        <w:bottom w:val="none" w:sz="0" w:space="0" w:color="auto"/>
        <w:right w:val="none" w:sz="0" w:space="0" w:color="auto"/>
      </w:divBdr>
    </w:div>
    <w:div w:id="1816606866">
      <w:bodyDiv w:val="1"/>
      <w:marLeft w:val="0"/>
      <w:marRight w:val="0"/>
      <w:marTop w:val="0"/>
      <w:marBottom w:val="0"/>
      <w:divBdr>
        <w:top w:val="none" w:sz="0" w:space="0" w:color="auto"/>
        <w:left w:val="none" w:sz="0" w:space="0" w:color="auto"/>
        <w:bottom w:val="none" w:sz="0" w:space="0" w:color="auto"/>
        <w:right w:val="none" w:sz="0" w:space="0" w:color="auto"/>
      </w:divBdr>
    </w:div>
    <w:div w:id="1864437074">
      <w:bodyDiv w:val="1"/>
      <w:marLeft w:val="0"/>
      <w:marRight w:val="0"/>
      <w:marTop w:val="0"/>
      <w:marBottom w:val="0"/>
      <w:divBdr>
        <w:top w:val="none" w:sz="0" w:space="0" w:color="auto"/>
        <w:left w:val="none" w:sz="0" w:space="0" w:color="auto"/>
        <w:bottom w:val="none" w:sz="0" w:space="0" w:color="auto"/>
        <w:right w:val="none" w:sz="0" w:space="0" w:color="auto"/>
      </w:divBdr>
      <w:divsChild>
        <w:div w:id="1745953077">
          <w:marLeft w:val="1166"/>
          <w:marRight w:val="0"/>
          <w:marTop w:val="200"/>
          <w:marBottom w:val="0"/>
          <w:divBdr>
            <w:top w:val="none" w:sz="0" w:space="0" w:color="auto"/>
            <w:left w:val="none" w:sz="0" w:space="0" w:color="auto"/>
            <w:bottom w:val="none" w:sz="0" w:space="0" w:color="auto"/>
            <w:right w:val="none" w:sz="0" w:space="0" w:color="auto"/>
          </w:divBdr>
        </w:div>
      </w:divsChild>
    </w:div>
    <w:div w:id="1875193649">
      <w:bodyDiv w:val="1"/>
      <w:marLeft w:val="0"/>
      <w:marRight w:val="0"/>
      <w:marTop w:val="0"/>
      <w:marBottom w:val="0"/>
      <w:divBdr>
        <w:top w:val="none" w:sz="0" w:space="0" w:color="auto"/>
        <w:left w:val="none" w:sz="0" w:space="0" w:color="auto"/>
        <w:bottom w:val="none" w:sz="0" w:space="0" w:color="auto"/>
        <w:right w:val="none" w:sz="0" w:space="0" w:color="auto"/>
      </w:divBdr>
    </w:div>
    <w:div w:id="19883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dia.wcwpds.wisc.edu/foundation/WICWA_Online_Resourc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D165-D6EF-4F57-8224-57403234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STEPHANIE J REILLY</cp:lastModifiedBy>
  <cp:revision>2</cp:revision>
  <cp:lastPrinted>2021-01-13T18:42:00Z</cp:lastPrinted>
  <dcterms:created xsi:type="dcterms:W3CDTF">2021-01-14T16:43:00Z</dcterms:created>
  <dcterms:modified xsi:type="dcterms:W3CDTF">2021-01-14T16:43:00Z</dcterms:modified>
</cp:coreProperties>
</file>