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3317FF" w14:textId="586CA6D5" w:rsidR="009D1C60" w:rsidRPr="00333059" w:rsidRDefault="00C052D5" w:rsidP="00C052D5">
      <w:pPr>
        <w:rPr>
          <w:rFonts w:asciiTheme="minorHAnsi" w:eastAsia="Times New Roman" w:hAnsiTheme="minorHAnsi"/>
          <w:sz w:val="18"/>
          <w:szCs w:val="18"/>
        </w:rPr>
      </w:pPr>
      <w:r>
        <w:rPr>
          <w:noProof/>
        </w:rPr>
        <w:drawing>
          <wp:inline distT="0" distB="0" distL="0" distR="0" wp14:anchorId="39C41EF7" wp14:editId="2FD03DC9">
            <wp:extent cx="2667000" cy="6699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2667000" cy="669925"/>
                    </a:xfrm>
                    <a:prstGeom prst="rect">
                      <a:avLst/>
                    </a:prstGeom>
                  </pic:spPr>
                </pic:pic>
              </a:graphicData>
            </a:graphic>
          </wp:inline>
        </w:drawing>
      </w:r>
      <w:r>
        <w:rPr>
          <w:rFonts w:asciiTheme="minorHAnsi" w:hAnsiTheme="minorHAnsi" w:cs="Helvetica"/>
          <w:noProof/>
          <w:color w:val="000000" w:themeColor="text1"/>
        </w:rPr>
        <w:t xml:space="preserve"> </w:t>
      </w:r>
      <w:r w:rsidR="001A1D59">
        <w:rPr>
          <w:rFonts w:asciiTheme="minorHAnsi" w:hAnsiTheme="minorHAnsi" w:cs="Helvetica"/>
          <w:noProof/>
          <w:color w:val="000000" w:themeColor="text1"/>
        </w:rPr>
        <w:t xml:space="preserve">                        </w:t>
      </w:r>
      <w:r>
        <w:rPr>
          <w:rFonts w:asciiTheme="minorHAnsi" w:hAnsiTheme="minorHAnsi" w:cs="Helvetica"/>
          <w:noProof/>
          <w:color w:val="000000" w:themeColor="text1"/>
        </w:rPr>
        <w:t xml:space="preserve">    </w:t>
      </w:r>
      <w:r w:rsidR="00DB532D">
        <w:rPr>
          <w:noProof/>
        </w:rPr>
        <w:drawing>
          <wp:inline distT="0" distB="0" distL="0" distR="0" wp14:anchorId="214B49E3" wp14:editId="605E3F7D">
            <wp:extent cx="2273935" cy="573942"/>
            <wp:effectExtent l="0" t="0" r="0" b="0"/>
            <wp:docPr id="2060720329" name="Picture 2060720329"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720329" name="Picture 2060720329" descr="Blue text on a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9737" cy="590551"/>
                    </a:xfrm>
                    <a:prstGeom prst="rect">
                      <a:avLst/>
                    </a:prstGeom>
                  </pic:spPr>
                </pic:pic>
              </a:graphicData>
            </a:graphic>
          </wp:inline>
        </w:drawing>
      </w:r>
    </w:p>
    <w:p w14:paraId="542C5958" w14:textId="77777777" w:rsidR="009D1C60" w:rsidRPr="009D1C60" w:rsidRDefault="009D1C60" w:rsidP="00024613">
      <w:pPr>
        <w:jc w:val="right"/>
        <w:rPr>
          <w:rFonts w:ascii="Times New Roman" w:eastAsia="Times New Roman" w:hAnsi="Times New Roman"/>
          <w:sz w:val="20"/>
          <w:szCs w:val="20"/>
        </w:rPr>
      </w:pPr>
    </w:p>
    <w:p w14:paraId="2609B676" w14:textId="77777777" w:rsidR="00FD3E22" w:rsidRDefault="00FD3E22" w:rsidP="00654A5D">
      <w:pPr>
        <w:jc w:val="center"/>
        <w:rPr>
          <w:b/>
          <w:bCs/>
          <w:iCs/>
          <w:sz w:val="28"/>
          <w:szCs w:val="28"/>
        </w:rPr>
      </w:pPr>
    </w:p>
    <w:p w14:paraId="5E6CD3E9" w14:textId="33A6EE1E" w:rsidR="00654A5D" w:rsidRDefault="002A7110" w:rsidP="00654A5D">
      <w:pPr>
        <w:jc w:val="center"/>
        <w:rPr>
          <w:b/>
          <w:sz w:val="28"/>
          <w:szCs w:val="28"/>
        </w:rPr>
      </w:pPr>
      <w:r w:rsidRPr="00654A5D">
        <w:rPr>
          <w:b/>
          <w:bCs/>
          <w:iCs/>
          <w:sz w:val="28"/>
          <w:szCs w:val="28"/>
        </w:rPr>
        <w:t xml:space="preserve">WCWPDS </w:t>
      </w:r>
      <w:r w:rsidR="00FD2490" w:rsidRPr="00654A5D">
        <w:rPr>
          <w:b/>
          <w:bCs/>
          <w:iCs/>
          <w:sz w:val="28"/>
          <w:szCs w:val="28"/>
        </w:rPr>
        <w:t>Steering Committee</w:t>
      </w:r>
      <w:r w:rsidR="002A3A9F">
        <w:rPr>
          <w:b/>
          <w:bCs/>
          <w:iCs/>
          <w:sz w:val="28"/>
          <w:szCs w:val="28"/>
        </w:rPr>
        <w:t xml:space="preserve"> </w:t>
      </w:r>
      <w:r w:rsidR="00654A5D">
        <w:rPr>
          <w:b/>
          <w:sz w:val="28"/>
          <w:szCs w:val="28"/>
        </w:rPr>
        <w:t>Meeting Notes</w:t>
      </w:r>
    </w:p>
    <w:p w14:paraId="08AF6928" w14:textId="73DED297" w:rsidR="00CD5B10" w:rsidRPr="00CD5B10" w:rsidRDefault="00BF35E2" w:rsidP="00CD5B10">
      <w:pPr>
        <w:jc w:val="center"/>
        <w:rPr>
          <w:rFonts w:cs="Calibri"/>
          <w:bCs/>
          <w:color w:val="000000"/>
          <w:sz w:val="24"/>
          <w:szCs w:val="24"/>
        </w:rPr>
      </w:pPr>
      <w:r>
        <w:rPr>
          <w:bCs/>
          <w:sz w:val="24"/>
          <w:szCs w:val="24"/>
        </w:rPr>
        <w:t>Tuesday</w:t>
      </w:r>
      <w:r w:rsidR="0093584B">
        <w:rPr>
          <w:bCs/>
          <w:sz w:val="24"/>
          <w:szCs w:val="24"/>
        </w:rPr>
        <w:t xml:space="preserve">, </w:t>
      </w:r>
      <w:r>
        <w:rPr>
          <w:bCs/>
          <w:sz w:val="24"/>
          <w:szCs w:val="24"/>
        </w:rPr>
        <w:t>January 9, 2024</w:t>
      </w:r>
      <w:r w:rsidR="002A3A9F">
        <w:rPr>
          <w:bCs/>
          <w:sz w:val="24"/>
          <w:szCs w:val="24"/>
        </w:rPr>
        <w:t xml:space="preserve"> from </w:t>
      </w:r>
      <w:r w:rsidR="00522689" w:rsidRPr="00654A5D">
        <w:rPr>
          <w:rFonts w:cs="Calibri"/>
          <w:bCs/>
          <w:color w:val="000000"/>
          <w:sz w:val="24"/>
          <w:szCs w:val="24"/>
        </w:rPr>
        <w:t>1:00pm</w:t>
      </w:r>
      <w:r w:rsidR="00411E56" w:rsidRPr="00654A5D">
        <w:rPr>
          <w:rFonts w:cs="Calibri"/>
          <w:bCs/>
          <w:color w:val="000000"/>
          <w:sz w:val="24"/>
          <w:szCs w:val="24"/>
        </w:rPr>
        <w:t>-</w:t>
      </w:r>
      <w:r>
        <w:rPr>
          <w:rFonts w:cs="Calibri"/>
          <w:bCs/>
          <w:color w:val="000000"/>
          <w:sz w:val="24"/>
          <w:szCs w:val="24"/>
        </w:rPr>
        <w:t>3</w:t>
      </w:r>
      <w:r w:rsidR="00411E56" w:rsidRPr="00654A5D">
        <w:rPr>
          <w:rFonts w:cs="Calibri"/>
          <w:bCs/>
          <w:color w:val="000000"/>
          <w:sz w:val="24"/>
          <w:szCs w:val="24"/>
        </w:rPr>
        <w:t>:30pm</w:t>
      </w:r>
    </w:p>
    <w:p w14:paraId="5E65D1B6" w14:textId="77777777" w:rsidR="00CD5B10" w:rsidRDefault="00CD5B10" w:rsidP="00FA316E">
      <w:pPr>
        <w:rPr>
          <w:b/>
        </w:rPr>
      </w:pPr>
    </w:p>
    <w:p w14:paraId="32D86BA9" w14:textId="77777777" w:rsidR="00FD3E22" w:rsidRDefault="00FD3E22" w:rsidP="00FA316E">
      <w:pPr>
        <w:rPr>
          <w:b/>
        </w:rPr>
      </w:pPr>
    </w:p>
    <w:p w14:paraId="358F3E77" w14:textId="03461676" w:rsidR="002A7110" w:rsidRPr="00464714" w:rsidRDefault="002A7110" w:rsidP="00FA316E">
      <w:pPr>
        <w:rPr>
          <w:rFonts w:asciiTheme="minorHAnsi" w:hAnsiTheme="minorHAnsi" w:cstheme="minorHAnsi"/>
          <w:b/>
          <w:sz w:val="24"/>
          <w:szCs w:val="24"/>
        </w:rPr>
      </w:pPr>
      <w:r w:rsidRPr="00464714">
        <w:rPr>
          <w:rFonts w:asciiTheme="minorHAnsi" w:hAnsiTheme="minorHAnsi" w:cstheme="minorHAnsi"/>
          <w:b/>
          <w:sz w:val="24"/>
          <w:szCs w:val="24"/>
        </w:rPr>
        <w:t>Discussion/Decision Items</w:t>
      </w:r>
    </w:p>
    <w:p w14:paraId="535C26E8" w14:textId="77777777" w:rsidR="002A7110" w:rsidRPr="00464714" w:rsidRDefault="002A7110" w:rsidP="00FA316E">
      <w:pPr>
        <w:rPr>
          <w:rFonts w:asciiTheme="minorHAnsi" w:hAnsiTheme="minorHAnsi" w:cstheme="minorHAnsi"/>
          <w:b/>
          <w:sz w:val="24"/>
          <w:szCs w:val="24"/>
        </w:rPr>
      </w:pPr>
    </w:p>
    <w:p w14:paraId="114D7DA8" w14:textId="10E37332" w:rsidR="00FA316E" w:rsidRPr="00464714" w:rsidRDefault="00FA316E" w:rsidP="00BC3A47">
      <w:pPr>
        <w:pStyle w:val="ListParagraph"/>
        <w:widowControl w:val="0"/>
        <w:numPr>
          <w:ilvl w:val="0"/>
          <w:numId w:val="1"/>
        </w:numPr>
        <w:autoSpaceDE w:val="0"/>
        <w:autoSpaceDN w:val="0"/>
        <w:adjustRightInd w:val="0"/>
        <w:ind w:left="360"/>
        <w:rPr>
          <w:rFonts w:asciiTheme="minorHAnsi" w:hAnsiTheme="minorHAnsi" w:cstheme="minorHAnsi"/>
          <w:b/>
          <w:bCs/>
          <w:color w:val="000000" w:themeColor="text1"/>
          <w:sz w:val="24"/>
          <w:szCs w:val="24"/>
        </w:rPr>
      </w:pPr>
      <w:r w:rsidRPr="00464714">
        <w:rPr>
          <w:rFonts w:asciiTheme="minorHAnsi" w:hAnsiTheme="minorHAnsi" w:cstheme="minorHAnsi"/>
          <w:b/>
          <w:bCs/>
          <w:color w:val="000000" w:themeColor="text1"/>
          <w:sz w:val="24"/>
          <w:szCs w:val="24"/>
        </w:rPr>
        <w:t>Welcome &amp; Introductions</w:t>
      </w:r>
      <w:r w:rsidRPr="00464714">
        <w:rPr>
          <w:rFonts w:asciiTheme="minorHAnsi" w:hAnsiTheme="minorHAnsi" w:cstheme="minorHAnsi"/>
          <w:b/>
          <w:bCs/>
          <w:color w:val="000000" w:themeColor="text1"/>
          <w:sz w:val="24"/>
          <w:szCs w:val="24"/>
        </w:rPr>
        <w:br/>
      </w:r>
    </w:p>
    <w:p w14:paraId="67D72249" w14:textId="1BF60F9C" w:rsidR="002B23CE" w:rsidRPr="00464714" w:rsidRDefault="00654A5D" w:rsidP="00FE0EB6">
      <w:pPr>
        <w:widowControl w:val="0"/>
        <w:autoSpaceDE w:val="0"/>
        <w:autoSpaceDN w:val="0"/>
        <w:adjustRightInd w:val="0"/>
        <w:ind w:left="360"/>
        <w:rPr>
          <w:rFonts w:asciiTheme="minorHAnsi" w:hAnsiTheme="minorHAnsi" w:cstheme="minorHAnsi"/>
          <w:color w:val="000000" w:themeColor="text1"/>
          <w:sz w:val="24"/>
          <w:szCs w:val="24"/>
        </w:rPr>
      </w:pPr>
      <w:r w:rsidRPr="00464714">
        <w:rPr>
          <w:rFonts w:asciiTheme="minorHAnsi" w:hAnsiTheme="minorHAnsi" w:cstheme="minorHAnsi"/>
          <w:b/>
          <w:bCs/>
          <w:color w:val="000000" w:themeColor="text1"/>
          <w:sz w:val="24"/>
          <w:szCs w:val="24"/>
        </w:rPr>
        <w:t>Attendees</w:t>
      </w:r>
      <w:r w:rsidRPr="00464714">
        <w:rPr>
          <w:rFonts w:asciiTheme="minorHAnsi" w:hAnsiTheme="minorHAnsi" w:cstheme="minorHAnsi"/>
          <w:color w:val="000000" w:themeColor="text1"/>
          <w:sz w:val="24"/>
          <w:szCs w:val="24"/>
        </w:rPr>
        <w:t xml:space="preserve">: </w:t>
      </w:r>
      <w:r w:rsidR="00156127" w:rsidRPr="00464714">
        <w:rPr>
          <w:rFonts w:asciiTheme="minorHAnsi" w:hAnsiTheme="minorHAnsi" w:cstheme="minorHAnsi"/>
          <w:color w:val="000000" w:themeColor="text1"/>
          <w:sz w:val="24"/>
          <w:szCs w:val="24"/>
        </w:rPr>
        <w:t xml:space="preserve">Mandy Stanley (Marquette County),  </w:t>
      </w:r>
      <w:r w:rsidR="004C38C4" w:rsidRPr="00464714">
        <w:rPr>
          <w:rFonts w:asciiTheme="minorHAnsi" w:hAnsiTheme="minorHAnsi" w:cstheme="minorHAnsi"/>
          <w:color w:val="000000" w:themeColor="text1"/>
          <w:sz w:val="24"/>
          <w:szCs w:val="24"/>
        </w:rPr>
        <w:t xml:space="preserve">Michelle Rawlings (DCF), </w:t>
      </w:r>
      <w:r w:rsidR="00156127" w:rsidRPr="00464714">
        <w:rPr>
          <w:rFonts w:asciiTheme="minorHAnsi" w:hAnsiTheme="minorHAnsi" w:cstheme="minorHAnsi"/>
          <w:color w:val="000000" w:themeColor="text1"/>
          <w:sz w:val="24"/>
          <w:szCs w:val="24"/>
        </w:rPr>
        <w:t xml:space="preserve">Darin Smith (WCWPDS-Madison), Stephanie Reilly (WCWPDS-Madison), </w:t>
      </w:r>
      <w:r w:rsidR="000125FD" w:rsidRPr="00464714">
        <w:rPr>
          <w:rFonts w:asciiTheme="minorHAnsi" w:hAnsiTheme="minorHAnsi" w:cstheme="minorHAnsi"/>
          <w:color w:val="000000" w:themeColor="text1"/>
          <w:sz w:val="24"/>
          <w:szCs w:val="24"/>
        </w:rPr>
        <w:t xml:space="preserve">Jen Heil (WCWPDS-Madison), </w:t>
      </w:r>
      <w:r w:rsidR="009F7940" w:rsidRPr="00464714">
        <w:rPr>
          <w:rFonts w:asciiTheme="minorHAnsi" w:hAnsiTheme="minorHAnsi" w:cstheme="minorHAnsi"/>
          <w:color w:val="000000" w:themeColor="text1"/>
          <w:sz w:val="24"/>
          <w:szCs w:val="24"/>
        </w:rPr>
        <w:t>Ellen Smith (UW Madison)</w:t>
      </w:r>
      <w:r w:rsidR="002571A9" w:rsidRPr="00464714">
        <w:rPr>
          <w:rFonts w:asciiTheme="minorHAnsi" w:hAnsiTheme="minorHAnsi" w:cstheme="minorHAnsi"/>
          <w:color w:val="000000" w:themeColor="text1"/>
          <w:sz w:val="24"/>
          <w:szCs w:val="24"/>
        </w:rPr>
        <w:t xml:space="preserve">, </w:t>
      </w:r>
      <w:r w:rsidR="002B23CE" w:rsidRPr="00464714">
        <w:rPr>
          <w:rFonts w:asciiTheme="minorHAnsi" w:hAnsiTheme="minorHAnsi" w:cstheme="minorHAnsi"/>
          <w:color w:val="000000" w:themeColor="text1"/>
          <w:sz w:val="24"/>
          <w:szCs w:val="24"/>
        </w:rPr>
        <w:t>Penny Nevicosi (Waukesha County), Shelby McCulley (DCF), Mik</w:t>
      </w:r>
      <w:r w:rsidR="00BF35E2" w:rsidRPr="00464714">
        <w:rPr>
          <w:rFonts w:asciiTheme="minorHAnsi" w:hAnsiTheme="minorHAnsi" w:cstheme="minorHAnsi"/>
          <w:color w:val="000000" w:themeColor="text1"/>
          <w:sz w:val="24"/>
          <w:szCs w:val="24"/>
        </w:rPr>
        <w:t>a</w:t>
      </w:r>
      <w:r w:rsidR="002B23CE" w:rsidRPr="00464714">
        <w:rPr>
          <w:rFonts w:asciiTheme="minorHAnsi" w:hAnsiTheme="minorHAnsi" w:cstheme="minorHAnsi"/>
          <w:color w:val="000000" w:themeColor="text1"/>
          <w:sz w:val="24"/>
          <w:szCs w:val="24"/>
        </w:rPr>
        <w:t xml:space="preserve"> Makarovich (DMCPS), Shannon Braden (DCF), Emily Erickson (DCF),</w:t>
      </w:r>
      <w:r w:rsidR="00BF35E2" w:rsidRPr="00464714">
        <w:rPr>
          <w:rFonts w:asciiTheme="minorHAnsi" w:hAnsiTheme="minorHAnsi" w:cstheme="minorHAnsi"/>
          <w:color w:val="000000" w:themeColor="text1"/>
          <w:sz w:val="24"/>
          <w:szCs w:val="24"/>
        </w:rPr>
        <w:t xml:space="preserve"> </w:t>
      </w:r>
      <w:r w:rsidR="002B23CE" w:rsidRPr="00464714">
        <w:rPr>
          <w:rFonts w:asciiTheme="minorHAnsi" w:hAnsiTheme="minorHAnsi" w:cstheme="minorHAnsi"/>
          <w:color w:val="000000" w:themeColor="text1"/>
          <w:sz w:val="24"/>
          <w:szCs w:val="24"/>
        </w:rPr>
        <w:t xml:space="preserve">Teresa Kovach (Portage County), Jada Hrubes (Crawford County), Paula Winter (Dunn County), David Harkins (WCWPDS-Madison), Julie Brown (WCWPDS-Milwaukee), </w:t>
      </w:r>
      <w:r w:rsidR="00BF35E2" w:rsidRPr="00464714">
        <w:rPr>
          <w:rFonts w:asciiTheme="minorHAnsi" w:hAnsiTheme="minorHAnsi" w:cstheme="minorHAnsi"/>
          <w:color w:val="000000" w:themeColor="text1"/>
          <w:sz w:val="24"/>
          <w:szCs w:val="24"/>
        </w:rPr>
        <w:t>Tania Cornelius (DCF), Dan Williams (Green County), Serena Peloza (LaCrosse County)</w:t>
      </w:r>
      <w:r w:rsidR="0024030A" w:rsidRPr="00464714">
        <w:rPr>
          <w:rFonts w:asciiTheme="minorHAnsi" w:hAnsiTheme="minorHAnsi" w:cstheme="minorHAnsi"/>
          <w:color w:val="000000" w:themeColor="text1"/>
          <w:sz w:val="24"/>
          <w:szCs w:val="24"/>
        </w:rPr>
        <w:t>, Stacy Ledvina (</w:t>
      </w:r>
      <w:r w:rsidR="00BB033A" w:rsidRPr="00464714">
        <w:rPr>
          <w:rFonts w:asciiTheme="minorHAnsi" w:hAnsiTheme="minorHAnsi" w:cstheme="minorHAnsi"/>
          <w:color w:val="000000" w:themeColor="text1"/>
          <w:sz w:val="24"/>
          <w:szCs w:val="24"/>
        </w:rPr>
        <w:t>Manitowoc County)</w:t>
      </w:r>
      <w:r w:rsidR="0024030A" w:rsidRPr="00464714">
        <w:rPr>
          <w:rFonts w:asciiTheme="minorHAnsi" w:hAnsiTheme="minorHAnsi" w:cstheme="minorHAnsi"/>
          <w:color w:val="000000" w:themeColor="text1"/>
          <w:sz w:val="24"/>
          <w:szCs w:val="24"/>
        </w:rPr>
        <w:t>, Jeff Jazgar (Menominee Tribe)</w:t>
      </w:r>
    </w:p>
    <w:p w14:paraId="35262A70" w14:textId="77777777" w:rsidR="002B23CE" w:rsidRPr="00464714" w:rsidRDefault="002B23CE" w:rsidP="00FE0EB6">
      <w:pPr>
        <w:widowControl w:val="0"/>
        <w:autoSpaceDE w:val="0"/>
        <w:autoSpaceDN w:val="0"/>
        <w:adjustRightInd w:val="0"/>
        <w:ind w:left="360"/>
        <w:rPr>
          <w:rFonts w:asciiTheme="minorHAnsi" w:hAnsiTheme="minorHAnsi" w:cstheme="minorHAnsi"/>
          <w:color w:val="000000" w:themeColor="text1"/>
          <w:sz w:val="24"/>
          <w:szCs w:val="24"/>
        </w:rPr>
      </w:pPr>
    </w:p>
    <w:p w14:paraId="3E76DFA7" w14:textId="71909ADE" w:rsidR="00FA316E" w:rsidRPr="00464714" w:rsidRDefault="00FA316E" w:rsidP="00FE0EB6">
      <w:pPr>
        <w:widowControl w:val="0"/>
        <w:autoSpaceDE w:val="0"/>
        <w:autoSpaceDN w:val="0"/>
        <w:adjustRightInd w:val="0"/>
        <w:ind w:left="360"/>
        <w:rPr>
          <w:rFonts w:asciiTheme="minorHAnsi" w:hAnsiTheme="minorHAnsi" w:cstheme="minorHAnsi"/>
          <w:color w:val="000000" w:themeColor="text1"/>
          <w:sz w:val="24"/>
          <w:szCs w:val="24"/>
        </w:rPr>
      </w:pPr>
      <w:r w:rsidRPr="00464714">
        <w:rPr>
          <w:rFonts w:asciiTheme="minorHAnsi" w:hAnsiTheme="minorHAnsi" w:cstheme="minorHAnsi"/>
          <w:b/>
          <w:bCs/>
          <w:color w:val="000000" w:themeColor="text1"/>
          <w:sz w:val="24"/>
          <w:szCs w:val="24"/>
        </w:rPr>
        <w:t xml:space="preserve">Overview of Agenda </w:t>
      </w:r>
    </w:p>
    <w:p w14:paraId="30033C95" w14:textId="34EEC26D" w:rsidR="006222F7" w:rsidRPr="00464714" w:rsidRDefault="006222F7" w:rsidP="00FE0EB6">
      <w:pPr>
        <w:ind w:left="360"/>
        <w:rPr>
          <w:rFonts w:asciiTheme="minorHAnsi" w:hAnsiTheme="minorHAnsi" w:cstheme="minorHAnsi"/>
          <w:color w:val="000000" w:themeColor="text1"/>
          <w:sz w:val="24"/>
          <w:szCs w:val="24"/>
        </w:rPr>
      </w:pPr>
    </w:p>
    <w:p w14:paraId="51B715BD" w14:textId="0E2AD6FB" w:rsidR="00FD3E22" w:rsidRPr="00464714" w:rsidRDefault="00BB033A" w:rsidP="00BC3A47">
      <w:pPr>
        <w:pStyle w:val="ListParagraph"/>
        <w:numPr>
          <w:ilvl w:val="0"/>
          <w:numId w:val="1"/>
        </w:numPr>
        <w:ind w:left="360"/>
        <w:rPr>
          <w:rFonts w:asciiTheme="minorHAnsi" w:hAnsiTheme="minorHAnsi" w:cstheme="minorHAnsi"/>
          <w:b/>
          <w:bCs/>
          <w:sz w:val="24"/>
          <w:szCs w:val="24"/>
        </w:rPr>
      </w:pPr>
      <w:r w:rsidRPr="00464714">
        <w:rPr>
          <w:rFonts w:asciiTheme="minorHAnsi" w:hAnsiTheme="minorHAnsi" w:cstheme="minorHAnsi"/>
          <w:b/>
          <w:bCs/>
          <w:sz w:val="24"/>
          <w:szCs w:val="24"/>
        </w:rPr>
        <w:t>Training Modality Discussion</w:t>
      </w:r>
    </w:p>
    <w:p w14:paraId="11669CD8" w14:textId="289BD420" w:rsidR="00FD3E22" w:rsidRPr="00464714" w:rsidRDefault="00FD3E22" w:rsidP="00FD3E22">
      <w:pPr>
        <w:pStyle w:val="ListParagraph"/>
        <w:ind w:left="360"/>
        <w:rPr>
          <w:rFonts w:asciiTheme="minorHAnsi" w:hAnsiTheme="minorHAnsi" w:cstheme="minorHAnsi"/>
          <w:sz w:val="24"/>
          <w:szCs w:val="24"/>
        </w:rPr>
      </w:pPr>
    </w:p>
    <w:p w14:paraId="6F1D172A" w14:textId="22573497" w:rsidR="00922CD6" w:rsidRDefault="00922CD6" w:rsidP="00464714">
      <w:pPr>
        <w:ind w:left="360"/>
        <w:rPr>
          <w:rStyle w:val="Hyperlink"/>
          <w:rFonts w:asciiTheme="minorHAnsi" w:hAnsiTheme="minorHAnsi" w:cstheme="minorHAnsi"/>
          <w:color w:val="auto"/>
          <w:sz w:val="24"/>
          <w:szCs w:val="24"/>
          <w:u w:val="none"/>
          <w:bdr w:val="none" w:sz="0" w:space="0" w:color="auto" w:frame="1"/>
        </w:rPr>
      </w:pPr>
      <w:r w:rsidRPr="00464714">
        <w:t xml:space="preserve">Based on the feedback provided during the priority setting process and discussion on the best modality to continue delivering the old foundation course not included in the WiLearn program.  Jen Heil discussed the possible options the continued offerings of  </w:t>
      </w:r>
      <w:hyperlink r:id="rId10" w:anchor="t=3" w:history="1">
        <w:r w:rsidRPr="00464714">
          <w:rPr>
            <w:rFonts w:eastAsia="Times New Roman"/>
            <w:bdr w:val="none" w:sz="0" w:space="0" w:color="auto" w:frame="1"/>
          </w:rPr>
          <w:t>Making the Most of Family Interaction</w:t>
        </w:r>
      </w:hyperlink>
      <w:r w:rsidR="00464714" w:rsidRPr="00464714">
        <w:rPr>
          <w:rFonts w:eastAsia="Times New Roman"/>
          <w:bdr w:val="none" w:sz="0" w:space="0" w:color="auto" w:frame="1"/>
        </w:rPr>
        <w:t xml:space="preserve">, </w:t>
      </w:r>
      <w:hyperlink r:id="rId11" w:anchor="t=3" w:history="1">
        <w:r w:rsidRPr="00464714">
          <w:rPr>
            <w:rStyle w:val="Hyperlink"/>
            <w:rFonts w:asciiTheme="minorHAnsi" w:hAnsiTheme="minorHAnsi" w:cstheme="minorHAnsi"/>
            <w:color w:val="auto"/>
            <w:sz w:val="24"/>
            <w:szCs w:val="24"/>
            <w:u w:val="none"/>
            <w:bdr w:val="none" w:sz="0" w:space="0" w:color="auto" w:frame="1"/>
          </w:rPr>
          <w:t>Placement</w:t>
        </w:r>
      </w:hyperlink>
      <w:r w:rsidR="00464714" w:rsidRPr="00464714">
        <w:rPr>
          <w:rStyle w:val="Hyperlink"/>
          <w:rFonts w:asciiTheme="minorHAnsi" w:hAnsiTheme="minorHAnsi" w:cstheme="minorHAnsi"/>
          <w:color w:val="auto"/>
          <w:sz w:val="24"/>
          <w:szCs w:val="24"/>
          <w:u w:val="none"/>
          <w:bdr w:val="none" w:sz="0" w:space="0" w:color="auto" w:frame="1"/>
        </w:rPr>
        <w:t xml:space="preserve">, </w:t>
      </w:r>
      <w:hyperlink r:id="rId12" w:anchor="t=3" w:history="1">
        <w:r w:rsidRPr="00464714">
          <w:rPr>
            <w:rStyle w:val="Hyperlink"/>
            <w:rFonts w:asciiTheme="minorHAnsi" w:hAnsiTheme="minorHAnsi" w:cstheme="minorHAnsi"/>
            <w:color w:val="auto"/>
            <w:sz w:val="24"/>
            <w:szCs w:val="24"/>
            <w:u w:val="none"/>
            <w:bdr w:val="none" w:sz="0" w:space="0" w:color="auto" w:frame="1"/>
          </w:rPr>
          <w:t>Access</w:t>
        </w:r>
      </w:hyperlink>
      <w:r w:rsidR="00464714" w:rsidRPr="00464714">
        <w:rPr>
          <w:rStyle w:val="Hyperlink"/>
          <w:rFonts w:asciiTheme="minorHAnsi" w:hAnsiTheme="minorHAnsi" w:cstheme="minorHAnsi"/>
          <w:color w:val="auto"/>
          <w:sz w:val="24"/>
          <w:szCs w:val="24"/>
          <w:u w:val="none"/>
          <w:bdr w:val="none" w:sz="0" w:space="0" w:color="auto" w:frame="1"/>
        </w:rPr>
        <w:t xml:space="preserve">, </w:t>
      </w:r>
      <w:hyperlink r:id="rId13" w:anchor="t=3" w:history="1">
        <w:r w:rsidRPr="00464714">
          <w:rPr>
            <w:rStyle w:val="Hyperlink"/>
            <w:rFonts w:asciiTheme="minorHAnsi" w:hAnsiTheme="minorHAnsi" w:cstheme="minorHAnsi"/>
            <w:color w:val="auto"/>
            <w:sz w:val="24"/>
            <w:szCs w:val="24"/>
            <w:u w:val="none"/>
            <w:bdr w:val="none" w:sz="0" w:space="0" w:color="auto" w:frame="1"/>
          </w:rPr>
          <w:t>Initial Assessment</w:t>
        </w:r>
      </w:hyperlink>
      <w:r w:rsidR="00464714" w:rsidRPr="00464714">
        <w:rPr>
          <w:rStyle w:val="Hyperlink"/>
          <w:rFonts w:asciiTheme="minorHAnsi" w:hAnsiTheme="minorHAnsi" w:cstheme="minorHAnsi"/>
          <w:color w:val="auto"/>
          <w:sz w:val="24"/>
          <w:szCs w:val="24"/>
          <w:u w:val="none"/>
          <w:bdr w:val="none" w:sz="0" w:space="0" w:color="auto" w:frame="1"/>
        </w:rPr>
        <w:t xml:space="preserve">, </w:t>
      </w:r>
      <w:hyperlink r:id="rId14" w:anchor="t=3" w:history="1">
        <w:r w:rsidRPr="00464714">
          <w:rPr>
            <w:rStyle w:val="Hyperlink"/>
            <w:rFonts w:asciiTheme="minorHAnsi" w:hAnsiTheme="minorHAnsi" w:cstheme="minorHAnsi"/>
            <w:color w:val="auto"/>
            <w:sz w:val="24"/>
            <w:szCs w:val="24"/>
            <w:u w:val="none"/>
            <w:bdr w:val="none" w:sz="0" w:space="0" w:color="auto" w:frame="1"/>
          </w:rPr>
          <w:t>Ongoing Case Planning</w:t>
        </w:r>
      </w:hyperlink>
      <w:r w:rsidR="00464714" w:rsidRPr="00464714">
        <w:rPr>
          <w:rStyle w:val="Hyperlink"/>
          <w:rFonts w:asciiTheme="minorHAnsi" w:hAnsiTheme="minorHAnsi" w:cstheme="minorHAnsi"/>
          <w:color w:val="auto"/>
          <w:sz w:val="24"/>
          <w:szCs w:val="24"/>
          <w:u w:val="none"/>
          <w:bdr w:val="none" w:sz="0" w:space="0" w:color="auto" w:frame="1"/>
        </w:rPr>
        <w:t xml:space="preserve">, </w:t>
      </w:r>
      <w:hyperlink r:id="rId15" w:anchor="t=3" w:history="1">
        <w:r w:rsidRPr="00464714">
          <w:rPr>
            <w:rStyle w:val="Hyperlink"/>
            <w:rFonts w:asciiTheme="minorHAnsi" w:hAnsiTheme="minorHAnsi" w:cstheme="minorHAnsi"/>
            <w:color w:val="auto"/>
            <w:sz w:val="24"/>
            <w:szCs w:val="24"/>
            <w:u w:val="none"/>
            <w:bdr w:val="none" w:sz="0" w:space="0" w:color="auto" w:frame="1"/>
          </w:rPr>
          <w:t>Concurrent Permanency Planning</w:t>
        </w:r>
      </w:hyperlink>
      <w:r w:rsidR="00464714" w:rsidRPr="00464714">
        <w:rPr>
          <w:rStyle w:val="Hyperlink"/>
          <w:rFonts w:asciiTheme="minorHAnsi" w:hAnsiTheme="minorHAnsi" w:cstheme="minorHAnsi"/>
          <w:color w:val="auto"/>
          <w:sz w:val="24"/>
          <w:szCs w:val="24"/>
          <w:u w:val="none"/>
          <w:bdr w:val="none" w:sz="0" w:space="0" w:color="auto" w:frame="1"/>
        </w:rPr>
        <w:t xml:space="preserve">, </w:t>
      </w:r>
      <w:hyperlink r:id="rId16" w:anchor="t=3" w:history="1">
        <w:r w:rsidR="00464714" w:rsidRPr="00464714">
          <w:rPr>
            <w:rStyle w:val="Hyperlink"/>
            <w:rFonts w:asciiTheme="minorHAnsi" w:hAnsiTheme="minorHAnsi" w:cstheme="minorHAnsi"/>
            <w:color w:val="auto"/>
            <w:sz w:val="24"/>
            <w:szCs w:val="24"/>
            <w:u w:val="none"/>
            <w:bdr w:val="none" w:sz="0" w:space="0" w:color="auto" w:frame="1"/>
          </w:rPr>
          <w:t>Safety in Child Protective Services - Present Danger</w:t>
        </w:r>
      </w:hyperlink>
      <w:r w:rsidR="00464714" w:rsidRPr="00464714">
        <w:rPr>
          <w:rStyle w:val="Hyperlink"/>
          <w:rFonts w:asciiTheme="minorHAnsi" w:hAnsiTheme="minorHAnsi" w:cstheme="minorHAnsi"/>
          <w:color w:val="auto"/>
          <w:sz w:val="24"/>
          <w:szCs w:val="24"/>
          <w:u w:val="none"/>
          <w:bdr w:val="none" w:sz="0" w:space="0" w:color="auto" w:frame="1"/>
        </w:rPr>
        <w:t xml:space="preserve"> and </w:t>
      </w:r>
      <w:hyperlink r:id="rId17" w:anchor="t=3" w:history="1">
        <w:r w:rsidR="00464714" w:rsidRPr="00464714">
          <w:rPr>
            <w:rStyle w:val="Hyperlink"/>
            <w:rFonts w:asciiTheme="minorHAnsi" w:hAnsiTheme="minorHAnsi" w:cstheme="minorHAnsi"/>
            <w:color w:val="auto"/>
            <w:sz w:val="24"/>
            <w:szCs w:val="24"/>
            <w:u w:val="none"/>
            <w:bdr w:val="none" w:sz="0" w:space="0" w:color="auto" w:frame="1"/>
          </w:rPr>
          <w:t>Safety in Child Protective Services - Impending Danger</w:t>
        </w:r>
      </w:hyperlink>
      <w:r w:rsidR="001F0C0D">
        <w:rPr>
          <w:rStyle w:val="Hyperlink"/>
          <w:rFonts w:asciiTheme="minorHAnsi" w:hAnsiTheme="minorHAnsi" w:cstheme="minorHAnsi"/>
          <w:color w:val="auto"/>
          <w:sz w:val="24"/>
          <w:szCs w:val="24"/>
          <w:u w:val="none"/>
          <w:bdr w:val="none" w:sz="0" w:space="0" w:color="auto" w:frame="1"/>
        </w:rPr>
        <w:t>.  Most felt that, at this time, the remaining legacy foundation training courses should not be transferred to the hybrid delivery format but want to keep the door open as a future option.  As learners become more comfortable with that delivery modality it is likely some of the previous foundation courses will move to different formats including the hybrid delivery currently utilized in the WiLearn program.</w:t>
      </w:r>
    </w:p>
    <w:p w14:paraId="5C2B650E" w14:textId="77777777" w:rsidR="001F0C0D" w:rsidRDefault="001F0C0D" w:rsidP="00464714">
      <w:pPr>
        <w:ind w:left="360"/>
        <w:rPr>
          <w:rStyle w:val="Hyperlink"/>
          <w:rFonts w:asciiTheme="minorHAnsi" w:hAnsiTheme="minorHAnsi" w:cstheme="minorHAnsi"/>
          <w:color w:val="auto"/>
          <w:sz w:val="24"/>
          <w:szCs w:val="24"/>
          <w:u w:val="none"/>
          <w:bdr w:val="none" w:sz="0" w:space="0" w:color="auto" w:frame="1"/>
        </w:rPr>
      </w:pPr>
    </w:p>
    <w:p w14:paraId="6B21E1C6" w14:textId="7E7BFF2C" w:rsidR="001F0C0D" w:rsidRPr="00464714" w:rsidRDefault="001F0C0D" w:rsidP="00464714">
      <w:pPr>
        <w:ind w:left="360"/>
        <w:rPr>
          <w:color w:val="333333"/>
        </w:rPr>
      </w:pPr>
      <w:r>
        <w:rPr>
          <w:rStyle w:val="Hyperlink"/>
          <w:rFonts w:asciiTheme="minorHAnsi" w:hAnsiTheme="minorHAnsi" w:cstheme="minorHAnsi"/>
          <w:color w:val="auto"/>
          <w:sz w:val="24"/>
          <w:szCs w:val="24"/>
          <w:u w:val="none"/>
          <w:bdr w:val="none" w:sz="0" w:space="0" w:color="auto" w:frame="1"/>
        </w:rPr>
        <w:t xml:space="preserve">Jen also discussed the sunsetting of </w:t>
      </w:r>
      <w:r w:rsidR="00FD46CC">
        <w:rPr>
          <w:rStyle w:val="Hyperlink"/>
          <w:rFonts w:asciiTheme="minorHAnsi" w:hAnsiTheme="minorHAnsi" w:cstheme="minorHAnsi"/>
          <w:color w:val="auto"/>
          <w:sz w:val="24"/>
          <w:szCs w:val="24"/>
          <w:u w:val="none"/>
          <w:bdr w:val="none" w:sz="0" w:space="0" w:color="auto" w:frame="1"/>
        </w:rPr>
        <w:t>4 legacy foundation courses in their old format and opening them up statewide in the hybrid modality format.  Thos courses are: Engaging to Build Trusting Relationships, Trauma Informed Practice, Culturally Responsible Practice and Case Practice with American Indian Tribes.  These will be delivered starting in 2024 for anyone interested in registering and have a combination of synchronous and asynchronous components similar to the WiLearn experience.</w:t>
      </w:r>
    </w:p>
    <w:p w14:paraId="19B613DC" w14:textId="4A0EA543" w:rsidR="00922CD6" w:rsidRPr="00464714" w:rsidRDefault="00922CD6" w:rsidP="00E57E03">
      <w:pPr>
        <w:ind w:left="360"/>
        <w:rPr>
          <w:rFonts w:asciiTheme="minorHAnsi" w:hAnsiTheme="minorHAnsi" w:cstheme="minorHAnsi"/>
          <w:color w:val="000000" w:themeColor="text1"/>
          <w:sz w:val="24"/>
          <w:szCs w:val="24"/>
        </w:rPr>
      </w:pPr>
    </w:p>
    <w:p w14:paraId="0F16366E" w14:textId="77777777" w:rsidR="00922CD6" w:rsidRPr="00464714" w:rsidRDefault="00922CD6" w:rsidP="00E57E03">
      <w:pPr>
        <w:ind w:left="360"/>
        <w:rPr>
          <w:rFonts w:asciiTheme="minorHAnsi" w:hAnsiTheme="minorHAnsi" w:cstheme="minorHAnsi"/>
          <w:color w:val="000000" w:themeColor="text1"/>
          <w:sz w:val="24"/>
          <w:szCs w:val="24"/>
        </w:rPr>
      </w:pPr>
    </w:p>
    <w:p w14:paraId="0F036FCB" w14:textId="0F2BB08B" w:rsidR="00C54CD4" w:rsidRPr="00464714" w:rsidRDefault="00E57E03" w:rsidP="00BC3A47">
      <w:pPr>
        <w:pStyle w:val="ListParagraph"/>
        <w:numPr>
          <w:ilvl w:val="0"/>
          <w:numId w:val="1"/>
        </w:numPr>
        <w:ind w:left="360"/>
        <w:rPr>
          <w:rFonts w:asciiTheme="minorHAnsi" w:hAnsiTheme="minorHAnsi" w:cstheme="minorHAnsi"/>
          <w:b/>
          <w:bCs/>
          <w:sz w:val="24"/>
          <w:szCs w:val="24"/>
        </w:rPr>
      </w:pPr>
      <w:r w:rsidRPr="00464714">
        <w:rPr>
          <w:rFonts w:asciiTheme="minorHAnsi" w:hAnsiTheme="minorHAnsi" w:cstheme="minorHAnsi"/>
          <w:b/>
          <w:bCs/>
          <w:sz w:val="24"/>
          <w:szCs w:val="24"/>
        </w:rPr>
        <w:t>2024 Priorit</w:t>
      </w:r>
      <w:r w:rsidR="00FB3ADF">
        <w:rPr>
          <w:rFonts w:asciiTheme="minorHAnsi" w:hAnsiTheme="minorHAnsi" w:cstheme="minorHAnsi"/>
          <w:b/>
          <w:bCs/>
          <w:sz w:val="24"/>
          <w:szCs w:val="24"/>
        </w:rPr>
        <w:t>ies</w:t>
      </w:r>
    </w:p>
    <w:p w14:paraId="15E6EB7A" w14:textId="77777777" w:rsidR="00231112" w:rsidRPr="00464714" w:rsidRDefault="00231112" w:rsidP="00231112">
      <w:pPr>
        <w:rPr>
          <w:rFonts w:asciiTheme="minorHAnsi" w:hAnsiTheme="minorHAnsi" w:cstheme="minorHAnsi"/>
          <w:b/>
          <w:bCs/>
          <w:sz w:val="24"/>
          <w:szCs w:val="24"/>
        </w:rPr>
      </w:pPr>
    </w:p>
    <w:p w14:paraId="49C79477" w14:textId="08F5AD94" w:rsidR="00172433" w:rsidRDefault="00FB3ADF" w:rsidP="00231112">
      <w:pPr>
        <w:ind w:left="360"/>
        <w:rPr>
          <w:rFonts w:asciiTheme="minorHAnsi" w:hAnsiTheme="minorHAnsi" w:cstheme="minorHAnsi"/>
          <w:sz w:val="24"/>
          <w:szCs w:val="24"/>
        </w:rPr>
      </w:pPr>
      <w:r>
        <w:rPr>
          <w:rFonts w:asciiTheme="minorHAnsi" w:hAnsiTheme="minorHAnsi" w:cstheme="minorHAnsi"/>
          <w:sz w:val="24"/>
          <w:szCs w:val="24"/>
        </w:rPr>
        <w:t xml:space="preserve">Discussion surrounding the decided upon priorities for 2024.  Shannon and Stephanie presented the 2024 priority list and the process for getting to this point. </w:t>
      </w:r>
      <w:r w:rsidR="00172433">
        <w:rPr>
          <w:rFonts w:asciiTheme="minorHAnsi" w:hAnsiTheme="minorHAnsi" w:cstheme="minorHAnsi"/>
          <w:sz w:val="24"/>
          <w:szCs w:val="24"/>
        </w:rPr>
        <w:t xml:space="preserve"> Discussed the continued standard delivery of WiLearn, Basic Intake, Legacy Foundations and Ongoing training topics.  There will be also a continued focus on Youth Justice training enhancements as work is being done to develop a comprehensive YJ training cadre.  </w:t>
      </w:r>
    </w:p>
    <w:p w14:paraId="14B44695" w14:textId="1C039744" w:rsidR="00172433" w:rsidRDefault="00172433" w:rsidP="00231112">
      <w:pPr>
        <w:ind w:left="360"/>
        <w:rPr>
          <w:rFonts w:asciiTheme="minorHAnsi" w:hAnsiTheme="minorHAnsi" w:cstheme="minorHAnsi"/>
          <w:sz w:val="24"/>
          <w:szCs w:val="24"/>
        </w:rPr>
      </w:pPr>
      <w:r>
        <w:rPr>
          <w:rFonts w:asciiTheme="minorHAnsi" w:hAnsiTheme="minorHAnsi" w:cstheme="minorHAnsi"/>
          <w:sz w:val="24"/>
          <w:szCs w:val="24"/>
        </w:rPr>
        <w:t>Also Went over the training priorities for foster/adoptive parents, congregate care professionals, ICW professionals and supervisors.</w:t>
      </w:r>
      <w:r w:rsidR="0068512A">
        <w:rPr>
          <w:rFonts w:asciiTheme="minorHAnsi" w:hAnsiTheme="minorHAnsi" w:cstheme="minorHAnsi"/>
          <w:sz w:val="24"/>
          <w:szCs w:val="24"/>
        </w:rPr>
        <w:t xml:space="preserve"> We will continue to provide the current </w:t>
      </w:r>
      <w:r w:rsidR="007E7978">
        <w:rPr>
          <w:rFonts w:asciiTheme="minorHAnsi" w:hAnsiTheme="minorHAnsi" w:cstheme="minorHAnsi"/>
          <w:sz w:val="24"/>
          <w:szCs w:val="24"/>
        </w:rPr>
        <w:t>web-based</w:t>
      </w:r>
      <w:r w:rsidR="0068512A">
        <w:rPr>
          <w:rFonts w:asciiTheme="minorHAnsi" w:hAnsiTheme="minorHAnsi" w:cstheme="minorHAnsi"/>
          <w:sz w:val="24"/>
          <w:szCs w:val="24"/>
        </w:rPr>
        <w:t xml:space="preserve"> training for all professional categories which includes the pre-service component as well as the eWISACWIS modules.</w:t>
      </w:r>
    </w:p>
    <w:p w14:paraId="698D7DB6" w14:textId="77777777" w:rsidR="0068512A" w:rsidRDefault="0068512A" w:rsidP="00231112">
      <w:pPr>
        <w:ind w:left="360"/>
        <w:rPr>
          <w:rFonts w:asciiTheme="minorHAnsi" w:hAnsiTheme="minorHAnsi" w:cstheme="minorHAnsi"/>
          <w:sz w:val="24"/>
          <w:szCs w:val="24"/>
        </w:rPr>
      </w:pPr>
    </w:p>
    <w:p w14:paraId="0842D3B6" w14:textId="2DD3BCB5" w:rsidR="0068512A" w:rsidRDefault="0068512A" w:rsidP="00231112">
      <w:pPr>
        <w:ind w:left="360"/>
        <w:rPr>
          <w:rFonts w:asciiTheme="minorHAnsi" w:hAnsiTheme="minorHAnsi" w:cstheme="minorHAnsi"/>
          <w:sz w:val="24"/>
          <w:szCs w:val="24"/>
        </w:rPr>
      </w:pPr>
      <w:r>
        <w:rPr>
          <w:rFonts w:asciiTheme="minorHAnsi" w:hAnsiTheme="minorHAnsi" w:cstheme="minorHAnsi"/>
          <w:sz w:val="24"/>
          <w:szCs w:val="24"/>
        </w:rPr>
        <w:t>New priorities identified and on the 2024 priority list include the modifications and enhancements necessary as a result of the changes to the Initial Assessment Standards including pre-service, WiLearn, foundation and eWISACWIS offerings.  Also discussed the changes to the safety model and revisions necessary as a result of that process.  PDS will continue to work closely with DSP in that area identifying which trainings will be impacted and developing a plan for those modifications.</w:t>
      </w:r>
      <w:r w:rsidR="000074CA">
        <w:rPr>
          <w:rFonts w:asciiTheme="minorHAnsi" w:hAnsiTheme="minorHAnsi" w:cstheme="minorHAnsi"/>
          <w:sz w:val="24"/>
          <w:szCs w:val="24"/>
        </w:rPr>
        <w:t xml:space="preserve">  Other areas identified for a focus in 2024 included: Anti-Human Trafficking, ALC’s, PDSA’s, Parents Supporting Parents, NTDC Curriculum, Conferences, Implicit Bias, and Supervisor Supports. </w:t>
      </w:r>
    </w:p>
    <w:p w14:paraId="6035D985" w14:textId="77777777" w:rsidR="004D7F02" w:rsidRPr="00464714" w:rsidRDefault="004D7F02" w:rsidP="00CB583E">
      <w:pPr>
        <w:ind w:left="360"/>
        <w:rPr>
          <w:rFonts w:asciiTheme="minorHAnsi" w:hAnsiTheme="minorHAnsi" w:cstheme="minorHAnsi"/>
          <w:sz w:val="24"/>
          <w:szCs w:val="24"/>
        </w:rPr>
      </w:pPr>
    </w:p>
    <w:p w14:paraId="46790765" w14:textId="189B6F95" w:rsidR="00FB3ADF" w:rsidRDefault="004D7F02" w:rsidP="00250C79">
      <w:pPr>
        <w:rPr>
          <w:rFonts w:asciiTheme="minorHAnsi" w:hAnsiTheme="minorHAnsi" w:cstheme="minorHAnsi"/>
          <w:b/>
          <w:bCs/>
          <w:sz w:val="24"/>
          <w:szCs w:val="24"/>
        </w:rPr>
      </w:pPr>
      <w:r w:rsidRPr="00464714">
        <w:rPr>
          <w:rFonts w:asciiTheme="minorHAnsi" w:hAnsiTheme="minorHAnsi" w:cstheme="minorHAnsi"/>
          <w:b/>
          <w:bCs/>
          <w:sz w:val="24"/>
          <w:szCs w:val="24"/>
        </w:rPr>
        <w:t>4</w:t>
      </w:r>
      <w:r w:rsidR="009459B0" w:rsidRPr="00464714">
        <w:rPr>
          <w:rFonts w:asciiTheme="minorHAnsi" w:hAnsiTheme="minorHAnsi" w:cstheme="minorHAnsi"/>
          <w:b/>
          <w:bCs/>
          <w:sz w:val="24"/>
          <w:szCs w:val="24"/>
        </w:rPr>
        <w:t xml:space="preserve">.   </w:t>
      </w:r>
      <w:r w:rsidR="00FB3ADF">
        <w:rPr>
          <w:rFonts w:asciiTheme="minorHAnsi" w:hAnsiTheme="minorHAnsi" w:cstheme="minorHAnsi"/>
          <w:b/>
          <w:bCs/>
          <w:sz w:val="24"/>
          <w:szCs w:val="24"/>
        </w:rPr>
        <w:t xml:space="preserve">Tribal </w:t>
      </w:r>
      <w:r w:rsidR="00172433">
        <w:rPr>
          <w:rFonts w:asciiTheme="minorHAnsi" w:hAnsiTheme="minorHAnsi" w:cstheme="minorHAnsi"/>
          <w:b/>
          <w:bCs/>
          <w:sz w:val="24"/>
          <w:szCs w:val="24"/>
        </w:rPr>
        <w:t>Di</w:t>
      </w:r>
      <w:r w:rsidR="00FB3ADF">
        <w:rPr>
          <w:rFonts w:asciiTheme="minorHAnsi" w:hAnsiTheme="minorHAnsi" w:cstheme="minorHAnsi"/>
          <w:b/>
          <w:bCs/>
          <w:sz w:val="24"/>
          <w:szCs w:val="24"/>
        </w:rPr>
        <w:t>rectors meeting Follow Up</w:t>
      </w:r>
    </w:p>
    <w:p w14:paraId="63F4489D" w14:textId="77777777" w:rsidR="0068512A" w:rsidRDefault="0068512A" w:rsidP="00250C79">
      <w:pPr>
        <w:rPr>
          <w:rFonts w:asciiTheme="minorHAnsi" w:hAnsiTheme="minorHAnsi" w:cstheme="minorHAnsi"/>
          <w:b/>
          <w:bCs/>
          <w:sz w:val="24"/>
          <w:szCs w:val="24"/>
        </w:rPr>
      </w:pPr>
    </w:p>
    <w:p w14:paraId="792DF66C" w14:textId="5214AC57" w:rsidR="00172433" w:rsidRPr="00172433" w:rsidRDefault="00172433" w:rsidP="00172433">
      <w:pPr>
        <w:ind w:left="375"/>
        <w:rPr>
          <w:rFonts w:asciiTheme="minorHAnsi" w:hAnsiTheme="minorHAnsi" w:cstheme="minorHAnsi"/>
          <w:sz w:val="24"/>
          <w:szCs w:val="24"/>
        </w:rPr>
      </w:pPr>
      <w:r w:rsidRPr="00172433">
        <w:rPr>
          <w:rFonts w:asciiTheme="minorHAnsi" w:hAnsiTheme="minorHAnsi" w:cstheme="minorHAnsi"/>
          <w:sz w:val="24"/>
          <w:szCs w:val="24"/>
        </w:rPr>
        <w:t>DSP provided a summary of the results of the Nov. 16</w:t>
      </w:r>
      <w:r w:rsidRPr="00172433">
        <w:rPr>
          <w:rFonts w:asciiTheme="minorHAnsi" w:hAnsiTheme="minorHAnsi" w:cstheme="minorHAnsi"/>
          <w:sz w:val="24"/>
          <w:szCs w:val="24"/>
          <w:vertAlign w:val="superscript"/>
        </w:rPr>
        <w:t>th</w:t>
      </w:r>
      <w:r w:rsidRPr="00172433">
        <w:rPr>
          <w:rFonts w:asciiTheme="minorHAnsi" w:hAnsiTheme="minorHAnsi" w:cstheme="minorHAnsi"/>
          <w:sz w:val="24"/>
          <w:szCs w:val="24"/>
        </w:rPr>
        <w:t xml:space="preserve"> meeting.  Discussed the supervisor supports on the 2024 priority list which includes the development of a training designed to support county supervisors in their </w:t>
      </w:r>
      <w:r w:rsidR="007E7978" w:rsidRPr="00172433">
        <w:rPr>
          <w:rFonts w:asciiTheme="minorHAnsi" w:hAnsiTheme="minorHAnsi" w:cstheme="minorHAnsi"/>
          <w:sz w:val="24"/>
          <w:szCs w:val="24"/>
        </w:rPr>
        <w:t>staff’s</w:t>
      </w:r>
      <w:r w:rsidRPr="00172433">
        <w:rPr>
          <w:rFonts w:asciiTheme="minorHAnsi" w:hAnsiTheme="minorHAnsi" w:cstheme="minorHAnsi"/>
          <w:sz w:val="24"/>
          <w:szCs w:val="24"/>
        </w:rPr>
        <w:t xml:space="preserve"> compliance with the requirements of WICWA as well as partnerships and relationships between county and tribal professionals.  This will be developed during 2024 jointly between PDS, DSP and </w:t>
      </w:r>
      <w:r w:rsidR="007E7978">
        <w:rPr>
          <w:rFonts w:asciiTheme="minorHAnsi" w:hAnsiTheme="minorHAnsi" w:cstheme="minorHAnsi"/>
          <w:sz w:val="24"/>
          <w:szCs w:val="24"/>
        </w:rPr>
        <w:t>T</w:t>
      </w:r>
      <w:r w:rsidR="007E7978" w:rsidRPr="00172433">
        <w:rPr>
          <w:rFonts w:asciiTheme="minorHAnsi" w:hAnsiTheme="minorHAnsi" w:cstheme="minorHAnsi"/>
          <w:sz w:val="24"/>
          <w:szCs w:val="24"/>
        </w:rPr>
        <w:t>ribes.</w:t>
      </w:r>
    </w:p>
    <w:p w14:paraId="26B11966" w14:textId="77777777" w:rsidR="00172433" w:rsidRDefault="00172433" w:rsidP="00250C79">
      <w:pPr>
        <w:rPr>
          <w:rFonts w:asciiTheme="minorHAnsi" w:hAnsiTheme="minorHAnsi" w:cstheme="minorHAnsi"/>
          <w:b/>
          <w:bCs/>
          <w:sz w:val="24"/>
          <w:szCs w:val="24"/>
        </w:rPr>
      </w:pPr>
    </w:p>
    <w:p w14:paraId="0ACAB4A8" w14:textId="533EB13A" w:rsidR="007905F6" w:rsidRPr="00FB3ADF" w:rsidRDefault="00FB3ADF" w:rsidP="00FB3ADF">
      <w:pPr>
        <w:rPr>
          <w:rFonts w:asciiTheme="minorHAnsi" w:hAnsiTheme="minorHAnsi" w:cstheme="minorHAnsi"/>
          <w:b/>
          <w:bCs/>
          <w:sz w:val="24"/>
          <w:szCs w:val="24"/>
        </w:rPr>
      </w:pPr>
      <w:r w:rsidRPr="00FB3ADF">
        <w:rPr>
          <w:rFonts w:asciiTheme="minorHAnsi" w:hAnsiTheme="minorHAnsi" w:cstheme="minorHAnsi"/>
          <w:b/>
          <w:bCs/>
          <w:sz w:val="24"/>
          <w:szCs w:val="24"/>
        </w:rPr>
        <w:t>5.</w:t>
      </w:r>
      <w:r>
        <w:rPr>
          <w:rFonts w:asciiTheme="minorHAnsi" w:hAnsiTheme="minorHAnsi" w:cstheme="minorHAnsi"/>
          <w:b/>
          <w:bCs/>
          <w:sz w:val="24"/>
          <w:szCs w:val="24"/>
        </w:rPr>
        <w:t xml:space="preserve"> </w:t>
      </w:r>
      <w:r w:rsidR="00FA316E" w:rsidRPr="00FB3ADF">
        <w:rPr>
          <w:rFonts w:asciiTheme="minorHAnsi" w:hAnsiTheme="minorHAnsi" w:cstheme="minorHAnsi"/>
          <w:b/>
          <w:bCs/>
          <w:sz w:val="24"/>
          <w:szCs w:val="24"/>
        </w:rPr>
        <w:t>Key Messages</w:t>
      </w:r>
      <w:r w:rsidR="00BE1054" w:rsidRPr="00FB3ADF">
        <w:rPr>
          <w:rFonts w:asciiTheme="minorHAnsi" w:hAnsiTheme="minorHAnsi" w:cstheme="minorHAnsi"/>
          <w:b/>
          <w:bCs/>
          <w:sz w:val="24"/>
          <w:szCs w:val="24"/>
        </w:rPr>
        <w:t xml:space="preserve"> from the </w:t>
      </w:r>
      <w:r w:rsidR="00AD28F6" w:rsidRPr="00FB3ADF">
        <w:rPr>
          <w:rFonts w:asciiTheme="minorHAnsi" w:hAnsiTheme="minorHAnsi" w:cstheme="minorHAnsi"/>
          <w:b/>
          <w:bCs/>
          <w:sz w:val="24"/>
          <w:szCs w:val="24"/>
        </w:rPr>
        <w:t>1/9/2024</w:t>
      </w:r>
      <w:r w:rsidR="00BE1054" w:rsidRPr="00FB3ADF">
        <w:rPr>
          <w:rFonts w:asciiTheme="minorHAnsi" w:hAnsiTheme="minorHAnsi" w:cstheme="minorHAnsi"/>
          <w:b/>
          <w:bCs/>
          <w:sz w:val="24"/>
          <w:szCs w:val="24"/>
        </w:rPr>
        <w:t xml:space="preserve"> Steering Committee Meeting</w:t>
      </w:r>
    </w:p>
    <w:p w14:paraId="46071F05" w14:textId="1A3DDCE2" w:rsidR="00250C79" w:rsidRPr="00464714" w:rsidRDefault="00250C79" w:rsidP="00250C79">
      <w:pPr>
        <w:rPr>
          <w:rFonts w:asciiTheme="minorHAnsi" w:hAnsiTheme="minorHAnsi" w:cstheme="minorHAnsi"/>
          <w:b/>
          <w:bCs/>
          <w:sz w:val="24"/>
          <w:szCs w:val="24"/>
        </w:rPr>
      </w:pPr>
    </w:p>
    <w:p w14:paraId="6C724E08" w14:textId="5985BABB" w:rsidR="00057806" w:rsidRPr="00464714" w:rsidRDefault="00AD28F6" w:rsidP="00CE5A65">
      <w:pPr>
        <w:pStyle w:val="ListParagraph"/>
        <w:numPr>
          <w:ilvl w:val="0"/>
          <w:numId w:val="6"/>
        </w:numPr>
        <w:rPr>
          <w:rFonts w:asciiTheme="minorHAnsi" w:hAnsiTheme="minorHAnsi" w:cstheme="minorHAnsi"/>
          <w:sz w:val="24"/>
          <w:szCs w:val="24"/>
        </w:rPr>
      </w:pPr>
      <w:r>
        <w:rPr>
          <w:rFonts w:asciiTheme="minorHAnsi" w:hAnsiTheme="minorHAnsi" w:cstheme="minorHAnsi"/>
          <w:sz w:val="24"/>
          <w:szCs w:val="24"/>
        </w:rPr>
        <w:t>Sunsetting Foundation Training Offerings</w:t>
      </w:r>
    </w:p>
    <w:p w14:paraId="3E3FE1E4" w14:textId="694C0ACC" w:rsidR="00CE5A65" w:rsidRPr="00464714" w:rsidRDefault="00AD28F6" w:rsidP="00CE5A65">
      <w:pPr>
        <w:pStyle w:val="ListParagraph"/>
        <w:numPr>
          <w:ilvl w:val="0"/>
          <w:numId w:val="6"/>
        </w:numPr>
        <w:rPr>
          <w:rFonts w:asciiTheme="minorHAnsi" w:hAnsiTheme="minorHAnsi" w:cstheme="minorHAnsi"/>
          <w:sz w:val="24"/>
          <w:szCs w:val="24"/>
        </w:rPr>
      </w:pPr>
      <w:r>
        <w:rPr>
          <w:rFonts w:asciiTheme="minorHAnsi" w:hAnsiTheme="minorHAnsi" w:cstheme="minorHAnsi"/>
          <w:sz w:val="24"/>
          <w:szCs w:val="24"/>
        </w:rPr>
        <w:t>New 2024 Priorities</w:t>
      </w:r>
    </w:p>
    <w:p w14:paraId="49B365C1" w14:textId="1A1DE2DF" w:rsidR="006100BF" w:rsidRPr="00AD28F6" w:rsidRDefault="00AD28F6" w:rsidP="00483DD6">
      <w:pPr>
        <w:pStyle w:val="ListParagraph"/>
        <w:numPr>
          <w:ilvl w:val="0"/>
          <w:numId w:val="6"/>
        </w:numPr>
        <w:rPr>
          <w:rFonts w:asciiTheme="minorHAnsi" w:hAnsiTheme="minorHAnsi" w:cstheme="minorHAnsi"/>
          <w:sz w:val="24"/>
          <w:szCs w:val="24"/>
        </w:rPr>
      </w:pPr>
      <w:r w:rsidRPr="00AD28F6">
        <w:rPr>
          <w:rFonts w:asciiTheme="minorHAnsi" w:hAnsiTheme="minorHAnsi" w:cstheme="minorHAnsi"/>
          <w:sz w:val="24"/>
          <w:szCs w:val="24"/>
        </w:rPr>
        <w:t>Implicit Bias Project</w:t>
      </w:r>
    </w:p>
    <w:p w14:paraId="0F6311DD" w14:textId="77777777" w:rsidR="006100BF" w:rsidRPr="00464714" w:rsidRDefault="006100BF" w:rsidP="006100BF">
      <w:pPr>
        <w:ind w:left="765"/>
        <w:rPr>
          <w:rFonts w:asciiTheme="minorHAnsi" w:hAnsiTheme="minorHAnsi" w:cstheme="minorHAnsi"/>
          <w:sz w:val="24"/>
          <w:szCs w:val="24"/>
        </w:rPr>
      </w:pPr>
    </w:p>
    <w:p w14:paraId="4CCCE5D9" w14:textId="70F4902C" w:rsidR="00902A43" w:rsidRPr="00464714" w:rsidRDefault="00902A43" w:rsidP="00902A43">
      <w:pPr>
        <w:rPr>
          <w:rFonts w:asciiTheme="minorHAnsi" w:hAnsiTheme="minorHAnsi" w:cstheme="minorHAnsi"/>
          <w:sz w:val="24"/>
          <w:szCs w:val="24"/>
        </w:rPr>
      </w:pPr>
    </w:p>
    <w:sectPr w:rsidR="00902A43" w:rsidRPr="00464714" w:rsidSect="002A3A9F">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83225B" w14:textId="77777777" w:rsidR="00A91773" w:rsidRDefault="00A91773" w:rsidP="00D854C1">
      <w:r>
        <w:separator/>
      </w:r>
    </w:p>
  </w:endnote>
  <w:endnote w:type="continuationSeparator" w:id="0">
    <w:p w14:paraId="7FE6D479" w14:textId="77777777" w:rsidR="00A91773" w:rsidRDefault="00A91773" w:rsidP="00D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0544992"/>
      <w:docPartObj>
        <w:docPartGallery w:val="Page Numbers (Bottom of Page)"/>
        <w:docPartUnique/>
      </w:docPartObj>
    </w:sdtPr>
    <w:sdtContent>
      <w:sdt>
        <w:sdtPr>
          <w:id w:val="-1769616900"/>
          <w:docPartObj>
            <w:docPartGallery w:val="Page Numbers (Top of Page)"/>
            <w:docPartUnique/>
          </w:docPartObj>
        </w:sdtPr>
        <w:sdtContent>
          <w:p w14:paraId="5EAED459" w14:textId="6710ECE0" w:rsidR="0061337D" w:rsidRDefault="0061337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1305BFB4" w14:textId="77777777" w:rsidR="0061337D" w:rsidRDefault="00613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8DCE7C" w14:textId="77777777" w:rsidR="00A91773" w:rsidRDefault="00A91773" w:rsidP="00D854C1">
      <w:r>
        <w:separator/>
      </w:r>
    </w:p>
  </w:footnote>
  <w:footnote w:type="continuationSeparator" w:id="0">
    <w:p w14:paraId="5579D1B1" w14:textId="77777777" w:rsidR="00A91773" w:rsidRDefault="00A91773" w:rsidP="00D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
      <w:lvlJc w:val="left"/>
      <w:pPr>
        <w:ind w:left="1332" w:hanging="360"/>
      </w:p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 w15:restartNumberingAfterBreak="0">
    <w:nsid w:val="00000403"/>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o"/>
      <w:lvlJc w:val="left"/>
      <w:pPr>
        <w:ind w:left="820" w:hanging="360"/>
      </w:pPr>
      <w:rPr>
        <w:rFonts w:ascii="Courier New" w:hAnsi="Courier New" w:cs="Courier New"/>
        <w:b w:val="0"/>
        <w:bCs w:val="0"/>
        <w:i w:val="0"/>
        <w:iCs w:val="0"/>
        <w:w w:val="100"/>
        <w:sz w:val="22"/>
        <w:szCs w:val="22"/>
      </w:rPr>
    </w:lvl>
    <w:lvl w:ilvl="2">
      <w:numFmt w:val="bullet"/>
      <w:lvlText w:val="•"/>
      <w:lvlJc w:val="left"/>
      <w:pPr>
        <w:ind w:left="1708" w:hanging="360"/>
      </w:pPr>
    </w:lvl>
    <w:lvl w:ilvl="3">
      <w:numFmt w:val="bullet"/>
      <w:lvlText w:val="•"/>
      <w:lvlJc w:val="left"/>
      <w:pPr>
        <w:ind w:left="2597" w:hanging="360"/>
      </w:pPr>
    </w:lvl>
    <w:lvl w:ilvl="4">
      <w:numFmt w:val="bullet"/>
      <w:lvlText w:val="•"/>
      <w:lvlJc w:val="left"/>
      <w:pPr>
        <w:ind w:left="3486" w:hanging="360"/>
      </w:pPr>
    </w:lvl>
    <w:lvl w:ilvl="5">
      <w:numFmt w:val="bullet"/>
      <w:lvlText w:val="•"/>
      <w:lvlJc w:val="left"/>
      <w:pPr>
        <w:ind w:left="4375" w:hanging="360"/>
      </w:pPr>
    </w:lvl>
    <w:lvl w:ilvl="6">
      <w:numFmt w:val="bullet"/>
      <w:lvlText w:val="•"/>
      <w:lvlJc w:val="left"/>
      <w:pPr>
        <w:ind w:left="5264" w:hanging="360"/>
      </w:pPr>
    </w:lvl>
    <w:lvl w:ilvl="7">
      <w:numFmt w:val="bullet"/>
      <w:lvlText w:val="•"/>
      <w:lvlJc w:val="left"/>
      <w:pPr>
        <w:ind w:left="6153" w:hanging="360"/>
      </w:pPr>
    </w:lvl>
    <w:lvl w:ilvl="8">
      <w:numFmt w:val="bullet"/>
      <w:lvlText w:val="•"/>
      <w:lvlJc w:val="left"/>
      <w:pPr>
        <w:ind w:left="7042" w:hanging="360"/>
      </w:pPr>
    </w:lvl>
  </w:abstractNum>
  <w:abstractNum w:abstractNumId="2" w15:restartNumberingAfterBreak="0">
    <w:nsid w:val="05B935CF"/>
    <w:multiLevelType w:val="hybridMultilevel"/>
    <w:tmpl w:val="C6508040"/>
    <w:lvl w:ilvl="0" w:tplc="406E3F0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8CA87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9070EB2"/>
    <w:multiLevelType w:val="hybridMultilevel"/>
    <w:tmpl w:val="D1A437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AC246E"/>
    <w:multiLevelType w:val="multilevel"/>
    <w:tmpl w:val="75EC5B5C"/>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6" w15:restartNumberingAfterBreak="0">
    <w:nsid w:val="124C124E"/>
    <w:multiLevelType w:val="hybridMultilevel"/>
    <w:tmpl w:val="ECCE55E0"/>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7" w15:restartNumberingAfterBreak="0">
    <w:nsid w:val="177D3C93"/>
    <w:multiLevelType w:val="hybridMultilevel"/>
    <w:tmpl w:val="318E8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8A484E"/>
    <w:multiLevelType w:val="hybridMultilevel"/>
    <w:tmpl w:val="40A8F6BE"/>
    <w:lvl w:ilvl="0" w:tplc="8C2625FC">
      <w:start w:val="1"/>
      <w:numFmt w:val="bullet"/>
      <w:lvlText w:val="•"/>
      <w:lvlJc w:val="left"/>
      <w:pPr>
        <w:tabs>
          <w:tab w:val="num" w:pos="720"/>
        </w:tabs>
        <w:ind w:left="720" w:hanging="360"/>
      </w:pPr>
      <w:rPr>
        <w:rFonts w:ascii="Arial" w:hAnsi="Arial" w:hint="default"/>
      </w:rPr>
    </w:lvl>
    <w:lvl w:ilvl="1" w:tplc="A044D464" w:tentative="1">
      <w:start w:val="1"/>
      <w:numFmt w:val="bullet"/>
      <w:lvlText w:val="•"/>
      <w:lvlJc w:val="left"/>
      <w:pPr>
        <w:tabs>
          <w:tab w:val="num" w:pos="1440"/>
        </w:tabs>
        <w:ind w:left="1440" w:hanging="360"/>
      </w:pPr>
      <w:rPr>
        <w:rFonts w:ascii="Arial" w:hAnsi="Arial" w:hint="default"/>
      </w:rPr>
    </w:lvl>
    <w:lvl w:ilvl="2" w:tplc="BBA665CC" w:tentative="1">
      <w:start w:val="1"/>
      <w:numFmt w:val="bullet"/>
      <w:lvlText w:val="•"/>
      <w:lvlJc w:val="left"/>
      <w:pPr>
        <w:tabs>
          <w:tab w:val="num" w:pos="2160"/>
        </w:tabs>
        <w:ind w:left="2160" w:hanging="360"/>
      </w:pPr>
      <w:rPr>
        <w:rFonts w:ascii="Arial" w:hAnsi="Arial" w:hint="default"/>
      </w:rPr>
    </w:lvl>
    <w:lvl w:ilvl="3" w:tplc="BE0C53F4" w:tentative="1">
      <w:start w:val="1"/>
      <w:numFmt w:val="bullet"/>
      <w:lvlText w:val="•"/>
      <w:lvlJc w:val="left"/>
      <w:pPr>
        <w:tabs>
          <w:tab w:val="num" w:pos="2880"/>
        </w:tabs>
        <w:ind w:left="2880" w:hanging="360"/>
      </w:pPr>
      <w:rPr>
        <w:rFonts w:ascii="Arial" w:hAnsi="Arial" w:hint="default"/>
      </w:rPr>
    </w:lvl>
    <w:lvl w:ilvl="4" w:tplc="3DE6FE4E" w:tentative="1">
      <w:start w:val="1"/>
      <w:numFmt w:val="bullet"/>
      <w:lvlText w:val="•"/>
      <w:lvlJc w:val="left"/>
      <w:pPr>
        <w:tabs>
          <w:tab w:val="num" w:pos="3600"/>
        </w:tabs>
        <w:ind w:left="3600" w:hanging="360"/>
      </w:pPr>
      <w:rPr>
        <w:rFonts w:ascii="Arial" w:hAnsi="Arial" w:hint="default"/>
      </w:rPr>
    </w:lvl>
    <w:lvl w:ilvl="5" w:tplc="A9C8E970" w:tentative="1">
      <w:start w:val="1"/>
      <w:numFmt w:val="bullet"/>
      <w:lvlText w:val="•"/>
      <w:lvlJc w:val="left"/>
      <w:pPr>
        <w:tabs>
          <w:tab w:val="num" w:pos="4320"/>
        </w:tabs>
        <w:ind w:left="4320" w:hanging="360"/>
      </w:pPr>
      <w:rPr>
        <w:rFonts w:ascii="Arial" w:hAnsi="Arial" w:hint="default"/>
      </w:rPr>
    </w:lvl>
    <w:lvl w:ilvl="6" w:tplc="FF32A90A" w:tentative="1">
      <w:start w:val="1"/>
      <w:numFmt w:val="bullet"/>
      <w:lvlText w:val="•"/>
      <w:lvlJc w:val="left"/>
      <w:pPr>
        <w:tabs>
          <w:tab w:val="num" w:pos="5040"/>
        </w:tabs>
        <w:ind w:left="5040" w:hanging="360"/>
      </w:pPr>
      <w:rPr>
        <w:rFonts w:ascii="Arial" w:hAnsi="Arial" w:hint="default"/>
      </w:rPr>
    </w:lvl>
    <w:lvl w:ilvl="7" w:tplc="548C1A32" w:tentative="1">
      <w:start w:val="1"/>
      <w:numFmt w:val="bullet"/>
      <w:lvlText w:val="•"/>
      <w:lvlJc w:val="left"/>
      <w:pPr>
        <w:tabs>
          <w:tab w:val="num" w:pos="5760"/>
        </w:tabs>
        <w:ind w:left="5760" w:hanging="360"/>
      </w:pPr>
      <w:rPr>
        <w:rFonts w:ascii="Arial" w:hAnsi="Arial" w:hint="default"/>
      </w:rPr>
    </w:lvl>
    <w:lvl w:ilvl="8" w:tplc="4A56201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E8B7B58"/>
    <w:multiLevelType w:val="hybridMultilevel"/>
    <w:tmpl w:val="7408C6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961DB7"/>
    <w:multiLevelType w:val="hybridMultilevel"/>
    <w:tmpl w:val="117AB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0B5078"/>
    <w:multiLevelType w:val="hybridMultilevel"/>
    <w:tmpl w:val="9EFCA0BE"/>
    <w:lvl w:ilvl="0" w:tplc="022EEF60">
      <w:start w:val="1"/>
      <w:numFmt w:val="bullet"/>
      <w:lvlText w:val="•"/>
      <w:lvlJc w:val="left"/>
      <w:pPr>
        <w:tabs>
          <w:tab w:val="num" w:pos="720"/>
        </w:tabs>
        <w:ind w:left="720" w:hanging="360"/>
      </w:pPr>
      <w:rPr>
        <w:rFonts w:ascii="Arial" w:hAnsi="Arial" w:hint="default"/>
      </w:rPr>
    </w:lvl>
    <w:lvl w:ilvl="1" w:tplc="E97825C4" w:tentative="1">
      <w:start w:val="1"/>
      <w:numFmt w:val="bullet"/>
      <w:lvlText w:val="•"/>
      <w:lvlJc w:val="left"/>
      <w:pPr>
        <w:tabs>
          <w:tab w:val="num" w:pos="1440"/>
        </w:tabs>
        <w:ind w:left="1440" w:hanging="360"/>
      </w:pPr>
      <w:rPr>
        <w:rFonts w:ascii="Arial" w:hAnsi="Arial" w:hint="default"/>
      </w:rPr>
    </w:lvl>
    <w:lvl w:ilvl="2" w:tplc="50764CE8" w:tentative="1">
      <w:start w:val="1"/>
      <w:numFmt w:val="bullet"/>
      <w:lvlText w:val="•"/>
      <w:lvlJc w:val="left"/>
      <w:pPr>
        <w:tabs>
          <w:tab w:val="num" w:pos="2160"/>
        </w:tabs>
        <w:ind w:left="2160" w:hanging="360"/>
      </w:pPr>
      <w:rPr>
        <w:rFonts w:ascii="Arial" w:hAnsi="Arial" w:hint="default"/>
      </w:rPr>
    </w:lvl>
    <w:lvl w:ilvl="3" w:tplc="E21A93FE" w:tentative="1">
      <w:start w:val="1"/>
      <w:numFmt w:val="bullet"/>
      <w:lvlText w:val="•"/>
      <w:lvlJc w:val="left"/>
      <w:pPr>
        <w:tabs>
          <w:tab w:val="num" w:pos="2880"/>
        </w:tabs>
        <w:ind w:left="2880" w:hanging="360"/>
      </w:pPr>
      <w:rPr>
        <w:rFonts w:ascii="Arial" w:hAnsi="Arial" w:hint="default"/>
      </w:rPr>
    </w:lvl>
    <w:lvl w:ilvl="4" w:tplc="18222F06" w:tentative="1">
      <w:start w:val="1"/>
      <w:numFmt w:val="bullet"/>
      <w:lvlText w:val="•"/>
      <w:lvlJc w:val="left"/>
      <w:pPr>
        <w:tabs>
          <w:tab w:val="num" w:pos="3600"/>
        </w:tabs>
        <w:ind w:left="3600" w:hanging="360"/>
      </w:pPr>
      <w:rPr>
        <w:rFonts w:ascii="Arial" w:hAnsi="Arial" w:hint="default"/>
      </w:rPr>
    </w:lvl>
    <w:lvl w:ilvl="5" w:tplc="7A024512" w:tentative="1">
      <w:start w:val="1"/>
      <w:numFmt w:val="bullet"/>
      <w:lvlText w:val="•"/>
      <w:lvlJc w:val="left"/>
      <w:pPr>
        <w:tabs>
          <w:tab w:val="num" w:pos="4320"/>
        </w:tabs>
        <w:ind w:left="4320" w:hanging="360"/>
      </w:pPr>
      <w:rPr>
        <w:rFonts w:ascii="Arial" w:hAnsi="Arial" w:hint="default"/>
      </w:rPr>
    </w:lvl>
    <w:lvl w:ilvl="6" w:tplc="2EC804CE" w:tentative="1">
      <w:start w:val="1"/>
      <w:numFmt w:val="bullet"/>
      <w:lvlText w:val="•"/>
      <w:lvlJc w:val="left"/>
      <w:pPr>
        <w:tabs>
          <w:tab w:val="num" w:pos="5040"/>
        </w:tabs>
        <w:ind w:left="5040" w:hanging="360"/>
      </w:pPr>
      <w:rPr>
        <w:rFonts w:ascii="Arial" w:hAnsi="Arial" w:hint="default"/>
      </w:rPr>
    </w:lvl>
    <w:lvl w:ilvl="7" w:tplc="961C5258" w:tentative="1">
      <w:start w:val="1"/>
      <w:numFmt w:val="bullet"/>
      <w:lvlText w:val="•"/>
      <w:lvlJc w:val="left"/>
      <w:pPr>
        <w:tabs>
          <w:tab w:val="num" w:pos="5760"/>
        </w:tabs>
        <w:ind w:left="5760" w:hanging="360"/>
      </w:pPr>
      <w:rPr>
        <w:rFonts w:ascii="Arial" w:hAnsi="Arial" w:hint="default"/>
      </w:rPr>
    </w:lvl>
    <w:lvl w:ilvl="8" w:tplc="4F08772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797024F"/>
    <w:multiLevelType w:val="multilevel"/>
    <w:tmpl w:val="6F92A0A6"/>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3" w15:restartNumberingAfterBreak="0">
    <w:nsid w:val="29D34986"/>
    <w:multiLevelType w:val="hybridMultilevel"/>
    <w:tmpl w:val="AD16A6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BF51115"/>
    <w:multiLevelType w:val="hybridMultilevel"/>
    <w:tmpl w:val="E640BFA2"/>
    <w:lvl w:ilvl="0" w:tplc="04090003">
      <w:start w:val="1"/>
      <w:numFmt w:val="bullet"/>
      <w:lvlText w:val="o"/>
      <w:lvlJc w:val="left"/>
      <w:pPr>
        <w:ind w:left="1485" w:hanging="360"/>
      </w:pPr>
      <w:rPr>
        <w:rFonts w:ascii="Courier New" w:hAnsi="Courier New" w:cs="Courier New"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5" w15:restartNumberingAfterBreak="0">
    <w:nsid w:val="2CEF78BC"/>
    <w:multiLevelType w:val="hybridMultilevel"/>
    <w:tmpl w:val="2DAEDBFE"/>
    <w:lvl w:ilvl="0" w:tplc="F9FCE1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D2D5732"/>
    <w:multiLevelType w:val="multilevel"/>
    <w:tmpl w:val="BEC667B4"/>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7" w15:restartNumberingAfterBreak="0">
    <w:nsid w:val="34850503"/>
    <w:multiLevelType w:val="hybridMultilevel"/>
    <w:tmpl w:val="C8981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BA307A"/>
    <w:multiLevelType w:val="hybridMultilevel"/>
    <w:tmpl w:val="A72CF4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834C0C"/>
    <w:multiLevelType w:val="multilevel"/>
    <w:tmpl w:val="AC9A198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20" w15:restartNumberingAfterBreak="0">
    <w:nsid w:val="40C62CFA"/>
    <w:multiLevelType w:val="multilevel"/>
    <w:tmpl w:val="E4BC8960"/>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21" w15:restartNumberingAfterBreak="0">
    <w:nsid w:val="423B159D"/>
    <w:multiLevelType w:val="hybridMultilevel"/>
    <w:tmpl w:val="7F706D1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2413F6"/>
    <w:multiLevelType w:val="hybridMultilevel"/>
    <w:tmpl w:val="C43CC0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7793B3E"/>
    <w:multiLevelType w:val="hybridMultilevel"/>
    <w:tmpl w:val="F23A22D2"/>
    <w:lvl w:ilvl="0" w:tplc="04090003">
      <w:start w:val="1"/>
      <w:numFmt w:val="bullet"/>
      <w:lvlText w:val="o"/>
      <w:lvlJc w:val="left"/>
      <w:pPr>
        <w:ind w:left="1179" w:hanging="360"/>
      </w:pPr>
      <w:rPr>
        <w:rFonts w:ascii="Courier New" w:hAnsi="Courier New" w:cs="Courier New"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24" w15:restartNumberingAfterBreak="0">
    <w:nsid w:val="4E84595F"/>
    <w:multiLevelType w:val="hybridMultilevel"/>
    <w:tmpl w:val="C3B825A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39259DF"/>
    <w:multiLevelType w:val="hybridMultilevel"/>
    <w:tmpl w:val="0D943C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47F662E"/>
    <w:multiLevelType w:val="multilevel"/>
    <w:tmpl w:val="9F28580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27" w15:restartNumberingAfterBreak="0">
    <w:nsid w:val="5AB21B8A"/>
    <w:multiLevelType w:val="hybridMultilevel"/>
    <w:tmpl w:val="7A50F2EE"/>
    <w:lvl w:ilvl="0" w:tplc="04090003">
      <w:start w:val="1"/>
      <w:numFmt w:val="bullet"/>
      <w:lvlText w:val="o"/>
      <w:lvlJc w:val="left"/>
      <w:pPr>
        <w:ind w:left="1332" w:hanging="360"/>
      </w:pPr>
      <w:rPr>
        <w:rFonts w:ascii="Courier New" w:hAnsi="Courier New" w:cs="Courier New"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28" w15:restartNumberingAfterBreak="0">
    <w:nsid w:val="5CBE37B7"/>
    <w:multiLevelType w:val="hybridMultilevel"/>
    <w:tmpl w:val="D2BAB5F6"/>
    <w:lvl w:ilvl="0" w:tplc="04090001">
      <w:start w:val="1"/>
      <w:numFmt w:val="bullet"/>
      <w:lvlText w:val=""/>
      <w:lvlJc w:val="left"/>
      <w:pPr>
        <w:ind w:left="1125" w:hanging="360"/>
      </w:pPr>
      <w:rPr>
        <w:rFonts w:ascii="Symbol" w:hAnsi="Symbol" w:hint="default"/>
      </w:rPr>
    </w:lvl>
    <w:lvl w:ilvl="1" w:tplc="04090003">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9" w15:restartNumberingAfterBreak="0">
    <w:nsid w:val="5CE508B1"/>
    <w:multiLevelType w:val="hybridMultilevel"/>
    <w:tmpl w:val="EE9A3F5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2650BA"/>
    <w:multiLevelType w:val="hybridMultilevel"/>
    <w:tmpl w:val="19901A3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1DB5FE5"/>
    <w:multiLevelType w:val="hybridMultilevel"/>
    <w:tmpl w:val="FC0629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5E0188E"/>
    <w:multiLevelType w:val="hybridMultilevel"/>
    <w:tmpl w:val="4DE83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9C1C0F"/>
    <w:multiLevelType w:val="hybridMultilevel"/>
    <w:tmpl w:val="0E38DB4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1937CA"/>
    <w:multiLevelType w:val="hybridMultilevel"/>
    <w:tmpl w:val="091026A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735581">
    <w:abstractNumId w:val="18"/>
  </w:num>
  <w:num w:numId="2" w16cid:durableId="655114980">
    <w:abstractNumId w:val="11"/>
  </w:num>
  <w:num w:numId="3" w16cid:durableId="731003402">
    <w:abstractNumId w:val="8"/>
  </w:num>
  <w:num w:numId="4" w16cid:durableId="660306430">
    <w:abstractNumId w:val="15"/>
  </w:num>
  <w:num w:numId="5" w16cid:durableId="1097866930">
    <w:abstractNumId w:val="2"/>
  </w:num>
  <w:num w:numId="6" w16cid:durableId="992101899">
    <w:abstractNumId w:val="28"/>
  </w:num>
  <w:num w:numId="7" w16cid:durableId="408119681">
    <w:abstractNumId w:val="9"/>
  </w:num>
  <w:num w:numId="8" w16cid:durableId="2027712335">
    <w:abstractNumId w:val="0"/>
  </w:num>
  <w:num w:numId="9" w16cid:durableId="2089843516">
    <w:abstractNumId w:val="12"/>
  </w:num>
  <w:num w:numId="10" w16cid:durableId="163784746">
    <w:abstractNumId w:val="5"/>
  </w:num>
  <w:num w:numId="11" w16cid:durableId="12731934">
    <w:abstractNumId w:val="19"/>
  </w:num>
  <w:num w:numId="12" w16cid:durableId="619646955">
    <w:abstractNumId w:val="20"/>
  </w:num>
  <w:num w:numId="13" w16cid:durableId="1760325601">
    <w:abstractNumId w:val="26"/>
  </w:num>
  <w:num w:numId="14" w16cid:durableId="1694912680">
    <w:abstractNumId w:val="16"/>
  </w:num>
  <w:num w:numId="15" w16cid:durableId="276178592">
    <w:abstractNumId w:val="1"/>
  </w:num>
  <w:num w:numId="16" w16cid:durableId="2140950636">
    <w:abstractNumId w:val="27"/>
  </w:num>
  <w:num w:numId="17" w16cid:durableId="453064080">
    <w:abstractNumId w:val="3"/>
  </w:num>
  <w:num w:numId="18" w16cid:durableId="319769188">
    <w:abstractNumId w:val="6"/>
  </w:num>
  <w:num w:numId="19" w16cid:durableId="1228959172">
    <w:abstractNumId w:val="23"/>
  </w:num>
  <w:num w:numId="20" w16cid:durableId="1529097009">
    <w:abstractNumId w:val="34"/>
  </w:num>
  <w:num w:numId="21" w16cid:durableId="757143873">
    <w:abstractNumId w:val="21"/>
  </w:num>
  <w:num w:numId="22" w16cid:durableId="212548443">
    <w:abstractNumId w:val="33"/>
  </w:num>
  <w:num w:numId="23" w16cid:durableId="1165508483">
    <w:abstractNumId w:val="29"/>
  </w:num>
  <w:num w:numId="24" w16cid:durableId="1082487225">
    <w:abstractNumId w:val="22"/>
  </w:num>
  <w:num w:numId="25" w16cid:durableId="135800546">
    <w:abstractNumId w:val="32"/>
  </w:num>
  <w:num w:numId="26" w16cid:durableId="1909919351">
    <w:abstractNumId w:val="7"/>
  </w:num>
  <w:num w:numId="27" w16cid:durableId="461726560">
    <w:abstractNumId w:val="10"/>
  </w:num>
  <w:num w:numId="28" w16cid:durableId="1993440711">
    <w:abstractNumId w:val="4"/>
  </w:num>
  <w:num w:numId="29" w16cid:durableId="1824618129">
    <w:abstractNumId w:val="31"/>
  </w:num>
  <w:num w:numId="30" w16cid:durableId="762992557">
    <w:abstractNumId w:val="30"/>
  </w:num>
  <w:num w:numId="31" w16cid:durableId="157354125">
    <w:abstractNumId w:val="17"/>
  </w:num>
  <w:num w:numId="32" w16cid:durableId="822544788">
    <w:abstractNumId w:val="14"/>
  </w:num>
  <w:num w:numId="33" w16cid:durableId="954672291">
    <w:abstractNumId w:val="13"/>
  </w:num>
  <w:num w:numId="34" w16cid:durableId="1938055980">
    <w:abstractNumId w:val="25"/>
  </w:num>
  <w:num w:numId="35" w16cid:durableId="192154099">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1E8"/>
    <w:rsid w:val="00001B0F"/>
    <w:rsid w:val="000074CA"/>
    <w:rsid w:val="000125FD"/>
    <w:rsid w:val="00014462"/>
    <w:rsid w:val="00017BB2"/>
    <w:rsid w:val="00024613"/>
    <w:rsid w:val="00024DA9"/>
    <w:rsid w:val="00025A12"/>
    <w:rsid w:val="00041007"/>
    <w:rsid w:val="00042938"/>
    <w:rsid w:val="00045997"/>
    <w:rsid w:val="00045C2D"/>
    <w:rsid w:val="00053242"/>
    <w:rsid w:val="00057806"/>
    <w:rsid w:val="0006369D"/>
    <w:rsid w:val="00064607"/>
    <w:rsid w:val="00071BB0"/>
    <w:rsid w:val="00072683"/>
    <w:rsid w:val="00080486"/>
    <w:rsid w:val="00081471"/>
    <w:rsid w:val="00082785"/>
    <w:rsid w:val="000914E2"/>
    <w:rsid w:val="000A0A1C"/>
    <w:rsid w:val="000A0A6E"/>
    <w:rsid w:val="000A57BD"/>
    <w:rsid w:val="000A6CDB"/>
    <w:rsid w:val="000B09C8"/>
    <w:rsid w:val="000B16C7"/>
    <w:rsid w:val="000B271F"/>
    <w:rsid w:val="000B37E9"/>
    <w:rsid w:val="000D4835"/>
    <w:rsid w:val="000D497E"/>
    <w:rsid w:val="000D60FC"/>
    <w:rsid w:val="000D6C3E"/>
    <w:rsid w:val="000D75CC"/>
    <w:rsid w:val="000E68F9"/>
    <w:rsid w:val="000F1CB1"/>
    <w:rsid w:val="000F43C9"/>
    <w:rsid w:val="0010208C"/>
    <w:rsid w:val="00105CC3"/>
    <w:rsid w:val="001078F1"/>
    <w:rsid w:val="00115A2C"/>
    <w:rsid w:val="00117F4A"/>
    <w:rsid w:val="00130E8B"/>
    <w:rsid w:val="00140AAC"/>
    <w:rsid w:val="00145D71"/>
    <w:rsid w:val="00147257"/>
    <w:rsid w:val="001510AF"/>
    <w:rsid w:val="0015245A"/>
    <w:rsid w:val="00156127"/>
    <w:rsid w:val="00166A5C"/>
    <w:rsid w:val="00172433"/>
    <w:rsid w:val="00177E32"/>
    <w:rsid w:val="0018508A"/>
    <w:rsid w:val="00195625"/>
    <w:rsid w:val="00196D95"/>
    <w:rsid w:val="001A13CD"/>
    <w:rsid w:val="001A1673"/>
    <w:rsid w:val="001A1D59"/>
    <w:rsid w:val="001C38CC"/>
    <w:rsid w:val="001C3B88"/>
    <w:rsid w:val="001C5188"/>
    <w:rsid w:val="001E2AC5"/>
    <w:rsid w:val="001E3041"/>
    <w:rsid w:val="001E4C57"/>
    <w:rsid w:val="001E7AEE"/>
    <w:rsid w:val="001F0C0D"/>
    <w:rsid w:val="001F16CE"/>
    <w:rsid w:val="001F242B"/>
    <w:rsid w:val="001F282A"/>
    <w:rsid w:val="001F6D78"/>
    <w:rsid w:val="0020003A"/>
    <w:rsid w:val="00203E6F"/>
    <w:rsid w:val="00210D40"/>
    <w:rsid w:val="00222D02"/>
    <w:rsid w:val="00223D93"/>
    <w:rsid w:val="00223DC1"/>
    <w:rsid w:val="00230955"/>
    <w:rsid w:val="00230F11"/>
    <w:rsid w:val="00231112"/>
    <w:rsid w:val="0024030A"/>
    <w:rsid w:val="00242524"/>
    <w:rsid w:val="00250C79"/>
    <w:rsid w:val="00250E5E"/>
    <w:rsid w:val="00251B53"/>
    <w:rsid w:val="00252908"/>
    <w:rsid w:val="002550AB"/>
    <w:rsid w:val="002571A9"/>
    <w:rsid w:val="00270F87"/>
    <w:rsid w:val="002729F3"/>
    <w:rsid w:val="00273BC1"/>
    <w:rsid w:val="00274A87"/>
    <w:rsid w:val="00276298"/>
    <w:rsid w:val="00285139"/>
    <w:rsid w:val="00290BB6"/>
    <w:rsid w:val="002944A9"/>
    <w:rsid w:val="00295765"/>
    <w:rsid w:val="002978DF"/>
    <w:rsid w:val="002A1030"/>
    <w:rsid w:val="002A3A9F"/>
    <w:rsid w:val="002A4B9C"/>
    <w:rsid w:val="002A7110"/>
    <w:rsid w:val="002B0989"/>
    <w:rsid w:val="002B110C"/>
    <w:rsid w:val="002B23CE"/>
    <w:rsid w:val="002B388A"/>
    <w:rsid w:val="002B671D"/>
    <w:rsid w:val="002D50F9"/>
    <w:rsid w:val="002D5A15"/>
    <w:rsid w:val="002F338D"/>
    <w:rsid w:val="002F518C"/>
    <w:rsid w:val="00301D15"/>
    <w:rsid w:val="00304452"/>
    <w:rsid w:val="0030461F"/>
    <w:rsid w:val="00307304"/>
    <w:rsid w:val="0031382D"/>
    <w:rsid w:val="00313ECF"/>
    <w:rsid w:val="00317A04"/>
    <w:rsid w:val="00322B2E"/>
    <w:rsid w:val="00327917"/>
    <w:rsid w:val="00333059"/>
    <w:rsid w:val="0033450C"/>
    <w:rsid w:val="00343227"/>
    <w:rsid w:val="00352BA5"/>
    <w:rsid w:val="003602CF"/>
    <w:rsid w:val="00370BC7"/>
    <w:rsid w:val="0037104E"/>
    <w:rsid w:val="00374956"/>
    <w:rsid w:val="00380094"/>
    <w:rsid w:val="00380BE2"/>
    <w:rsid w:val="003856F1"/>
    <w:rsid w:val="003876FB"/>
    <w:rsid w:val="00394C37"/>
    <w:rsid w:val="003A71E8"/>
    <w:rsid w:val="003A79B1"/>
    <w:rsid w:val="003B323E"/>
    <w:rsid w:val="003B4E5B"/>
    <w:rsid w:val="003C5CE0"/>
    <w:rsid w:val="003D53ED"/>
    <w:rsid w:val="003E50EC"/>
    <w:rsid w:val="003F0E63"/>
    <w:rsid w:val="003F4F12"/>
    <w:rsid w:val="003F7E66"/>
    <w:rsid w:val="00402C40"/>
    <w:rsid w:val="00406061"/>
    <w:rsid w:val="00410D49"/>
    <w:rsid w:val="0041145A"/>
    <w:rsid w:val="00411E56"/>
    <w:rsid w:val="004178CC"/>
    <w:rsid w:val="00424462"/>
    <w:rsid w:val="00425093"/>
    <w:rsid w:val="00430078"/>
    <w:rsid w:val="0043264E"/>
    <w:rsid w:val="004350B9"/>
    <w:rsid w:val="00435C8D"/>
    <w:rsid w:val="00441BD5"/>
    <w:rsid w:val="0044544F"/>
    <w:rsid w:val="0045358C"/>
    <w:rsid w:val="00453853"/>
    <w:rsid w:val="004562F4"/>
    <w:rsid w:val="00462AAD"/>
    <w:rsid w:val="00464714"/>
    <w:rsid w:val="00465BF0"/>
    <w:rsid w:val="004743F3"/>
    <w:rsid w:val="00475B18"/>
    <w:rsid w:val="00487C1D"/>
    <w:rsid w:val="0049378E"/>
    <w:rsid w:val="004A433B"/>
    <w:rsid w:val="004C1CC9"/>
    <w:rsid w:val="004C1F5A"/>
    <w:rsid w:val="004C2A70"/>
    <w:rsid w:val="004C38C4"/>
    <w:rsid w:val="004D7F02"/>
    <w:rsid w:val="004E0D92"/>
    <w:rsid w:val="004F4D7F"/>
    <w:rsid w:val="004F56C8"/>
    <w:rsid w:val="004F676C"/>
    <w:rsid w:val="004F6E32"/>
    <w:rsid w:val="00505CCF"/>
    <w:rsid w:val="005061FF"/>
    <w:rsid w:val="00507DAD"/>
    <w:rsid w:val="0051323D"/>
    <w:rsid w:val="00522689"/>
    <w:rsid w:val="0052305D"/>
    <w:rsid w:val="00523B00"/>
    <w:rsid w:val="00525FEA"/>
    <w:rsid w:val="00531E8F"/>
    <w:rsid w:val="00533E43"/>
    <w:rsid w:val="00534510"/>
    <w:rsid w:val="00536376"/>
    <w:rsid w:val="005364D5"/>
    <w:rsid w:val="00536B29"/>
    <w:rsid w:val="005414AA"/>
    <w:rsid w:val="00543CDF"/>
    <w:rsid w:val="00544D73"/>
    <w:rsid w:val="005479CD"/>
    <w:rsid w:val="00551A2A"/>
    <w:rsid w:val="00554D5B"/>
    <w:rsid w:val="00555499"/>
    <w:rsid w:val="00555CB1"/>
    <w:rsid w:val="00562F66"/>
    <w:rsid w:val="0056426F"/>
    <w:rsid w:val="005755E2"/>
    <w:rsid w:val="005776EB"/>
    <w:rsid w:val="00587198"/>
    <w:rsid w:val="005871AA"/>
    <w:rsid w:val="0059088E"/>
    <w:rsid w:val="0059704B"/>
    <w:rsid w:val="005A6EF2"/>
    <w:rsid w:val="005A7EFF"/>
    <w:rsid w:val="005C3044"/>
    <w:rsid w:val="005D2E38"/>
    <w:rsid w:val="005D683C"/>
    <w:rsid w:val="005E55DE"/>
    <w:rsid w:val="005E77AC"/>
    <w:rsid w:val="005F1AB6"/>
    <w:rsid w:val="005F6A28"/>
    <w:rsid w:val="005F6BCC"/>
    <w:rsid w:val="00607ABC"/>
    <w:rsid w:val="006100BF"/>
    <w:rsid w:val="00611312"/>
    <w:rsid w:val="0061337D"/>
    <w:rsid w:val="006137FF"/>
    <w:rsid w:val="006152D9"/>
    <w:rsid w:val="0062187E"/>
    <w:rsid w:val="00621BD3"/>
    <w:rsid w:val="006222F7"/>
    <w:rsid w:val="006245AF"/>
    <w:rsid w:val="00627DBD"/>
    <w:rsid w:val="00633606"/>
    <w:rsid w:val="006339FE"/>
    <w:rsid w:val="0063594D"/>
    <w:rsid w:val="00635DAE"/>
    <w:rsid w:val="00635E1D"/>
    <w:rsid w:val="006454FA"/>
    <w:rsid w:val="006462BA"/>
    <w:rsid w:val="00651A47"/>
    <w:rsid w:val="006528F4"/>
    <w:rsid w:val="00654A5D"/>
    <w:rsid w:val="006607F0"/>
    <w:rsid w:val="0066153F"/>
    <w:rsid w:val="00671799"/>
    <w:rsid w:val="00677344"/>
    <w:rsid w:val="006838D3"/>
    <w:rsid w:val="0068512A"/>
    <w:rsid w:val="00693B02"/>
    <w:rsid w:val="006966F7"/>
    <w:rsid w:val="006A03A3"/>
    <w:rsid w:val="006A3DF7"/>
    <w:rsid w:val="006A5FBF"/>
    <w:rsid w:val="006A663C"/>
    <w:rsid w:val="006B0B83"/>
    <w:rsid w:val="006B1297"/>
    <w:rsid w:val="006B267D"/>
    <w:rsid w:val="006B58D7"/>
    <w:rsid w:val="006B5978"/>
    <w:rsid w:val="006B7588"/>
    <w:rsid w:val="006C421E"/>
    <w:rsid w:val="006C6B24"/>
    <w:rsid w:val="006D1FB1"/>
    <w:rsid w:val="006D2F83"/>
    <w:rsid w:val="006D4C81"/>
    <w:rsid w:val="006E5E5A"/>
    <w:rsid w:val="006E68DE"/>
    <w:rsid w:val="006F1A20"/>
    <w:rsid w:val="0070329E"/>
    <w:rsid w:val="00705BAF"/>
    <w:rsid w:val="007078F5"/>
    <w:rsid w:val="00707BC3"/>
    <w:rsid w:val="00713242"/>
    <w:rsid w:val="00723789"/>
    <w:rsid w:val="00735091"/>
    <w:rsid w:val="007377C7"/>
    <w:rsid w:val="00737DEE"/>
    <w:rsid w:val="00742756"/>
    <w:rsid w:val="007471C4"/>
    <w:rsid w:val="00747717"/>
    <w:rsid w:val="007544BA"/>
    <w:rsid w:val="007544D7"/>
    <w:rsid w:val="007560CB"/>
    <w:rsid w:val="00757694"/>
    <w:rsid w:val="00757C2C"/>
    <w:rsid w:val="007637E9"/>
    <w:rsid w:val="00767E49"/>
    <w:rsid w:val="0077557A"/>
    <w:rsid w:val="007760AF"/>
    <w:rsid w:val="00776A5B"/>
    <w:rsid w:val="007800A6"/>
    <w:rsid w:val="00787B5C"/>
    <w:rsid w:val="007905F6"/>
    <w:rsid w:val="007A1F26"/>
    <w:rsid w:val="007A1F52"/>
    <w:rsid w:val="007A60E0"/>
    <w:rsid w:val="007A7C74"/>
    <w:rsid w:val="007B3E60"/>
    <w:rsid w:val="007B43C5"/>
    <w:rsid w:val="007B5DDE"/>
    <w:rsid w:val="007C1E21"/>
    <w:rsid w:val="007C3189"/>
    <w:rsid w:val="007C3CD2"/>
    <w:rsid w:val="007D4914"/>
    <w:rsid w:val="007D5FB4"/>
    <w:rsid w:val="007E6AD5"/>
    <w:rsid w:val="007E7733"/>
    <w:rsid w:val="007E7978"/>
    <w:rsid w:val="007E7B19"/>
    <w:rsid w:val="007F1983"/>
    <w:rsid w:val="007F4548"/>
    <w:rsid w:val="00807F83"/>
    <w:rsid w:val="0081041E"/>
    <w:rsid w:val="00811225"/>
    <w:rsid w:val="00812286"/>
    <w:rsid w:val="00812B9F"/>
    <w:rsid w:val="0082132B"/>
    <w:rsid w:val="00823AFC"/>
    <w:rsid w:val="00830378"/>
    <w:rsid w:val="00831DD2"/>
    <w:rsid w:val="008324A8"/>
    <w:rsid w:val="00833D3A"/>
    <w:rsid w:val="00834EDB"/>
    <w:rsid w:val="008370A0"/>
    <w:rsid w:val="00841032"/>
    <w:rsid w:val="00841626"/>
    <w:rsid w:val="00842BBB"/>
    <w:rsid w:val="00845C00"/>
    <w:rsid w:val="00846FC1"/>
    <w:rsid w:val="008478D2"/>
    <w:rsid w:val="00850524"/>
    <w:rsid w:val="008627DC"/>
    <w:rsid w:val="008824D2"/>
    <w:rsid w:val="008836FD"/>
    <w:rsid w:val="008908D3"/>
    <w:rsid w:val="0089111F"/>
    <w:rsid w:val="0089372A"/>
    <w:rsid w:val="008950A6"/>
    <w:rsid w:val="008A03CA"/>
    <w:rsid w:val="008A261A"/>
    <w:rsid w:val="008A2673"/>
    <w:rsid w:val="008A69E2"/>
    <w:rsid w:val="008B0970"/>
    <w:rsid w:val="008B1336"/>
    <w:rsid w:val="008B4484"/>
    <w:rsid w:val="008B6698"/>
    <w:rsid w:val="008C4835"/>
    <w:rsid w:val="008D16E4"/>
    <w:rsid w:val="008E5C80"/>
    <w:rsid w:val="008F11FC"/>
    <w:rsid w:val="008F3348"/>
    <w:rsid w:val="008F4EB2"/>
    <w:rsid w:val="008F4F60"/>
    <w:rsid w:val="008F5F05"/>
    <w:rsid w:val="00902A43"/>
    <w:rsid w:val="009071AB"/>
    <w:rsid w:val="009078F7"/>
    <w:rsid w:val="009112AB"/>
    <w:rsid w:val="00922CD6"/>
    <w:rsid w:val="00922D42"/>
    <w:rsid w:val="009312C3"/>
    <w:rsid w:val="0093584B"/>
    <w:rsid w:val="009459B0"/>
    <w:rsid w:val="009526AA"/>
    <w:rsid w:val="00953F45"/>
    <w:rsid w:val="00955252"/>
    <w:rsid w:val="009578F0"/>
    <w:rsid w:val="00960FCA"/>
    <w:rsid w:val="009638E8"/>
    <w:rsid w:val="00964396"/>
    <w:rsid w:val="0096591C"/>
    <w:rsid w:val="00974F38"/>
    <w:rsid w:val="0097792D"/>
    <w:rsid w:val="0098222B"/>
    <w:rsid w:val="00983002"/>
    <w:rsid w:val="00983BAE"/>
    <w:rsid w:val="00993508"/>
    <w:rsid w:val="0099733C"/>
    <w:rsid w:val="009A0A71"/>
    <w:rsid w:val="009A1799"/>
    <w:rsid w:val="009A202C"/>
    <w:rsid w:val="009A2CC1"/>
    <w:rsid w:val="009A720D"/>
    <w:rsid w:val="009A78A3"/>
    <w:rsid w:val="009B7A6B"/>
    <w:rsid w:val="009C3652"/>
    <w:rsid w:val="009D1C60"/>
    <w:rsid w:val="009D21D8"/>
    <w:rsid w:val="009D6B41"/>
    <w:rsid w:val="009E0C19"/>
    <w:rsid w:val="009E3EAA"/>
    <w:rsid w:val="009F5D7A"/>
    <w:rsid w:val="009F6451"/>
    <w:rsid w:val="009F654E"/>
    <w:rsid w:val="009F7940"/>
    <w:rsid w:val="00A02D3C"/>
    <w:rsid w:val="00A0584F"/>
    <w:rsid w:val="00A25C91"/>
    <w:rsid w:val="00A332CA"/>
    <w:rsid w:val="00A34C8C"/>
    <w:rsid w:val="00A367C6"/>
    <w:rsid w:val="00A4287E"/>
    <w:rsid w:val="00A56737"/>
    <w:rsid w:val="00A6027A"/>
    <w:rsid w:val="00A6038C"/>
    <w:rsid w:val="00A85F9B"/>
    <w:rsid w:val="00A90252"/>
    <w:rsid w:val="00A91773"/>
    <w:rsid w:val="00A925C0"/>
    <w:rsid w:val="00A94A5F"/>
    <w:rsid w:val="00AA6DF1"/>
    <w:rsid w:val="00AA7552"/>
    <w:rsid w:val="00AC32F2"/>
    <w:rsid w:val="00AC49BF"/>
    <w:rsid w:val="00AC7F05"/>
    <w:rsid w:val="00AD0E3B"/>
    <w:rsid w:val="00AD28F6"/>
    <w:rsid w:val="00AD2DC6"/>
    <w:rsid w:val="00AE04F2"/>
    <w:rsid w:val="00AE2A97"/>
    <w:rsid w:val="00AF1588"/>
    <w:rsid w:val="00AF3AEE"/>
    <w:rsid w:val="00AF6993"/>
    <w:rsid w:val="00B00873"/>
    <w:rsid w:val="00B11925"/>
    <w:rsid w:val="00B230AA"/>
    <w:rsid w:val="00B306BE"/>
    <w:rsid w:val="00B32156"/>
    <w:rsid w:val="00B3294E"/>
    <w:rsid w:val="00B336FD"/>
    <w:rsid w:val="00B43394"/>
    <w:rsid w:val="00B45763"/>
    <w:rsid w:val="00B529FB"/>
    <w:rsid w:val="00B563F5"/>
    <w:rsid w:val="00B63FA6"/>
    <w:rsid w:val="00B725D1"/>
    <w:rsid w:val="00B72F0D"/>
    <w:rsid w:val="00B73D94"/>
    <w:rsid w:val="00B75879"/>
    <w:rsid w:val="00B76F4A"/>
    <w:rsid w:val="00B778EF"/>
    <w:rsid w:val="00B8015A"/>
    <w:rsid w:val="00B80DEF"/>
    <w:rsid w:val="00B83CDA"/>
    <w:rsid w:val="00B95E6B"/>
    <w:rsid w:val="00B97463"/>
    <w:rsid w:val="00BA0C0E"/>
    <w:rsid w:val="00BA1267"/>
    <w:rsid w:val="00BA1DA0"/>
    <w:rsid w:val="00BA7241"/>
    <w:rsid w:val="00BB033A"/>
    <w:rsid w:val="00BC0036"/>
    <w:rsid w:val="00BC0E2C"/>
    <w:rsid w:val="00BC229C"/>
    <w:rsid w:val="00BC3A47"/>
    <w:rsid w:val="00BD0C5B"/>
    <w:rsid w:val="00BD4649"/>
    <w:rsid w:val="00BE1054"/>
    <w:rsid w:val="00BE613E"/>
    <w:rsid w:val="00BE7B68"/>
    <w:rsid w:val="00BF0BD4"/>
    <w:rsid w:val="00BF35E2"/>
    <w:rsid w:val="00BF47C8"/>
    <w:rsid w:val="00C003DE"/>
    <w:rsid w:val="00C037BE"/>
    <w:rsid w:val="00C052D5"/>
    <w:rsid w:val="00C12E7C"/>
    <w:rsid w:val="00C4566A"/>
    <w:rsid w:val="00C4599F"/>
    <w:rsid w:val="00C47D9C"/>
    <w:rsid w:val="00C51C98"/>
    <w:rsid w:val="00C54CD4"/>
    <w:rsid w:val="00C556F7"/>
    <w:rsid w:val="00C63120"/>
    <w:rsid w:val="00C746E5"/>
    <w:rsid w:val="00C75298"/>
    <w:rsid w:val="00C8184B"/>
    <w:rsid w:val="00C81D79"/>
    <w:rsid w:val="00C83132"/>
    <w:rsid w:val="00C91089"/>
    <w:rsid w:val="00C92094"/>
    <w:rsid w:val="00CA08F9"/>
    <w:rsid w:val="00CA11AA"/>
    <w:rsid w:val="00CA31BE"/>
    <w:rsid w:val="00CA73ED"/>
    <w:rsid w:val="00CB183F"/>
    <w:rsid w:val="00CB3967"/>
    <w:rsid w:val="00CB583E"/>
    <w:rsid w:val="00CC164C"/>
    <w:rsid w:val="00CC7A90"/>
    <w:rsid w:val="00CC7F0A"/>
    <w:rsid w:val="00CD1DC0"/>
    <w:rsid w:val="00CD5B10"/>
    <w:rsid w:val="00CE253D"/>
    <w:rsid w:val="00CE3EB6"/>
    <w:rsid w:val="00CE46B4"/>
    <w:rsid w:val="00CE5A65"/>
    <w:rsid w:val="00CE672A"/>
    <w:rsid w:val="00CF3BBA"/>
    <w:rsid w:val="00D132A4"/>
    <w:rsid w:val="00D24AE6"/>
    <w:rsid w:val="00D302A3"/>
    <w:rsid w:val="00D3310F"/>
    <w:rsid w:val="00D35FB3"/>
    <w:rsid w:val="00D41C91"/>
    <w:rsid w:val="00D420DA"/>
    <w:rsid w:val="00D43926"/>
    <w:rsid w:val="00D43F89"/>
    <w:rsid w:val="00D500B2"/>
    <w:rsid w:val="00D552F9"/>
    <w:rsid w:val="00D56F50"/>
    <w:rsid w:val="00D64946"/>
    <w:rsid w:val="00D67E45"/>
    <w:rsid w:val="00D74E25"/>
    <w:rsid w:val="00D854C1"/>
    <w:rsid w:val="00D91000"/>
    <w:rsid w:val="00D91B8B"/>
    <w:rsid w:val="00D96713"/>
    <w:rsid w:val="00D97602"/>
    <w:rsid w:val="00DB45DB"/>
    <w:rsid w:val="00DB532D"/>
    <w:rsid w:val="00DC744C"/>
    <w:rsid w:val="00DE09C5"/>
    <w:rsid w:val="00DE3EEE"/>
    <w:rsid w:val="00DE4C81"/>
    <w:rsid w:val="00DF6426"/>
    <w:rsid w:val="00E02F04"/>
    <w:rsid w:val="00E03706"/>
    <w:rsid w:val="00E10ABF"/>
    <w:rsid w:val="00E1159A"/>
    <w:rsid w:val="00E122B7"/>
    <w:rsid w:val="00E20636"/>
    <w:rsid w:val="00E22538"/>
    <w:rsid w:val="00E3606D"/>
    <w:rsid w:val="00E419DA"/>
    <w:rsid w:val="00E42CFE"/>
    <w:rsid w:val="00E47FB9"/>
    <w:rsid w:val="00E57E03"/>
    <w:rsid w:val="00E61805"/>
    <w:rsid w:val="00E646DD"/>
    <w:rsid w:val="00E702A1"/>
    <w:rsid w:val="00E71712"/>
    <w:rsid w:val="00E72178"/>
    <w:rsid w:val="00E73253"/>
    <w:rsid w:val="00E7517F"/>
    <w:rsid w:val="00E84A24"/>
    <w:rsid w:val="00EA30CB"/>
    <w:rsid w:val="00EA3111"/>
    <w:rsid w:val="00EA453D"/>
    <w:rsid w:val="00EA5042"/>
    <w:rsid w:val="00EB16A9"/>
    <w:rsid w:val="00EC7015"/>
    <w:rsid w:val="00ED2B09"/>
    <w:rsid w:val="00ED3C51"/>
    <w:rsid w:val="00ED55C8"/>
    <w:rsid w:val="00EE4A61"/>
    <w:rsid w:val="00EE6052"/>
    <w:rsid w:val="00F021FD"/>
    <w:rsid w:val="00F02D71"/>
    <w:rsid w:val="00F13D3E"/>
    <w:rsid w:val="00F17825"/>
    <w:rsid w:val="00F20B7A"/>
    <w:rsid w:val="00F20C9C"/>
    <w:rsid w:val="00F24E63"/>
    <w:rsid w:val="00F267DF"/>
    <w:rsid w:val="00F34461"/>
    <w:rsid w:val="00F350BB"/>
    <w:rsid w:val="00F3592F"/>
    <w:rsid w:val="00F36440"/>
    <w:rsid w:val="00F4607D"/>
    <w:rsid w:val="00F52989"/>
    <w:rsid w:val="00F53D1D"/>
    <w:rsid w:val="00F80104"/>
    <w:rsid w:val="00F90843"/>
    <w:rsid w:val="00F92D08"/>
    <w:rsid w:val="00FA316E"/>
    <w:rsid w:val="00FB0A8C"/>
    <w:rsid w:val="00FB1105"/>
    <w:rsid w:val="00FB337C"/>
    <w:rsid w:val="00FB3ADF"/>
    <w:rsid w:val="00FB4DDB"/>
    <w:rsid w:val="00FD2490"/>
    <w:rsid w:val="00FD3E22"/>
    <w:rsid w:val="00FD46CC"/>
    <w:rsid w:val="00FD77D5"/>
    <w:rsid w:val="00FE0EB6"/>
    <w:rsid w:val="00FE101D"/>
    <w:rsid w:val="00FE1094"/>
    <w:rsid w:val="00FF5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8F6A8"/>
  <w15:docId w15:val="{7BEB6A9E-6E45-4151-B15E-52161834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E8"/>
    <w:pPr>
      <w:spacing w:after="0" w:line="240" w:lineRule="auto"/>
    </w:pPr>
    <w:rPr>
      <w:rFonts w:ascii="Calibri" w:eastAsia="Calibri" w:hAnsi="Calibri" w:cs="Times New Roman"/>
    </w:rPr>
  </w:style>
  <w:style w:type="paragraph" w:styleId="Heading1">
    <w:name w:val="heading 1"/>
    <w:basedOn w:val="Normal"/>
    <w:next w:val="Normal"/>
    <w:link w:val="Heading1Char"/>
    <w:uiPriority w:val="1"/>
    <w:qFormat/>
    <w:rsid w:val="0052305D"/>
    <w:pPr>
      <w:autoSpaceDE w:val="0"/>
      <w:autoSpaceDN w:val="0"/>
      <w:adjustRightInd w:val="0"/>
      <w:spacing w:line="277" w:lineRule="exact"/>
      <w:ind w:left="460" w:hanging="361"/>
      <w:outlineLvl w:val="0"/>
    </w:pPr>
    <w:rPr>
      <w:rFonts w:eastAsiaTheme="minorHAnsi" w:cs="Calibri"/>
      <w:b/>
      <w:bCs/>
    </w:rPr>
  </w:style>
  <w:style w:type="paragraph" w:styleId="Heading2">
    <w:name w:val="heading 2"/>
    <w:basedOn w:val="Normal"/>
    <w:next w:val="Normal"/>
    <w:link w:val="Heading2Char"/>
    <w:uiPriority w:val="9"/>
    <w:unhideWhenUsed/>
    <w:qFormat/>
    <w:rsid w:val="00922CD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253"/>
    <w:pPr>
      <w:ind w:left="720"/>
      <w:contextualSpacing/>
    </w:pPr>
  </w:style>
  <w:style w:type="paragraph" w:styleId="NormalWeb">
    <w:name w:val="Normal (Web)"/>
    <w:basedOn w:val="Normal"/>
    <w:uiPriority w:val="99"/>
    <w:unhideWhenUsed/>
    <w:rsid w:val="00E646DD"/>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5061FF"/>
  </w:style>
  <w:style w:type="character" w:customStyle="1" w:styleId="highlight">
    <w:name w:val="highlight"/>
    <w:basedOn w:val="DefaultParagraphFont"/>
    <w:rsid w:val="005061FF"/>
  </w:style>
  <w:style w:type="paragraph" w:styleId="BalloonText">
    <w:name w:val="Balloon Text"/>
    <w:basedOn w:val="Normal"/>
    <w:link w:val="BalloonTextChar"/>
    <w:uiPriority w:val="99"/>
    <w:semiHidden/>
    <w:unhideWhenUsed/>
    <w:rsid w:val="005061FF"/>
    <w:rPr>
      <w:rFonts w:ascii="Tahoma" w:hAnsi="Tahoma" w:cs="Tahoma"/>
      <w:sz w:val="16"/>
      <w:szCs w:val="16"/>
    </w:rPr>
  </w:style>
  <w:style w:type="character" w:customStyle="1" w:styleId="BalloonTextChar">
    <w:name w:val="Balloon Text Char"/>
    <w:basedOn w:val="DefaultParagraphFont"/>
    <w:link w:val="BalloonText"/>
    <w:uiPriority w:val="99"/>
    <w:semiHidden/>
    <w:rsid w:val="005061FF"/>
    <w:rPr>
      <w:rFonts w:ascii="Tahoma" w:eastAsia="Calibri" w:hAnsi="Tahoma" w:cs="Tahoma"/>
      <w:sz w:val="16"/>
      <w:szCs w:val="16"/>
    </w:rPr>
  </w:style>
  <w:style w:type="table" w:styleId="TableGrid">
    <w:name w:val="Table Grid"/>
    <w:basedOn w:val="TableNormal"/>
    <w:uiPriority w:val="39"/>
    <w:rsid w:val="0065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E6052"/>
    <w:pPr>
      <w:widowControl w:val="0"/>
      <w:ind w:left="2280" w:hanging="720"/>
    </w:pPr>
    <w:rPr>
      <w:rFonts w:cstheme="minorBidi"/>
    </w:rPr>
  </w:style>
  <w:style w:type="character" w:customStyle="1" w:styleId="BodyTextChar">
    <w:name w:val="Body Text Char"/>
    <w:basedOn w:val="DefaultParagraphFont"/>
    <w:link w:val="BodyText"/>
    <w:uiPriority w:val="1"/>
    <w:rsid w:val="00EE6052"/>
    <w:rPr>
      <w:rFonts w:ascii="Calibri" w:eastAsia="Calibri" w:hAnsi="Calibri"/>
    </w:rPr>
  </w:style>
  <w:style w:type="paragraph" w:styleId="Header">
    <w:name w:val="header"/>
    <w:basedOn w:val="Normal"/>
    <w:link w:val="HeaderChar"/>
    <w:uiPriority w:val="99"/>
    <w:unhideWhenUsed/>
    <w:rsid w:val="00D854C1"/>
    <w:pPr>
      <w:tabs>
        <w:tab w:val="center" w:pos="4680"/>
        <w:tab w:val="right" w:pos="9360"/>
      </w:tabs>
    </w:pPr>
  </w:style>
  <w:style w:type="character" w:customStyle="1" w:styleId="HeaderChar">
    <w:name w:val="Header Char"/>
    <w:basedOn w:val="DefaultParagraphFont"/>
    <w:link w:val="Header"/>
    <w:uiPriority w:val="99"/>
    <w:rsid w:val="00D854C1"/>
    <w:rPr>
      <w:rFonts w:ascii="Calibri" w:eastAsia="Calibri" w:hAnsi="Calibri" w:cs="Times New Roman"/>
    </w:rPr>
  </w:style>
  <w:style w:type="paragraph" w:styleId="Footer">
    <w:name w:val="footer"/>
    <w:basedOn w:val="Normal"/>
    <w:link w:val="FooterChar"/>
    <w:uiPriority w:val="99"/>
    <w:unhideWhenUsed/>
    <w:rsid w:val="00D854C1"/>
    <w:pPr>
      <w:tabs>
        <w:tab w:val="center" w:pos="4680"/>
        <w:tab w:val="right" w:pos="9360"/>
      </w:tabs>
    </w:pPr>
  </w:style>
  <w:style w:type="character" w:customStyle="1" w:styleId="FooterChar">
    <w:name w:val="Footer Char"/>
    <w:basedOn w:val="DefaultParagraphFont"/>
    <w:link w:val="Footer"/>
    <w:uiPriority w:val="99"/>
    <w:rsid w:val="00D854C1"/>
    <w:rPr>
      <w:rFonts w:ascii="Calibri" w:eastAsia="Calibri" w:hAnsi="Calibri" w:cs="Times New Roman"/>
    </w:rPr>
  </w:style>
  <w:style w:type="character" w:styleId="Hyperlink">
    <w:name w:val="Hyperlink"/>
    <w:basedOn w:val="DefaultParagraphFont"/>
    <w:uiPriority w:val="99"/>
    <w:unhideWhenUsed/>
    <w:rsid w:val="00522689"/>
    <w:rPr>
      <w:color w:val="0000FF"/>
      <w:u w:val="single"/>
    </w:rPr>
  </w:style>
  <w:style w:type="character" w:customStyle="1" w:styleId="UnresolvedMention1">
    <w:name w:val="Unresolved Mention1"/>
    <w:basedOn w:val="DefaultParagraphFont"/>
    <w:uiPriority w:val="99"/>
    <w:semiHidden/>
    <w:unhideWhenUsed/>
    <w:rsid w:val="001E4C57"/>
    <w:rPr>
      <w:color w:val="605E5C"/>
      <w:shd w:val="clear" w:color="auto" w:fill="E1DFDD"/>
    </w:rPr>
  </w:style>
  <w:style w:type="paragraph" w:customStyle="1" w:styleId="Default">
    <w:name w:val="Default"/>
    <w:rsid w:val="007B5DD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1"/>
    <w:rsid w:val="0052305D"/>
    <w:rPr>
      <w:rFonts w:ascii="Calibri" w:hAnsi="Calibri" w:cs="Calibri"/>
      <w:b/>
      <w:bCs/>
    </w:rPr>
  </w:style>
  <w:style w:type="paragraph" w:styleId="Title">
    <w:name w:val="Title"/>
    <w:basedOn w:val="Normal"/>
    <w:next w:val="Normal"/>
    <w:link w:val="TitleChar"/>
    <w:uiPriority w:val="1"/>
    <w:qFormat/>
    <w:rsid w:val="00507DAD"/>
    <w:pPr>
      <w:autoSpaceDE w:val="0"/>
      <w:autoSpaceDN w:val="0"/>
      <w:adjustRightInd w:val="0"/>
      <w:spacing w:line="277" w:lineRule="exact"/>
      <w:ind w:left="460" w:hanging="361"/>
    </w:pPr>
    <w:rPr>
      <w:rFonts w:eastAsiaTheme="minorHAnsi" w:cs="Calibri"/>
      <w:b/>
      <w:bCs/>
    </w:rPr>
  </w:style>
  <w:style w:type="character" w:customStyle="1" w:styleId="TitleChar">
    <w:name w:val="Title Char"/>
    <w:basedOn w:val="DefaultParagraphFont"/>
    <w:link w:val="Title"/>
    <w:uiPriority w:val="1"/>
    <w:rsid w:val="00507DAD"/>
    <w:rPr>
      <w:rFonts w:ascii="Calibri" w:hAnsi="Calibri" w:cs="Calibri"/>
      <w:b/>
      <w:bCs/>
    </w:rPr>
  </w:style>
  <w:style w:type="paragraph" w:styleId="NoSpacing">
    <w:name w:val="No Spacing"/>
    <w:uiPriority w:val="1"/>
    <w:qFormat/>
    <w:rsid w:val="003F4F12"/>
    <w:pPr>
      <w:spacing w:after="0" w:line="240" w:lineRule="auto"/>
    </w:pPr>
  </w:style>
  <w:style w:type="character" w:customStyle="1" w:styleId="Heading2Char">
    <w:name w:val="Heading 2 Char"/>
    <w:basedOn w:val="DefaultParagraphFont"/>
    <w:link w:val="Heading2"/>
    <w:uiPriority w:val="9"/>
    <w:rsid w:val="00922CD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467675">
      <w:bodyDiv w:val="1"/>
      <w:marLeft w:val="0"/>
      <w:marRight w:val="0"/>
      <w:marTop w:val="0"/>
      <w:marBottom w:val="0"/>
      <w:divBdr>
        <w:top w:val="none" w:sz="0" w:space="0" w:color="auto"/>
        <w:left w:val="none" w:sz="0" w:space="0" w:color="auto"/>
        <w:bottom w:val="none" w:sz="0" w:space="0" w:color="auto"/>
        <w:right w:val="none" w:sz="0" w:space="0" w:color="auto"/>
      </w:divBdr>
    </w:div>
    <w:div w:id="277419715">
      <w:bodyDiv w:val="1"/>
      <w:marLeft w:val="0"/>
      <w:marRight w:val="0"/>
      <w:marTop w:val="0"/>
      <w:marBottom w:val="0"/>
      <w:divBdr>
        <w:top w:val="none" w:sz="0" w:space="0" w:color="auto"/>
        <w:left w:val="none" w:sz="0" w:space="0" w:color="auto"/>
        <w:bottom w:val="none" w:sz="0" w:space="0" w:color="auto"/>
        <w:right w:val="none" w:sz="0" w:space="0" w:color="auto"/>
      </w:divBdr>
      <w:divsChild>
        <w:div w:id="320157946">
          <w:marLeft w:val="360"/>
          <w:marRight w:val="0"/>
          <w:marTop w:val="200"/>
          <w:marBottom w:val="0"/>
          <w:divBdr>
            <w:top w:val="none" w:sz="0" w:space="0" w:color="auto"/>
            <w:left w:val="none" w:sz="0" w:space="0" w:color="auto"/>
            <w:bottom w:val="none" w:sz="0" w:space="0" w:color="auto"/>
            <w:right w:val="none" w:sz="0" w:space="0" w:color="auto"/>
          </w:divBdr>
        </w:div>
        <w:div w:id="692072181">
          <w:marLeft w:val="360"/>
          <w:marRight w:val="0"/>
          <w:marTop w:val="200"/>
          <w:marBottom w:val="0"/>
          <w:divBdr>
            <w:top w:val="none" w:sz="0" w:space="0" w:color="auto"/>
            <w:left w:val="none" w:sz="0" w:space="0" w:color="auto"/>
            <w:bottom w:val="none" w:sz="0" w:space="0" w:color="auto"/>
            <w:right w:val="none" w:sz="0" w:space="0" w:color="auto"/>
          </w:divBdr>
        </w:div>
        <w:div w:id="2120173080">
          <w:marLeft w:val="360"/>
          <w:marRight w:val="0"/>
          <w:marTop w:val="200"/>
          <w:marBottom w:val="0"/>
          <w:divBdr>
            <w:top w:val="none" w:sz="0" w:space="0" w:color="auto"/>
            <w:left w:val="none" w:sz="0" w:space="0" w:color="auto"/>
            <w:bottom w:val="none" w:sz="0" w:space="0" w:color="auto"/>
            <w:right w:val="none" w:sz="0" w:space="0" w:color="auto"/>
          </w:divBdr>
        </w:div>
        <w:div w:id="206990017">
          <w:marLeft w:val="360"/>
          <w:marRight w:val="0"/>
          <w:marTop w:val="200"/>
          <w:marBottom w:val="0"/>
          <w:divBdr>
            <w:top w:val="none" w:sz="0" w:space="0" w:color="auto"/>
            <w:left w:val="none" w:sz="0" w:space="0" w:color="auto"/>
            <w:bottom w:val="none" w:sz="0" w:space="0" w:color="auto"/>
            <w:right w:val="none" w:sz="0" w:space="0" w:color="auto"/>
          </w:divBdr>
        </w:div>
      </w:divsChild>
    </w:div>
    <w:div w:id="352802596">
      <w:bodyDiv w:val="1"/>
      <w:marLeft w:val="0"/>
      <w:marRight w:val="0"/>
      <w:marTop w:val="0"/>
      <w:marBottom w:val="0"/>
      <w:divBdr>
        <w:top w:val="none" w:sz="0" w:space="0" w:color="auto"/>
        <w:left w:val="none" w:sz="0" w:space="0" w:color="auto"/>
        <w:bottom w:val="none" w:sz="0" w:space="0" w:color="auto"/>
        <w:right w:val="none" w:sz="0" w:space="0" w:color="auto"/>
      </w:divBdr>
      <w:divsChild>
        <w:div w:id="1364132344">
          <w:marLeft w:val="360"/>
          <w:marRight w:val="0"/>
          <w:marTop w:val="200"/>
          <w:marBottom w:val="0"/>
          <w:divBdr>
            <w:top w:val="none" w:sz="0" w:space="0" w:color="auto"/>
            <w:left w:val="none" w:sz="0" w:space="0" w:color="auto"/>
            <w:bottom w:val="none" w:sz="0" w:space="0" w:color="auto"/>
            <w:right w:val="none" w:sz="0" w:space="0" w:color="auto"/>
          </w:divBdr>
        </w:div>
      </w:divsChild>
    </w:div>
    <w:div w:id="452334923">
      <w:bodyDiv w:val="1"/>
      <w:marLeft w:val="0"/>
      <w:marRight w:val="0"/>
      <w:marTop w:val="0"/>
      <w:marBottom w:val="0"/>
      <w:divBdr>
        <w:top w:val="none" w:sz="0" w:space="0" w:color="auto"/>
        <w:left w:val="none" w:sz="0" w:space="0" w:color="auto"/>
        <w:bottom w:val="none" w:sz="0" w:space="0" w:color="auto"/>
        <w:right w:val="none" w:sz="0" w:space="0" w:color="auto"/>
      </w:divBdr>
    </w:div>
    <w:div w:id="675227570">
      <w:bodyDiv w:val="1"/>
      <w:marLeft w:val="0"/>
      <w:marRight w:val="0"/>
      <w:marTop w:val="0"/>
      <w:marBottom w:val="0"/>
      <w:divBdr>
        <w:top w:val="none" w:sz="0" w:space="0" w:color="auto"/>
        <w:left w:val="none" w:sz="0" w:space="0" w:color="auto"/>
        <w:bottom w:val="none" w:sz="0" w:space="0" w:color="auto"/>
        <w:right w:val="none" w:sz="0" w:space="0" w:color="auto"/>
      </w:divBdr>
    </w:div>
    <w:div w:id="685598356">
      <w:bodyDiv w:val="1"/>
      <w:marLeft w:val="0"/>
      <w:marRight w:val="0"/>
      <w:marTop w:val="0"/>
      <w:marBottom w:val="0"/>
      <w:divBdr>
        <w:top w:val="none" w:sz="0" w:space="0" w:color="auto"/>
        <w:left w:val="none" w:sz="0" w:space="0" w:color="auto"/>
        <w:bottom w:val="none" w:sz="0" w:space="0" w:color="auto"/>
        <w:right w:val="none" w:sz="0" w:space="0" w:color="auto"/>
      </w:divBdr>
      <w:divsChild>
        <w:div w:id="1740783191">
          <w:marLeft w:val="547"/>
          <w:marRight w:val="0"/>
          <w:marTop w:val="200"/>
          <w:marBottom w:val="0"/>
          <w:divBdr>
            <w:top w:val="none" w:sz="0" w:space="0" w:color="auto"/>
            <w:left w:val="none" w:sz="0" w:space="0" w:color="auto"/>
            <w:bottom w:val="none" w:sz="0" w:space="0" w:color="auto"/>
            <w:right w:val="none" w:sz="0" w:space="0" w:color="auto"/>
          </w:divBdr>
        </w:div>
        <w:div w:id="1839492869">
          <w:marLeft w:val="1166"/>
          <w:marRight w:val="0"/>
          <w:marTop w:val="200"/>
          <w:marBottom w:val="0"/>
          <w:divBdr>
            <w:top w:val="none" w:sz="0" w:space="0" w:color="auto"/>
            <w:left w:val="none" w:sz="0" w:space="0" w:color="auto"/>
            <w:bottom w:val="none" w:sz="0" w:space="0" w:color="auto"/>
            <w:right w:val="none" w:sz="0" w:space="0" w:color="auto"/>
          </w:divBdr>
        </w:div>
        <w:div w:id="1896235245">
          <w:marLeft w:val="547"/>
          <w:marRight w:val="0"/>
          <w:marTop w:val="200"/>
          <w:marBottom w:val="0"/>
          <w:divBdr>
            <w:top w:val="none" w:sz="0" w:space="0" w:color="auto"/>
            <w:left w:val="none" w:sz="0" w:space="0" w:color="auto"/>
            <w:bottom w:val="none" w:sz="0" w:space="0" w:color="auto"/>
            <w:right w:val="none" w:sz="0" w:space="0" w:color="auto"/>
          </w:divBdr>
        </w:div>
        <w:div w:id="1896693711">
          <w:marLeft w:val="1166"/>
          <w:marRight w:val="0"/>
          <w:marTop w:val="200"/>
          <w:marBottom w:val="0"/>
          <w:divBdr>
            <w:top w:val="none" w:sz="0" w:space="0" w:color="auto"/>
            <w:left w:val="none" w:sz="0" w:space="0" w:color="auto"/>
            <w:bottom w:val="none" w:sz="0" w:space="0" w:color="auto"/>
            <w:right w:val="none" w:sz="0" w:space="0" w:color="auto"/>
          </w:divBdr>
        </w:div>
        <w:div w:id="1259410429">
          <w:marLeft w:val="547"/>
          <w:marRight w:val="0"/>
          <w:marTop w:val="200"/>
          <w:marBottom w:val="0"/>
          <w:divBdr>
            <w:top w:val="none" w:sz="0" w:space="0" w:color="auto"/>
            <w:left w:val="none" w:sz="0" w:space="0" w:color="auto"/>
            <w:bottom w:val="none" w:sz="0" w:space="0" w:color="auto"/>
            <w:right w:val="none" w:sz="0" w:space="0" w:color="auto"/>
          </w:divBdr>
        </w:div>
        <w:div w:id="1331055016">
          <w:marLeft w:val="1166"/>
          <w:marRight w:val="0"/>
          <w:marTop w:val="200"/>
          <w:marBottom w:val="0"/>
          <w:divBdr>
            <w:top w:val="none" w:sz="0" w:space="0" w:color="auto"/>
            <w:left w:val="none" w:sz="0" w:space="0" w:color="auto"/>
            <w:bottom w:val="none" w:sz="0" w:space="0" w:color="auto"/>
            <w:right w:val="none" w:sz="0" w:space="0" w:color="auto"/>
          </w:divBdr>
        </w:div>
        <w:div w:id="718018846">
          <w:marLeft w:val="547"/>
          <w:marRight w:val="0"/>
          <w:marTop w:val="200"/>
          <w:marBottom w:val="0"/>
          <w:divBdr>
            <w:top w:val="none" w:sz="0" w:space="0" w:color="auto"/>
            <w:left w:val="none" w:sz="0" w:space="0" w:color="auto"/>
            <w:bottom w:val="none" w:sz="0" w:space="0" w:color="auto"/>
            <w:right w:val="none" w:sz="0" w:space="0" w:color="auto"/>
          </w:divBdr>
        </w:div>
      </w:divsChild>
    </w:div>
    <w:div w:id="700283125">
      <w:bodyDiv w:val="1"/>
      <w:marLeft w:val="0"/>
      <w:marRight w:val="0"/>
      <w:marTop w:val="0"/>
      <w:marBottom w:val="0"/>
      <w:divBdr>
        <w:top w:val="none" w:sz="0" w:space="0" w:color="auto"/>
        <w:left w:val="none" w:sz="0" w:space="0" w:color="auto"/>
        <w:bottom w:val="none" w:sz="0" w:space="0" w:color="auto"/>
        <w:right w:val="none" w:sz="0" w:space="0" w:color="auto"/>
      </w:divBdr>
    </w:div>
    <w:div w:id="824205600">
      <w:bodyDiv w:val="1"/>
      <w:marLeft w:val="0"/>
      <w:marRight w:val="0"/>
      <w:marTop w:val="0"/>
      <w:marBottom w:val="0"/>
      <w:divBdr>
        <w:top w:val="none" w:sz="0" w:space="0" w:color="auto"/>
        <w:left w:val="none" w:sz="0" w:space="0" w:color="auto"/>
        <w:bottom w:val="none" w:sz="0" w:space="0" w:color="auto"/>
        <w:right w:val="none" w:sz="0" w:space="0" w:color="auto"/>
      </w:divBdr>
      <w:divsChild>
        <w:div w:id="308369812">
          <w:marLeft w:val="360"/>
          <w:marRight w:val="0"/>
          <w:marTop w:val="200"/>
          <w:marBottom w:val="0"/>
          <w:divBdr>
            <w:top w:val="none" w:sz="0" w:space="0" w:color="auto"/>
            <w:left w:val="none" w:sz="0" w:space="0" w:color="auto"/>
            <w:bottom w:val="none" w:sz="0" w:space="0" w:color="auto"/>
            <w:right w:val="none" w:sz="0" w:space="0" w:color="auto"/>
          </w:divBdr>
        </w:div>
        <w:div w:id="1159080761">
          <w:marLeft w:val="360"/>
          <w:marRight w:val="0"/>
          <w:marTop w:val="200"/>
          <w:marBottom w:val="0"/>
          <w:divBdr>
            <w:top w:val="none" w:sz="0" w:space="0" w:color="auto"/>
            <w:left w:val="none" w:sz="0" w:space="0" w:color="auto"/>
            <w:bottom w:val="none" w:sz="0" w:space="0" w:color="auto"/>
            <w:right w:val="none" w:sz="0" w:space="0" w:color="auto"/>
          </w:divBdr>
        </w:div>
        <w:div w:id="1820682889">
          <w:marLeft w:val="360"/>
          <w:marRight w:val="0"/>
          <w:marTop w:val="200"/>
          <w:marBottom w:val="0"/>
          <w:divBdr>
            <w:top w:val="none" w:sz="0" w:space="0" w:color="auto"/>
            <w:left w:val="none" w:sz="0" w:space="0" w:color="auto"/>
            <w:bottom w:val="none" w:sz="0" w:space="0" w:color="auto"/>
            <w:right w:val="none" w:sz="0" w:space="0" w:color="auto"/>
          </w:divBdr>
        </w:div>
        <w:div w:id="545988318">
          <w:marLeft w:val="360"/>
          <w:marRight w:val="0"/>
          <w:marTop w:val="200"/>
          <w:marBottom w:val="0"/>
          <w:divBdr>
            <w:top w:val="none" w:sz="0" w:space="0" w:color="auto"/>
            <w:left w:val="none" w:sz="0" w:space="0" w:color="auto"/>
            <w:bottom w:val="none" w:sz="0" w:space="0" w:color="auto"/>
            <w:right w:val="none" w:sz="0" w:space="0" w:color="auto"/>
          </w:divBdr>
        </w:div>
      </w:divsChild>
    </w:div>
    <w:div w:id="901913399">
      <w:bodyDiv w:val="1"/>
      <w:marLeft w:val="0"/>
      <w:marRight w:val="0"/>
      <w:marTop w:val="0"/>
      <w:marBottom w:val="0"/>
      <w:divBdr>
        <w:top w:val="none" w:sz="0" w:space="0" w:color="auto"/>
        <w:left w:val="none" w:sz="0" w:space="0" w:color="auto"/>
        <w:bottom w:val="none" w:sz="0" w:space="0" w:color="auto"/>
        <w:right w:val="none" w:sz="0" w:space="0" w:color="auto"/>
      </w:divBdr>
      <w:divsChild>
        <w:div w:id="162816752">
          <w:marLeft w:val="1166"/>
          <w:marRight w:val="0"/>
          <w:marTop w:val="200"/>
          <w:marBottom w:val="0"/>
          <w:divBdr>
            <w:top w:val="none" w:sz="0" w:space="0" w:color="auto"/>
            <w:left w:val="none" w:sz="0" w:space="0" w:color="auto"/>
            <w:bottom w:val="none" w:sz="0" w:space="0" w:color="auto"/>
            <w:right w:val="none" w:sz="0" w:space="0" w:color="auto"/>
          </w:divBdr>
        </w:div>
      </w:divsChild>
    </w:div>
    <w:div w:id="1016536592">
      <w:bodyDiv w:val="1"/>
      <w:marLeft w:val="0"/>
      <w:marRight w:val="0"/>
      <w:marTop w:val="0"/>
      <w:marBottom w:val="0"/>
      <w:divBdr>
        <w:top w:val="none" w:sz="0" w:space="0" w:color="auto"/>
        <w:left w:val="none" w:sz="0" w:space="0" w:color="auto"/>
        <w:bottom w:val="none" w:sz="0" w:space="0" w:color="auto"/>
        <w:right w:val="none" w:sz="0" w:space="0" w:color="auto"/>
      </w:divBdr>
    </w:div>
    <w:div w:id="1213927608">
      <w:bodyDiv w:val="1"/>
      <w:marLeft w:val="0"/>
      <w:marRight w:val="0"/>
      <w:marTop w:val="0"/>
      <w:marBottom w:val="0"/>
      <w:divBdr>
        <w:top w:val="none" w:sz="0" w:space="0" w:color="auto"/>
        <w:left w:val="none" w:sz="0" w:space="0" w:color="auto"/>
        <w:bottom w:val="none" w:sz="0" w:space="0" w:color="auto"/>
        <w:right w:val="none" w:sz="0" w:space="0" w:color="auto"/>
      </w:divBdr>
    </w:div>
    <w:div w:id="1312248904">
      <w:bodyDiv w:val="1"/>
      <w:marLeft w:val="0"/>
      <w:marRight w:val="0"/>
      <w:marTop w:val="0"/>
      <w:marBottom w:val="0"/>
      <w:divBdr>
        <w:top w:val="none" w:sz="0" w:space="0" w:color="auto"/>
        <w:left w:val="none" w:sz="0" w:space="0" w:color="auto"/>
        <w:bottom w:val="none" w:sz="0" w:space="0" w:color="auto"/>
        <w:right w:val="none" w:sz="0" w:space="0" w:color="auto"/>
      </w:divBdr>
    </w:div>
    <w:div w:id="1334407431">
      <w:bodyDiv w:val="1"/>
      <w:marLeft w:val="0"/>
      <w:marRight w:val="0"/>
      <w:marTop w:val="0"/>
      <w:marBottom w:val="0"/>
      <w:divBdr>
        <w:top w:val="none" w:sz="0" w:space="0" w:color="auto"/>
        <w:left w:val="none" w:sz="0" w:space="0" w:color="auto"/>
        <w:bottom w:val="none" w:sz="0" w:space="0" w:color="auto"/>
        <w:right w:val="none" w:sz="0" w:space="0" w:color="auto"/>
      </w:divBdr>
      <w:divsChild>
        <w:div w:id="694114657">
          <w:marLeft w:val="547"/>
          <w:marRight w:val="0"/>
          <w:marTop w:val="200"/>
          <w:marBottom w:val="0"/>
          <w:divBdr>
            <w:top w:val="none" w:sz="0" w:space="0" w:color="auto"/>
            <w:left w:val="none" w:sz="0" w:space="0" w:color="auto"/>
            <w:bottom w:val="none" w:sz="0" w:space="0" w:color="auto"/>
            <w:right w:val="none" w:sz="0" w:space="0" w:color="auto"/>
          </w:divBdr>
        </w:div>
        <w:div w:id="1840390406">
          <w:marLeft w:val="1166"/>
          <w:marRight w:val="0"/>
          <w:marTop w:val="200"/>
          <w:marBottom w:val="0"/>
          <w:divBdr>
            <w:top w:val="none" w:sz="0" w:space="0" w:color="auto"/>
            <w:left w:val="none" w:sz="0" w:space="0" w:color="auto"/>
            <w:bottom w:val="none" w:sz="0" w:space="0" w:color="auto"/>
            <w:right w:val="none" w:sz="0" w:space="0" w:color="auto"/>
          </w:divBdr>
        </w:div>
        <w:div w:id="667364859">
          <w:marLeft w:val="1166"/>
          <w:marRight w:val="0"/>
          <w:marTop w:val="200"/>
          <w:marBottom w:val="0"/>
          <w:divBdr>
            <w:top w:val="none" w:sz="0" w:space="0" w:color="auto"/>
            <w:left w:val="none" w:sz="0" w:space="0" w:color="auto"/>
            <w:bottom w:val="none" w:sz="0" w:space="0" w:color="auto"/>
            <w:right w:val="none" w:sz="0" w:space="0" w:color="auto"/>
          </w:divBdr>
        </w:div>
        <w:div w:id="1519932690">
          <w:marLeft w:val="1166"/>
          <w:marRight w:val="0"/>
          <w:marTop w:val="200"/>
          <w:marBottom w:val="0"/>
          <w:divBdr>
            <w:top w:val="none" w:sz="0" w:space="0" w:color="auto"/>
            <w:left w:val="none" w:sz="0" w:space="0" w:color="auto"/>
            <w:bottom w:val="none" w:sz="0" w:space="0" w:color="auto"/>
            <w:right w:val="none" w:sz="0" w:space="0" w:color="auto"/>
          </w:divBdr>
        </w:div>
        <w:div w:id="1905677392">
          <w:marLeft w:val="547"/>
          <w:marRight w:val="0"/>
          <w:marTop w:val="200"/>
          <w:marBottom w:val="0"/>
          <w:divBdr>
            <w:top w:val="none" w:sz="0" w:space="0" w:color="auto"/>
            <w:left w:val="none" w:sz="0" w:space="0" w:color="auto"/>
            <w:bottom w:val="none" w:sz="0" w:space="0" w:color="auto"/>
            <w:right w:val="none" w:sz="0" w:space="0" w:color="auto"/>
          </w:divBdr>
        </w:div>
        <w:div w:id="1449348788">
          <w:marLeft w:val="1166"/>
          <w:marRight w:val="0"/>
          <w:marTop w:val="200"/>
          <w:marBottom w:val="0"/>
          <w:divBdr>
            <w:top w:val="none" w:sz="0" w:space="0" w:color="auto"/>
            <w:left w:val="none" w:sz="0" w:space="0" w:color="auto"/>
            <w:bottom w:val="none" w:sz="0" w:space="0" w:color="auto"/>
            <w:right w:val="none" w:sz="0" w:space="0" w:color="auto"/>
          </w:divBdr>
        </w:div>
        <w:div w:id="1047145747">
          <w:marLeft w:val="1166"/>
          <w:marRight w:val="0"/>
          <w:marTop w:val="200"/>
          <w:marBottom w:val="0"/>
          <w:divBdr>
            <w:top w:val="none" w:sz="0" w:space="0" w:color="auto"/>
            <w:left w:val="none" w:sz="0" w:space="0" w:color="auto"/>
            <w:bottom w:val="none" w:sz="0" w:space="0" w:color="auto"/>
            <w:right w:val="none" w:sz="0" w:space="0" w:color="auto"/>
          </w:divBdr>
        </w:div>
        <w:div w:id="714549656">
          <w:marLeft w:val="1166"/>
          <w:marRight w:val="0"/>
          <w:marTop w:val="200"/>
          <w:marBottom w:val="0"/>
          <w:divBdr>
            <w:top w:val="none" w:sz="0" w:space="0" w:color="auto"/>
            <w:left w:val="none" w:sz="0" w:space="0" w:color="auto"/>
            <w:bottom w:val="none" w:sz="0" w:space="0" w:color="auto"/>
            <w:right w:val="none" w:sz="0" w:space="0" w:color="auto"/>
          </w:divBdr>
        </w:div>
      </w:divsChild>
    </w:div>
    <w:div w:id="1454901240">
      <w:bodyDiv w:val="1"/>
      <w:marLeft w:val="0"/>
      <w:marRight w:val="0"/>
      <w:marTop w:val="0"/>
      <w:marBottom w:val="0"/>
      <w:divBdr>
        <w:top w:val="none" w:sz="0" w:space="0" w:color="auto"/>
        <w:left w:val="none" w:sz="0" w:space="0" w:color="auto"/>
        <w:bottom w:val="none" w:sz="0" w:space="0" w:color="auto"/>
        <w:right w:val="none" w:sz="0" w:space="0" w:color="auto"/>
      </w:divBdr>
    </w:div>
    <w:div w:id="1544714552">
      <w:bodyDiv w:val="1"/>
      <w:marLeft w:val="0"/>
      <w:marRight w:val="0"/>
      <w:marTop w:val="0"/>
      <w:marBottom w:val="0"/>
      <w:divBdr>
        <w:top w:val="none" w:sz="0" w:space="0" w:color="auto"/>
        <w:left w:val="none" w:sz="0" w:space="0" w:color="auto"/>
        <w:bottom w:val="none" w:sz="0" w:space="0" w:color="auto"/>
        <w:right w:val="none" w:sz="0" w:space="0" w:color="auto"/>
      </w:divBdr>
      <w:divsChild>
        <w:div w:id="1368677061">
          <w:marLeft w:val="547"/>
          <w:marRight w:val="0"/>
          <w:marTop w:val="200"/>
          <w:marBottom w:val="0"/>
          <w:divBdr>
            <w:top w:val="none" w:sz="0" w:space="0" w:color="auto"/>
            <w:left w:val="none" w:sz="0" w:space="0" w:color="auto"/>
            <w:bottom w:val="none" w:sz="0" w:space="0" w:color="auto"/>
            <w:right w:val="none" w:sz="0" w:space="0" w:color="auto"/>
          </w:divBdr>
        </w:div>
        <w:div w:id="60372184">
          <w:marLeft w:val="1166"/>
          <w:marRight w:val="0"/>
          <w:marTop w:val="200"/>
          <w:marBottom w:val="0"/>
          <w:divBdr>
            <w:top w:val="none" w:sz="0" w:space="0" w:color="auto"/>
            <w:left w:val="none" w:sz="0" w:space="0" w:color="auto"/>
            <w:bottom w:val="none" w:sz="0" w:space="0" w:color="auto"/>
            <w:right w:val="none" w:sz="0" w:space="0" w:color="auto"/>
          </w:divBdr>
        </w:div>
        <w:div w:id="248463750">
          <w:marLeft w:val="1166"/>
          <w:marRight w:val="0"/>
          <w:marTop w:val="200"/>
          <w:marBottom w:val="0"/>
          <w:divBdr>
            <w:top w:val="none" w:sz="0" w:space="0" w:color="auto"/>
            <w:left w:val="none" w:sz="0" w:space="0" w:color="auto"/>
            <w:bottom w:val="none" w:sz="0" w:space="0" w:color="auto"/>
            <w:right w:val="none" w:sz="0" w:space="0" w:color="auto"/>
          </w:divBdr>
        </w:div>
        <w:div w:id="287905416">
          <w:marLeft w:val="1166"/>
          <w:marRight w:val="0"/>
          <w:marTop w:val="200"/>
          <w:marBottom w:val="0"/>
          <w:divBdr>
            <w:top w:val="none" w:sz="0" w:space="0" w:color="auto"/>
            <w:left w:val="none" w:sz="0" w:space="0" w:color="auto"/>
            <w:bottom w:val="none" w:sz="0" w:space="0" w:color="auto"/>
            <w:right w:val="none" w:sz="0" w:space="0" w:color="auto"/>
          </w:divBdr>
        </w:div>
      </w:divsChild>
    </w:div>
    <w:div w:id="1801343207">
      <w:bodyDiv w:val="1"/>
      <w:marLeft w:val="0"/>
      <w:marRight w:val="0"/>
      <w:marTop w:val="0"/>
      <w:marBottom w:val="0"/>
      <w:divBdr>
        <w:top w:val="none" w:sz="0" w:space="0" w:color="auto"/>
        <w:left w:val="none" w:sz="0" w:space="0" w:color="auto"/>
        <w:bottom w:val="none" w:sz="0" w:space="0" w:color="auto"/>
        <w:right w:val="none" w:sz="0" w:space="0" w:color="auto"/>
      </w:divBdr>
    </w:div>
    <w:div w:id="1816606866">
      <w:bodyDiv w:val="1"/>
      <w:marLeft w:val="0"/>
      <w:marRight w:val="0"/>
      <w:marTop w:val="0"/>
      <w:marBottom w:val="0"/>
      <w:divBdr>
        <w:top w:val="none" w:sz="0" w:space="0" w:color="auto"/>
        <w:left w:val="none" w:sz="0" w:space="0" w:color="auto"/>
        <w:bottom w:val="none" w:sz="0" w:space="0" w:color="auto"/>
        <w:right w:val="none" w:sz="0" w:space="0" w:color="auto"/>
      </w:divBdr>
    </w:div>
    <w:div w:id="1864437074">
      <w:bodyDiv w:val="1"/>
      <w:marLeft w:val="0"/>
      <w:marRight w:val="0"/>
      <w:marTop w:val="0"/>
      <w:marBottom w:val="0"/>
      <w:divBdr>
        <w:top w:val="none" w:sz="0" w:space="0" w:color="auto"/>
        <w:left w:val="none" w:sz="0" w:space="0" w:color="auto"/>
        <w:bottom w:val="none" w:sz="0" w:space="0" w:color="auto"/>
        <w:right w:val="none" w:sz="0" w:space="0" w:color="auto"/>
      </w:divBdr>
      <w:divsChild>
        <w:div w:id="1745953077">
          <w:marLeft w:val="1166"/>
          <w:marRight w:val="0"/>
          <w:marTop w:val="200"/>
          <w:marBottom w:val="0"/>
          <w:divBdr>
            <w:top w:val="none" w:sz="0" w:space="0" w:color="auto"/>
            <w:left w:val="none" w:sz="0" w:space="0" w:color="auto"/>
            <w:bottom w:val="none" w:sz="0" w:space="0" w:color="auto"/>
            <w:right w:val="none" w:sz="0" w:space="0" w:color="auto"/>
          </w:divBdr>
        </w:div>
      </w:divsChild>
    </w:div>
    <w:div w:id="1875193649">
      <w:bodyDiv w:val="1"/>
      <w:marLeft w:val="0"/>
      <w:marRight w:val="0"/>
      <w:marTop w:val="0"/>
      <w:marBottom w:val="0"/>
      <w:divBdr>
        <w:top w:val="none" w:sz="0" w:space="0" w:color="auto"/>
        <w:left w:val="none" w:sz="0" w:space="0" w:color="auto"/>
        <w:bottom w:val="none" w:sz="0" w:space="0" w:color="auto"/>
        <w:right w:val="none" w:sz="0" w:space="0" w:color="auto"/>
      </w:divBdr>
    </w:div>
    <w:div w:id="198831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dsonline.csod.com/LMS/LoDetails/DetailsLo.aspx?loid=a5db61ca-b34d-46f9-b871-da72a69c10bf&amp;query=%3fq%3dInitial+Assessmen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dsonline.csod.com/LMS/LoDetails/DetailsLo.aspx?loid=b5dfe1d6-8cc3-4c06-946d-a30072ebcd96" TargetMode="External"/><Relationship Id="rId17" Type="http://schemas.openxmlformats.org/officeDocument/2006/relationships/hyperlink" Target="https://pdsonline.csod.com/client/pdsonline/default.aspx?ReturnUrl=https%3a%2f%2fpdsonline.csod.com%2fLMS%2fLoDetails%2fDetailsLo.aspx%3floid%3df76b5dc8-5168-4b63-ad9d-7a016361625f" TargetMode="External"/><Relationship Id="rId2" Type="http://schemas.openxmlformats.org/officeDocument/2006/relationships/numbering" Target="numbering.xml"/><Relationship Id="rId16" Type="http://schemas.openxmlformats.org/officeDocument/2006/relationships/hyperlink" Target="https://pdsonline.csod.com/client/pdsonline/default.aspx?ReturnUrl=https%3a%2f%2fpdsonline.csod.com%2fLMS%2fLoDetails%2fDetailsLo.aspx%3floid%3df92f463f-fa42-4bbd-b495-fb46ea118ee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dsonline.csod.com/LMS/LoDetails/DetailsLo.aspx?loid=f2e0245c-2f20-4caa-8a8d-a65075916af9" TargetMode="External"/><Relationship Id="rId5" Type="http://schemas.openxmlformats.org/officeDocument/2006/relationships/webSettings" Target="webSettings.xml"/><Relationship Id="rId15" Type="http://schemas.openxmlformats.org/officeDocument/2006/relationships/hyperlink" Target="https://pdsonline.csod.com/LMS/LoDetails/DetailsLo.aspx?loid=1a091abd-d460-424e-8414-7731d24fa85c&amp;query=%3Fs%3D%26q%3Dconcurrent&amp;back_key=1" TargetMode="External"/><Relationship Id="rId10" Type="http://schemas.openxmlformats.org/officeDocument/2006/relationships/hyperlink" Target="https://pdsonline.csod.com/LMS/LoDetails/DetailsLo.aspx?loid=588f1921-eefe-4189-9b5c-d0c9e35f01d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dsonline.csod.com/LMS/LoDetails/DetailsLo.aspx?loid=13242aab-3efc-4b23-89c7-4c978c09f8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F4E64-45B6-4F8E-B3A5-649EF3A4D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Brent</dc:creator>
  <cp:lastModifiedBy>Darin Smith</cp:lastModifiedBy>
  <cp:revision>14</cp:revision>
  <cp:lastPrinted>2021-01-13T18:42:00Z</cp:lastPrinted>
  <dcterms:created xsi:type="dcterms:W3CDTF">2024-07-03T17:30:00Z</dcterms:created>
  <dcterms:modified xsi:type="dcterms:W3CDTF">2024-07-03T19:04:00Z</dcterms:modified>
</cp:coreProperties>
</file>