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Header layout table"/>
      </w:tblPr>
      <w:tblGrid>
        <w:gridCol w:w="131"/>
        <w:gridCol w:w="4332"/>
        <w:gridCol w:w="4799"/>
        <w:gridCol w:w="98"/>
      </w:tblGrid>
      <w:tr w:rsidR="00F14C2F" w:rsidRPr="00B90FED" w14:paraId="31ECD418" w14:textId="77777777" w:rsidTr="00F14C2F">
        <w:trPr>
          <w:trHeight w:val="1617"/>
        </w:trPr>
        <w:tc>
          <w:tcPr>
            <w:tcW w:w="131" w:type="dxa"/>
            <w:shd w:val="clear" w:color="auto" w:fill="196B24" w:themeFill="accent3"/>
          </w:tcPr>
          <w:p w14:paraId="2238829C" w14:textId="77777777" w:rsidR="00F14C2F" w:rsidRPr="00356BB9" w:rsidRDefault="00F14C2F" w:rsidP="00253362"/>
        </w:tc>
        <w:tc>
          <w:tcPr>
            <w:tcW w:w="4332" w:type="dxa"/>
            <w:tcBorders>
              <w:right w:val="single" w:sz="36" w:space="0" w:color="FFFFFF" w:themeColor="background1"/>
            </w:tcBorders>
            <w:shd w:val="clear" w:color="auto" w:fill="196B24" w:themeFill="accent3"/>
            <w:vAlign w:val="center"/>
          </w:tcPr>
          <w:p w14:paraId="6CF7562A" w14:textId="5AE11DA7" w:rsidR="00F14C2F" w:rsidRPr="00F14C2F" w:rsidRDefault="00F14C2F" w:rsidP="00253362">
            <w:pPr>
              <w:pStyle w:val="ContactInfo"/>
              <w:rPr>
                <w:color w:val="FFFFFF" w:themeColor="background1"/>
                <w:sz w:val="32"/>
                <w:szCs w:val="24"/>
              </w:rPr>
            </w:pPr>
            <w:r w:rsidRPr="00F14C2F">
              <w:rPr>
                <w:color w:val="FFFFFF" w:themeColor="background1"/>
                <w:sz w:val="32"/>
                <w:szCs w:val="24"/>
              </w:rPr>
              <w:t>Spaced Education 2025</w:t>
            </w:r>
          </w:p>
          <w:p w14:paraId="67B16BA3" w14:textId="29E954A0" w:rsidR="00F14C2F" w:rsidRPr="00E6525F" w:rsidRDefault="00000000" w:rsidP="00253362">
            <w:pPr>
              <w:pStyle w:val="ContactInfo"/>
              <w:rPr>
                <w:sz w:val="32"/>
                <w:szCs w:val="24"/>
              </w:rPr>
            </w:pPr>
            <w:sdt>
              <w:sdtPr>
                <w:rPr>
                  <w:color w:val="FFFFFF" w:themeColor="background1"/>
                  <w:sz w:val="32"/>
                  <w:szCs w:val="24"/>
                </w:rPr>
                <w:alias w:val="Enter fax:"/>
                <w:tag w:val="Enter fax:"/>
                <w:id w:val="-1892415012"/>
                <w:placeholder>
                  <w:docPart w:val="B59A04ABED404A33A072342CA056EED0"/>
                </w:placeholder>
                <w15:appearance w15:val="hidden"/>
              </w:sdtPr>
              <w:sdtContent>
                <w:r w:rsidR="00F14C2F" w:rsidRPr="00F14C2F">
                  <w:rPr>
                    <w:color w:val="FFFFFF" w:themeColor="background1"/>
                    <w:sz w:val="32"/>
                    <w:szCs w:val="24"/>
                  </w:rPr>
                  <w:t xml:space="preserve">Topic: </w:t>
                </w:r>
                <w:r w:rsidR="00F14C2F">
                  <w:rPr>
                    <w:color w:val="FFFFFF" w:themeColor="background1"/>
                    <w:sz w:val="32"/>
                    <w:szCs w:val="24"/>
                  </w:rPr>
                  <w:t>Child Welfare and Domestic Violence</w:t>
                </w:r>
              </w:sdtContent>
            </w:sdt>
          </w:p>
        </w:tc>
        <w:tc>
          <w:tcPr>
            <w:tcW w:w="4799" w:type="dxa"/>
            <w:tcBorders>
              <w:left w:val="single" w:sz="36" w:space="0" w:color="FFFFFF" w:themeColor="background1"/>
            </w:tcBorders>
            <w:shd w:val="clear" w:color="auto" w:fill="196B24" w:themeFill="accent3"/>
            <w:vAlign w:val="center"/>
          </w:tcPr>
          <w:p w14:paraId="1C7B3917" w14:textId="77777777" w:rsidR="00F14C2F" w:rsidRPr="00356BB9" w:rsidRDefault="00F14C2F" w:rsidP="00253362">
            <w:pPr>
              <w:pStyle w:val="Graphic"/>
            </w:pPr>
            <w:r>
              <w:drawing>
                <wp:inline distT="0" distB="0" distL="0" distR="0" wp14:anchorId="6F563118" wp14:editId="748BA338">
                  <wp:extent cx="3008912" cy="828021"/>
                  <wp:effectExtent l="0" t="0" r="1270" b="0"/>
                  <wp:docPr id="2" name="Picture 2" descr="A picture containing font, logo, text, graphics&#10;&#10;Description automatically generated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icture containing font, logo, text, graphics&#10;&#10;Description automatically generated">
                            <a:hlinkClick r:id="rId6"/>
                          </pic:cNvPr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912" cy="828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" w:type="dxa"/>
            <w:shd w:val="clear" w:color="auto" w:fill="196B24" w:themeFill="accent3"/>
          </w:tcPr>
          <w:p w14:paraId="3E49D7E9" w14:textId="77777777" w:rsidR="00F14C2F" w:rsidRPr="00B90FED" w:rsidRDefault="00F14C2F" w:rsidP="00253362">
            <w:pPr>
              <w:pStyle w:val="Graphic"/>
              <w:rPr>
                <w:color w:val="196B24" w:themeColor="accent3"/>
              </w:rPr>
            </w:pPr>
          </w:p>
        </w:tc>
      </w:tr>
      <w:tr w:rsidR="00F14C2F" w14:paraId="1983B1DB" w14:textId="77777777" w:rsidTr="00F14C2F">
        <w:trPr>
          <w:trHeight w:val="864"/>
        </w:trPr>
        <w:tc>
          <w:tcPr>
            <w:tcW w:w="9360" w:type="dxa"/>
            <w:gridSpan w:val="4"/>
            <w:tcBorders>
              <w:bottom w:val="single" w:sz="18" w:space="0" w:color="E97132" w:themeColor="accent2"/>
            </w:tcBorders>
            <w:vAlign w:val="bottom"/>
          </w:tcPr>
          <w:p w14:paraId="65917D60" w14:textId="6D9CE07D" w:rsidR="00F14C2F" w:rsidRPr="00E6525F" w:rsidRDefault="00F14C2F" w:rsidP="00253362">
            <w:pPr>
              <w:pStyle w:val="Heading1"/>
              <w:spacing w:after="0"/>
              <w:rPr>
                <w:sz w:val="32"/>
                <w:szCs w:val="24"/>
              </w:rPr>
            </w:pPr>
            <w:r>
              <w:rPr>
                <w:sz w:val="32"/>
                <w:szCs w:val="24"/>
              </w:rPr>
              <w:t xml:space="preserve">2025 </w:t>
            </w:r>
            <w:r w:rsidR="009F28EA">
              <w:rPr>
                <w:sz w:val="32"/>
                <w:szCs w:val="24"/>
              </w:rPr>
              <w:t>Executive Summary</w:t>
            </w:r>
          </w:p>
        </w:tc>
      </w:tr>
      <w:tr w:rsidR="00F14C2F" w14:paraId="0EA1C6D9" w14:textId="77777777" w:rsidTr="00947931">
        <w:trPr>
          <w:trHeight w:hRule="exact" w:val="125"/>
        </w:trPr>
        <w:tc>
          <w:tcPr>
            <w:tcW w:w="9360" w:type="dxa"/>
            <w:gridSpan w:val="4"/>
            <w:tcBorders>
              <w:top w:val="single" w:sz="18" w:space="0" w:color="E97132" w:themeColor="accent2"/>
            </w:tcBorders>
          </w:tcPr>
          <w:p w14:paraId="6C4ADA33" w14:textId="77777777" w:rsidR="00F14C2F" w:rsidRPr="00E6525F" w:rsidRDefault="00F14C2F" w:rsidP="00253362">
            <w:pPr>
              <w:rPr>
                <w:sz w:val="32"/>
                <w:szCs w:val="24"/>
              </w:rPr>
            </w:pPr>
          </w:p>
        </w:tc>
      </w:tr>
    </w:tbl>
    <w:p w14:paraId="5A47C8F1" w14:textId="4A2FAD87" w:rsidR="00947931" w:rsidRPr="000D2778" w:rsidRDefault="00947931" w:rsidP="0007675C">
      <w:pPr>
        <w:spacing w:before="0" w:after="0"/>
        <w:rPr>
          <w:rFonts w:eastAsia="Times New Roman" w:cs="Times New Roman"/>
          <w:b/>
          <w:bCs/>
          <w:kern w:val="0"/>
          <w:sz w:val="28"/>
          <w:szCs w:val="28"/>
        </w:rPr>
      </w:pPr>
      <w:r w:rsidRPr="000D2778">
        <w:rPr>
          <w:rFonts w:eastAsia="Times New Roman" w:cs="Times New Roman"/>
          <w:b/>
          <w:bCs/>
          <w:kern w:val="0"/>
          <w:sz w:val="28"/>
          <w:szCs w:val="28"/>
        </w:rPr>
        <w:t>Background</w:t>
      </w:r>
    </w:p>
    <w:p w14:paraId="75DC720A" w14:textId="54B7AB4F" w:rsidR="0007675C" w:rsidRPr="000D2778" w:rsidRDefault="0007675C" w:rsidP="0007675C">
      <w:pPr>
        <w:spacing w:before="0" w:after="0"/>
        <w:rPr>
          <w:rFonts w:eastAsia="Times New Roman" w:cs="Times New Roman"/>
          <w:kern w:val="0"/>
          <w:sz w:val="24"/>
          <w:szCs w:val="24"/>
        </w:rPr>
      </w:pPr>
      <w:r w:rsidRPr="000D2778">
        <w:rPr>
          <w:rFonts w:eastAsia="Times New Roman" w:cs="Times New Roman"/>
          <w:kern w:val="0"/>
          <w:sz w:val="24"/>
          <w:szCs w:val="24"/>
        </w:rPr>
        <w:t>Spaced Education is a simple, efficient learning modality based on two key adult learning principles</w:t>
      </w:r>
      <w:r w:rsidR="000D2778">
        <w:rPr>
          <w:rFonts w:eastAsia="Times New Roman" w:cs="Times New Roman"/>
          <w:kern w:val="0"/>
          <w:sz w:val="24"/>
          <w:szCs w:val="24"/>
        </w:rPr>
        <w:t>: t</w:t>
      </w:r>
      <w:r w:rsidRPr="000D2778">
        <w:rPr>
          <w:rFonts w:eastAsia="Times New Roman" w:cs="Times New Roman"/>
          <w:kern w:val="0"/>
          <w:sz w:val="24"/>
          <w:szCs w:val="24"/>
        </w:rPr>
        <w:t>he “spacing effect”, when important information is presented and repeated over time, and the “testing effect”, when we use a testing format to solidify learning.</w:t>
      </w:r>
      <w:r w:rsidR="000D2778">
        <w:rPr>
          <w:rFonts w:eastAsia="Times New Roman" w:cs="Times New Roman"/>
          <w:kern w:val="0"/>
          <w:sz w:val="24"/>
          <w:szCs w:val="24"/>
        </w:rPr>
        <w:t xml:space="preserve"> </w:t>
      </w:r>
      <w:r w:rsidRPr="000D2778">
        <w:rPr>
          <w:rFonts w:eastAsia="Times New Roman" w:cs="Times New Roman"/>
          <w:kern w:val="0"/>
          <w:sz w:val="24"/>
          <w:szCs w:val="24"/>
        </w:rPr>
        <w:t>DCF in collaboration with WCWPDS utilizes Spaced Education to support topics identified by CQI and DCF priorities.</w:t>
      </w:r>
      <w:r w:rsidR="000D2778">
        <w:rPr>
          <w:rFonts w:eastAsia="Times New Roman" w:cs="Times New Roman"/>
          <w:kern w:val="0"/>
          <w:sz w:val="24"/>
          <w:szCs w:val="24"/>
        </w:rPr>
        <w:t xml:space="preserve"> </w:t>
      </w:r>
      <w:r w:rsidR="00947931" w:rsidRPr="000D2778">
        <w:rPr>
          <w:rFonts w:eastAsia="Times New Roman" w:cs="Times New Roman"/>
          <w:kern w:val="0"/>
          <w:sz w:val="24"/>
          <w:szCs w:val="24"/>
        </w:rPr>
        <w:t xml:space="preserve">Participants in Spaced Education are either proxy/automatically enrolled or </w:t>
      </w:r>
      <w:r w:rsidR="000D2778" w:rsidRPr="000D2778">
        <w:rPr>
          <w:rFonts w:eastAsia="Times New Roman" w:cs="Times New Roman"/>
          <w:kern w:val="0"/>
          <w:sz w:val="24"/>
          <w:szCs w:val="24"/>
        </w:rPr>
        <w:t>self-enrolled</w:t>
      </w:r>
      <w:r w:rsidR="00947931" w:rsidRPr="000D2778">
        <w:rPr>
          <w:rFonts w:eastAsia="Times New Roman" w:cs="Times New Roman"/>
          <w:kern w:val="0"/>
          <w:sz w:val="24"/>
          <w:szCs w:val="24"/>
        </w:rPr>
        <w:t xml:space="preserve"> based on their role in child welfare.</w:t>
      </w:r>
    </w:p>
    <w:p w14:paraId="0524625F" w14:textId="77777777" w:rsidR="0007675C" w:rsidRPr="00947931" w:rsidRDefault="0007675C">
      <w:pPr>
        <w:rPr>
          <w:b/>
          <w:bCs/>
          <w:sz w:val="24"/>
          <w:szCs w:val="24"/>
        </w:rPr>
      </w:pPr>
    </w:p>
    <w:p w14:paraId="61D3971F" w14:textId="58C02314" w:rsidR="00661541" w:rsidRDefault="0007675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Spaced Ed 2025: Child Welfare and Domestic Violence </w:t>
      </w:r>
    </w:p>
    <w:p w14:paraId="053FD43F" w14:textId="217E0981" w:rsidR="00F14C2F" w:rsidRDefault="00F14C2F">
      <w:pPr>
        <w:rPr>
          <w:sz w:val="24"/>
          <w:szCs w:val="24"/>
        </w:rPr>
      </w:pPr>
      <w:r w:rsidRPr="00F14C2F">
        <w:rPr>
          <w:sz w:val="24"/>
          <w:szCs w:val="24"/>
        </w:rPr>
        <w:t>One cohort of the 2025 Spaced Education curriculum “Child Welfare and Domestic Violence” was offered</w:t>
      </w:r>
      <w:r w:rsidR="001F53C8">
        <w:rPr>
          <w:sz w:val="24"/>
          <w:szCs w:val="24"/>
        </w:rPr>
        <w:t xml:space="preserve"> (10/21/25 – 12/12/25)</w:t>
      </w:r>
      <w:r w:rsidRPr="00F14C2F">
        <w:rPr>
          <w:sz w:val="24"/>
          <w:szCs w:val="24"/>
        </w:rPr>
        <w:t>.</w:t>
      </w:r>
      <w:r w:rsidR="000D2778">
        <w:rPr>
          <w:sz w:val="24"/>
          <w:szCs w:val="24"/>
        </w:rPr>
        <w:t xml:space="preserve"> </w:t>
      </w:r>
      <w:r w:rsidRPr="00F14C2F">
        <w:rPr>
          <w:sz w:val="24"/>
          <w:szCs w:val="24"/>
        </w:rPr>
        <w:t>The curriculum consisted of 7 multiple choice or true/false questions</w:t>
      </w:r>
      <w:r w:rsidR="00212F3A">
        <w:rPr>
          <w:sz w:val="24"/>
          <w:szCs w:val="24"/>
        </w:rPr>
        <w:t xml:space="preserve"> sent to participants on a weekly </w:t>
      </w:r>
      <w:r w:rsidR="000B7A3D">
        <w:rPr>
          <w:sz w:val="24"/>
          <w:szCs w:val="24"/>
        </w:rPr>
        <w:t xml:space="preserve">basis </w:t>
      </w:r>
      <w:r w:rsidR="000B7A3D" w:rsidRPr="00F14C2F">
        <w:rPr>
          <w:sz w:val="24"/>
          <w:szCs w:val="24"/>
        </w:rPr>
        <w:t>pertaining</w:t>
      </w:r>
      <w:r w:rsidRPr="00F14C2F">
        <w:rPr>
          <w:sz w:val="24"/>
          <w:szCs w:val="24"/>
        </w:rPr>
        <w:t xml:space="preserve"> to child welfare practice when domestic violence is present.</w:t>
      </w:r>
      <w:r w:rsidR="000D2778">
        <w:rPr>
          <w:sz w:val="24"/>
          <w:szCs w:val="24"/>
        </w:rPr>
        <w:t xml:space="preserve"> </w:t>
      </w:r>
      <w:r w:rsidRPr="00F14C2F">
        <w:rPr>
          <w:sz w:val="24"/>
          <w:szCs w:val="24"/>
        </w:rPr>
        <w:t xml:space="preserve">Information for the curriculum and discussion guides was drawn from: Child </w:t>
      </w:r>
      <w:r w:rsidR="00D02C0C">
        <w:rPr>
          <w:sz w:val="24"/>
          <w:szCs w:val="24"/>
        </w:rPr>
        <w:t>P</w:t>
      </w:r>
      <w:r w:rsidRPr="00F14C2F">
        <w:rPr>
          <w:sz w:val="24"/>
          <w:szCs w:val="24"/>
        </w:rPr>
        <w:t xml:space="preserve">rotective Services Access and Initial Assessment Standards, Ongoing Services Standards and the Domestic Violence Handbook. </w:t>
      </w:r>
    </w:p>
    <w:p w14:paraId="0B5E2990" w14:textId="511C9B49" w:rsidR="005467C1" w:rsidRDefault="005467C1">
      <w:pPr>
        <w:rPr>
          <w:sz w:val="24"/>
          <w:szCs w:val="24"/>
        </w:rPr>
      </w:pPr>
    </w:p>
    <w:p w14:paraId="6424141B" w14:textId="676A230B" w:rsidR="001F53C8" w:rsidRPr="001F53C8" w:rsidRDefault="001F53C8" w:rsidP="005467C1">
      <w:pPr>
        <w:jc w:val="center"/>
        <w:rPr>
          <w:b/>
          <w:bCs/>
          <w:sz w:val="24"/>
          <w:szCs w:val="24"/>
        </w:rPr>
      </w:pPr>
      <w:r w:rsidRPr="001F53C8">
        <w:rPr>
          <w:b/>
          <w:bCs/>
          <w:sz w:val="24"/>
          <w:szCs w:val="24"/>
        </w:rPr>
        <w:t xml:space="preserve">Spaced Education 2025 Child Welfare and Domestic Violence </w:t>
      </w:r>
      <w:r>
        <w:rPr>
          <w:b/>
          <w:bCs/>
          <w:sz w:val="24"/>
          <w:szCs w:val="24"/>
        </w:rPr>
        <w:t>Participation</w:t>
      </w:r>
    </w:p>
    <w:p w14:paraId="71AD9B12" w14:textId="557427B4" w:rsidR="00F14C2F" w:rsidRDefault="00F14C2F" w:rsidP="005467C1">
      <w:pPr>
        <w:jc w:val="center"/>
        <w:rPr>
          <w:sz w:val="24"/>
          <w:szCs w:val="24"/>
        </w:rPr>
      </w:pPr>
      <w:r>
        <w:rPr>
          <w:sz w:val="24"/>
          <w:szCs w:val="24"/>
        </w:rPr>
        <w:t>Total Registrants: 1568</w:t>
      </w:r>
    </w:p>
    <w:p w14:paraId="7BA1AF9D" w14:textId="5610EFD4" w:rsidR="00F67381" w:rsidRDefault="00F14C2F" w:rsidP="002C5F12">
      <w:pPr>
        <w:jc w:val="center"/>
        <w:rPr>
          <w:sz w:val="24"/>
          <w:szCs w:val="24"/>
        </w:rPr>
      </w:pPr>
      <w:r>
        <w:rPr>
          <w:sz w:val="24"/>
          <w:szCs w:val="24"/>
        </w:rPr>
        <w:t>Registrants who participated</w:t>
      </w:r>
      <w:r w:rsidR="00A72380">
        <w:rPr>
          <w:sz w:val="24"/>
          <w:szCs w:val="24"/>
        </w:rPr>
        <w:t xml:space="preserve">: 956 (61%) </w:t>
      </w:r>
    </w:p>
    <w:p w14:paraId="7D4DFEF8" w14:textId="5F2A8826" w:rsidR="00F67381" w:rsidRDefault="00F67381" w:rsidP="002C5F12">
      <w:pPr>
        <w:jc w:val="center"/>
        <w:rPr>
          <w:sz w:val="24"/>
          <w:szCs w:val="24"/>
        </w:rPr>
      </w:pPr>
      <w:r>
        <w:rPr>
          <w:sz w:val="24"/>
          <w:szCs w:val="24"/>
        </w:rPr>
        <w:t>Registrant</w:t>
      </w:r>
      <w:r w:rsidR="00362FFD">
        <w:rPr>
          <w:sz w:val="24"/>
          <w:szCs w:val="24"/>
        </w:rPr>
        <w:t>s</w:t>
      </w:r>
      <w:r>
        <w:rPr>
          <w:sz w:val="24"/>
          <w:szCs w:val="24"/>
        </w:rPr>
        <w:t xml:space="preserve"> who did not participate: </w:t>
      </w:r>
      <w:r w:rsidR="004572F8">
        <w:rPr>
          <w:sz w:val="24"/>
          <w:szCs w:val="24"/>
        </w:rPr>
        <w:t>612 (39%)</w:t>
      </w:r>
    </w:p>
    <w:p w14:paraId="556D23E9" w14:textId="7DB60BC4" w:rsidR="00F14C2F" w:rsidRDefault="00FE1922" w:rsidP="002C5F12">
      <w:pPr>
        <w:jc w:val="center"/>
        <w:rPr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353740ED" wp14:editId="69109B31">
            <wp:simplePos x="0" y="0"/>
            <wp:positionH relativeFrom="margin">
              <wp:align>center</wp:align>
            </wp:positionH>
            <wp:positionV relativeFrom="paragraph">
              <wp:posOffset>197586</wp:posOffset>
            </wp:positionV>
            <wp:extent cx="2491740" cy="1874520"/>
            <wp:effectExtent l="0" t="0" r="3810" b="0"/>
            <wp:wrapNone/>
            <wp:docPr id="211742479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A5816A7-7CEF-AE96-C0AC-E3EE650893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  <w:r w:rsidR="00A72380">
        <w:rPr>
          <w:sz w:val="24"/>
          <w:szCs w:val="24"/>
        </w:rPr>
        <w:tab/>
      </w:r>
      <w:r w:rsidR="00A72380">
        <w:rPr>
          <w:sz w:val="24"/>
          <w:szCs w:val="24"/>
        </w:rPr>
        <w:tab/>
      </w:r>
    </w:p>
    <w:p w14:paraId="76D016BE" w14:textId="77777777" w:rsidR="005467C1" w:rsidRDefault="005467C1" w:rsidP="00F14C2F">
      <w:pPr>
        <w:rPr>
          <w:sz w:val="24"/>
          <w:szCs w:val="24"/>
        </w:rPr>
      </w:pPr>
    </w:p>
    <w:p w14:paraId="7251B32A" w14:textId="77777777" w:rsidR="00051383" w:rsidRDefault="00051383" w:rsidP="001E1FFB">
      <w:pPr>
        <w:rPr>
          <w:b/>
          <w:bCs/>
          <w:sz w:val="24"/>
          <w:szCs w:val="24"/>
        </w:rPr>
      </w:pPr>
    </w:p>
    <w:p w14:paraId="688A5345" w14:textId="16A46477" w:rsidR="00FE1922" w:rsidRDefault="00FE1922" w:rsidP="00FE1922">
      <w:pPr>
        <w:tabs>
          <w:tab w:val="left" w:pos="4764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08C5C11B" w14:textId="77777777" w:rsidR="00FE1922" w:rsidRDefault="00FE1922" w:rsidP="001E1FFB">
      <w:pPr>
        <w:rPr>
          <w:b/>
          <w:bCs/>
          <w:sz w:val="24"/>
          <w:szCs w:val="24"/>
        </w:rPr>
      </w:pPr>
    </w:p>
    <w:p w14:paraId="4FAD1E28" w14:textId="77777777" w:rsidR="00FE1922" w:rsidRDefault="00FE1922" w:rsidP="001E1FFB">
      <w:pPr>
        <w:rPr>
          <w:b/>
          <w:bCs/>
          <w:sz w:val="24"/>
          <w:szCs w:val="24"/>
        </w:rPr>
      </w:pPr>
    </w:p>
    <w:p w14:paraId="7B2D6A2A" w14:textId="77777777" w:rsidR="00FE1922" w:rsidRDefault="00FE1922" w:rsidP="001E1FFB">
      <w:pPr>
        <w:rPr>
          <w:b/>
          <w:bCs/>
          <w:sz w:val="24"/>
          <w:szCs w:val="24"/>
        </w:rPr>
      </w:pPr>
    </w:p>
    <w:p w14:paraId="239CE910" w14:textId="77777777" w:rsidR="00FE1922" w:rsidRDefault="00FE1922" w:rsidP="001E1FFB">
      <w:pPr>
        <w:rPr>
          <w:b/>
          <w:bCs/>
          <w:sz w:val="24"/>
          <w:szCs w:val="24"/>
        </w:rPr>
      </w:pPr>
    </w:p>
    <w:p w14:paraId="54EBF2C0" w14:textId="77777777" w:rsidR="00FE1922" w:rsidRDefault="00FE1922" w:rsidP="001E1FFB">
      <w:pPr>
        <w:rPr>
          <w:b/>
          <w:bCs/>
          <w:sz w:val="24"/>
          <w:szCs w:val="24"/>
        </w:rPr>
      </w:pPr>
    </w:p>
    <w:p w14:paraId="4DBC8844" w14:textId="77777777" w:rsidR="00FE1922" w:rsidRDefault="00FE1922" w:rsidP="001E1FFB">
      <w:pPr>
        <w:rPr>
          <w:b/>
          <w:bCs/>
          <w:sz w:val="24"/>
          <w:szCs w:val="24"/>
        </w:rPr>
      </w:pPr>
    </w:p>
    <w:p w14:paraId="1BF0F553" w14:textId="54C48892" w:rsidR="001E1FFB" w:rsidRPr="001E1FFB" w:rsidRDefault="001E1FFB" w:rsidP="001E1FFB">
      <w:pPr>
        <w:rPr>
          <w:sz w:val="24"/>
          <w:szCs w:val="24"/>
        </w:rPr>
      </w:pPr>
      <w:r w:rsidRPr="001E1FFB">
        <w:rPr>
          <w:b/>
          <w:bCs/>
          <w:sz w:val="24"/>
          <w:szCs w:val="24"/>
        </w:rPr>
        <w:t>Participation Rate of Those Enrolled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1"/>
        <w:gridCol w:w="1619"/>
        <w:gridCol w:w="2788"/>
        <w:gridCol w:w="3052"/>
      </w:tblGrid>
      <w:tr w:rsidR="001E1FFB" w:rsidRPr="001E1FFB" w14:paraId="02307409" w14:textId="77777777">
        <w:tc>
          <w:tcPr>
            <w:tcW w:w="33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038B6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C6380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Total Count</w:t>
            </w:r>
          </w:p>
        </w:tc>
        <w:tc>
          <w:tcPr>
            <w:tcW w:w="2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206FC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Completed 1+ questions</w:t>
            </w:r>
          </w:p>
        </w:tc>
        <w:tc>
          <w:tcPr>
            <w:tcW w:w="3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2B116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Completed all 7 questions</w:t>
            </w:r>
          </w:p>
        </w:tc>
      </w:tr>
      <w:tr w:rsidR="001E1FFB" w:rsidRPr="001E1FFB" w14:paraId="5F25DB22" w14:textId="77777777">
        <w:tc>
          <w:tcPr>
            <w:tcW w:w="3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024FC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All Self-Enrolled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7955E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84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9FC03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76 / 90.5%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5AFCC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47 / 56%</w:t>
            </w:r>
          </w:p>
        </w:tc>
      </w:tr>
      <w:tr w:rsidR="001E1FFB" w:rsidRPr="001E1FFB" w14:paraId="27FC82B1" w14:textId="77777777">
        <w:trPr>
          <w:trHeight w:val="215"/>
        </w:trPr>
        <w:tc>
          <w:tcPr>
            <w:tcW w:w="3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47FC4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All Proxy-Enrolled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668EF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1482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44D6D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880 / 59.4%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B15B4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486 / 32.8%</w:t>
            </w:r>
          </w:p>
        </w:tc>
      </w:tr>
      <w:tr w:rsidR="001E1FFB" w:rsidRPr="001E1FFB" w14:paraId="57A15491" w14:textId="77777777">
        <w:tc>
          <w:tcPr>
            <w:tcW w:w="3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E9426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All Child Welfare Professional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63319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1308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30FE2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799 / 61.1%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54E16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444 /33.9%</w:t>
            </w:r>
          </w:p>
        </w:tc>
      </w:tr>
      <w:tr w:rsidR="001E1FFB" w:rsidRPr="001E1FFB" w14:paraId="23411239" w14:textId="77777777">
        <w:tc>
          <w:tcPr>
            <w:tcW w:w="33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1E4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62FD1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All Child Welfare Supervisor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54968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248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DE484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157 / 63.3%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4453C" w14:textId="77777777" w:rsidR="001E1FFB" w:rsidRPr="001E1FFB" w:rsidRDefault="001E1FFB" w:rsidP="001E1FFB">
            <w:pPr>
              <w:rPr>
                <w:sz w:val="24"/>
                <w:szCs w:val="24"/>
              </w:rPr>
            </w:pPr>
            <w:r w:rsidRPr="001E1FFB">
              <w:rPr>
                <w:sz w:val="24"/>
                <w:szCs w:val="24"/>
              </w:rPr>
              <w:t>89 / 35.9%</w:t>
            </w:r>
          </w:p>
        </w:tc>
      </w:tr>
    </w:tbl>
    <w:p w14:paraId="25E2B1CB" w14:textId="0A3C3C49" w:rsidR="007708D8" w:rsidRPr="007708D8" w:rsidRDefault="007708D8" w:rsidP="00F14C2F">
      <w:pPr>
        <w:rPr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7708D8" w:rsidRPr="00E6525F" w14:paraId="1EA3FC0C" w14:textId="77777777" w:rsidTr="000D2778">
        <w:trPr>
          <w:trHeight w:val="441"/>
        </w:trPr>
        <w:tc>
          <w:tcPr>
            <w:tcW w:w="9360" w:type="dxa"/>
            <w:tcBorders>
              <w:bottom w:val="single" w:sz="18" w:space="0" w:color="E97132" w:themeColor="accent2"/>
            </w:tcBorders>
            <w:vAlign w:val="bottom"/>
          </w:tcPr>
          <w:p w14:paraId="5254EA0E" w14:textId="5E0E9174" w:rsidR="007708D8" w:rsidRPr="00E6525F" w:rsidRDefault="001E1FFB" w:rsidP="00253362">
            <w:pPr>
              <w:pStyle w:val="Heading1"/>
              <w:spacing w:after="0"/>
              <w:rPr>
                <w:sz w:val="32"/>
                <w:szCs w:val="24"/>
              </w:rPr>
            </w:pPr>
            <w:r>
              <w:lastRenderedPageBreak/>
              <w:br w:type="page"/>
            </w:r>
            <w:r w:rsidR="007708D8">
              <w:rPr>
                <w:sz w:val="32"/>
                <w:szCs w:val="24"/>
              </w:rPr>
              <w:t>2025 Evaluation Results</w:t>
            </w:r>
          </w:p>
        </w:tc>
      </w:tr>
    </w:tbl>
    <w:p w14:paraId="338A504E" w14:textId="56CE8CB3" w:rsidR="00C94A33" w:rsidRPr="00041D92" w:rsidRDefault="00041D92" w:rsidP="00041D92">
      <w:pPr>
        <w:spacing w:before="120"/>
        <w:rPr>
          <w:sz w:val="24"/>
          <w:szCs w:val="24"/>
        </w:rPr>
      </w:pPr>
      <w:r>
        <w:rPr>
          <w:sz w:val="24"/>
          <w:szCs w:val="24"/>
        </w:rPr>
        <w:t xml:space="preserve">The evaluation survey </w:t>
      </w:r>
      <w:r w:rsidR="00521E2C">
        <w:rPr>
          <w:sz w:val="24"/>
          <w:szCs w:val="24"/>
        </w:rPr>
        <w:t xml:space="preserve">was sent </w:t>
      </w:r>
      <w:r>
        <w:rPr>
          <w:sz w:val="24"/>
          <w:szCs w:val="24"/>
        </w:rPr>
        <w:t xml:space="preserve">on </w:t>
      </w:r>
      <w:r w:rsidR="00F76D3B" w:rsidRPr="00F76D3B">
        <w:rPr>
          <w:sz w:val="24"/>
          <w:szCs w:val="24"/>
        </w:rPr>
        <w:t>12</w:t>
      </w:r>
      <w:r w:rsidRPr="00F76D3B">
        <w:rPr>
          <w:sz w:val="24"/>
          <w:szCs w:val="24"/>
        </w:rPr>
        <w:t>/</w:t>
      </w:r>
      <w:r w:rsidR="00F76D3B" w:rsidRPr="00F76D3B">
        <w:rPr>
          <w:sz w:val="24"/>
          <w:szCs w:val="24"/>
        </w:rPr>
        <w:t>17</w:t>
      </w:r>
      <w:r w:rsidRPr="00F76D3B">
        <w:rPr>
          <w:sz w:val="24"/>
          <w:szCs w:val="24"/>
        </w:rPr>
        <w:t>/</w:t>
      </w:r>
      <w:r w:rsidR="00F76D3B" w:rsidRPr="00F76D3B">
        <w:rPr>
          <w:sz w:val="24"/>
          <w:szCs w:val="24"/>
        </w:rPr>
        <w:t>2025</w:t>
      </w:r>
      <w:r w:rsidR="00644379">
        <w:rPr>
          <w:sz w:val="24"/>
          <w:szCs w:val="24"/>
        </w:rPr>
        <w:t xml:space="preserve"> with </w:t>
      </w:r>
      <w:r w:rsidR="00946642">
        <w:rPr>
          <w:sz w:val="24"/>
          <w:szCs w:val="24"/>
        </w:rPr>
        <w:t xml:space="preserve">316 participants responding. </w:t>
      </w:r>
      <w:r w:rsidR="001A5BCB">
        <w:rPr>
          <w:sz w:val="24"/>
          <w:szCs w:val="24"/>
        </w:rPr>
        <w:t xml:space="preserve">The graphs </w:t>
      </w:r>
      <w:r w:rsidR="00946642">
        <w:rPr>
          <w:sz w:val="24"/>
          <w:szCs w:val="24"/>
        </w:rPr>
        <w:t xml:space="preserve">represent a response rate of </w:t>
      </w:r>
      <w:r w:rsidR="00D4135A">
        <w:rPr>
          <w:sz w:val="24"/>
          <w:szCs w:val="24"/>
        </w:rPr>
        <w:t>33</w:t>
      </w:r>
      <w:r w:rsidR="00C94A33">
        <w:rPr>
          <w:sz w:val="24"/>
          <w:szCs w:val="24"/>
        </w:rPr>
        <w:t>.</w:t>
      </w:r>
      <w:r w:rsidR="00D4135A">
        <w:rPr>
          <w:sz w:val="24"/>
          <w:szCs w:val="24"/>
        </w:rPr>
        <w:t>1</w:t>
      </w:r>
      <w:r w:rsidR="00C94A33">
        <w:rPr>
          <w:sz w:val="24"/>
          <w:szCs w:val="24"/>
        </w:rPr>
        <w:t>%</w:t>
      </w:r>
      <w:r w:rsidR="00A71E93">
        <w:rPr>
          <w:sz w:val="24"/>
          <w:szCs w:val="24"/>
        </w:rPr>
        <w:t xml:space="preserve"> of participants who answered at least one question (956) in the curriculum</w:t>
      </w:r>
      <w:r w:rsidR="00C94A33">
        <w:rPr>
          <w:sz w:val="24"/>
          <w:szCs w:val="24"/>
        </w:rPr>
        <w:t>.</w:t>
      </w:r>
    </w:p>
    <w:p w14:paraId="7DF30276" w14:textId="77777777" w:rsidR="000266E7" w:rsidRDefault="000266E7" w:rsidP="00F14C2F">
      <w:pPr>
        <w:rPr>
          <w:sz w:val="24"/>
          <w:szCs w:val="24"/>
        </w:rPr>
      </w:pPr>
    </w:p>
    <w:p w14:paraId="34ADFB82" w14:textId="77777777" w:rsidR="000266E7" w:rsidRDefault="000266E7" w:rsidP="00F14C2F">
      <w:pPr>
        <w:rPr>
          <w:sz w:val="24"/>
          <w:szCs w:val="24"/>
        </w:rPr>
        <w:sectPr w:rsidR="000266E7" w:rsidSect="007708D8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74EC8E60" w14:textId="2E61B5E1" w:rsidR="007708D8" w:rsidRDefault="00186076" w:rsidP="007500BA">
      <w:pPr>
        <w:ind w:right="135"/>
        <w:jc w:val="center"/>
        <w:rPr>
          <w:sz w:val="24"/>
          <w:szCs w:val="24"/>
        </w:rPr>
      </w:pPr>
      <w:r w:rsidRPr="009A20B7">
        <w:rPr>
          <w:b/>
          <w:bCs/>
          <w:sz w:val="24"/>
          <w:szCs w:val="24"/>
        </w:rPr>
        <w:t>Question 3.1</w:t>
      </w:r>
      <w:r>
        <w:rPr>
          <w:sz w:val="24"/>
          <w:szCs w:val="24"/>
        </w:rPr>
        <w:t xml:space="preserve">: </w:t>
      </w:r>
      <w:r w:rsidR="007708D8">
        <w:rPr>
          <w:sz w:val="24"/>
          <w:szCs w:val="24"/>
        </w:rPr>
        <w:t xml:space="preserve">Question </w:t>
      </w:r>
      <w:r w:rsidR="006302E6">
        <w:rPr>
          <w:sz w:val="24"/>
          <w:szCs w:val="24"/>
        </w:rPr>
        <w:t>s</w:t>
      </w:r>
      <w:r w:rsidR="007708D8">
        <w:rPr>
          <w:sz w:val="24"/>
          <w:szCs w:val="24"/>
        </w:rPr>
        <w:t>cenarios were realistic and relatable to my practice:</w:t>
      </w:r>
      <w:r w:rsidR="00B93135">
        <w:rPr>
          <w:sz w:val="24"/>
          <w:szCs w:val="24"/>
        </w:rPr>
        <w:br/>
      </w:r>
    </w:p>
    <w:p w14:paraId="69C0B1A1" w14:textId="698EEBEF" w:rsidR="007708D8" w:rsidRDefault="00075D01" w:rsidP="007500BA">
      <w:pPr>
        <w:ind w:right="135"/>
        <w:rPr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2AFE15BA" wp14:editId="6DF493C9">
            <wp:extent cx="3355848" cy="2423160"/>
            <wp:effectExtent l="0" t="0" r="16510" b="15240"/>
            <wp:docPr id="199384939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959B0BB-FBF3-2043-AEE9-F2D8843F118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3DB5E21" w14:textId="419E3355" w:rsidR="007708D8" w:rsidRDefault="00B65697" w:rsidP="000D2778">
      <w:pPr>
        <w:ind w:right="135"/>
        <w:rPr>
          <w:sz w:val="24"/>
          <w:szCs w:val="24"/>
        </w:rPr>
      </w:pPr>
      <w:r>
        <w:rPr>
          <w:sz w:val="24"/>
          <w:szCs w:val="24"/>
        </w:rPr>
        <w:br/>
      </w:r>
      <w:r w:rsidR="009A20B7" w:rsidRPr="009A20B7">
        <w:rPr>
          <w:b/>
          <w:bCs/>
          <w:sz w:val="24"/>
          <w:szCs w:val="24"/>
        </w:rPr>
        <w:t>Question 3.</w:t>
      </w:r>
      <w:r w:rsidR="009A20B7">
        <w:rPr>
          <w:b/>
          <w:bCs/>
          <w:sz w:val="24"/>
          <w:szCs w:val="24"/>
        </w:rPr>
        <w:t>2</w:t>
      </w:r>
      <w:r w:rsidR="009A20B7">
        <w:rPr>
          <w:sz w:val="24"/>
          <w:szCs w:val="24"/>
        </w:rPr>
        <w:t>:</w:t>
      </w:r>
      <w:r w:rsidR="009A20B7">
        <w:rPr>
          <w:b/>
          <w:bCs/>
          <w:sz w:val="24"/>
          <w:szCs w:val="24"/>
        </w:rPr>
        <w:t xml:space="preserve"> </w:t>
      </w:r>
      <w:r w:rsidR="007708D8">
        <w:rPr>
          <w:sz w:val="24"/>
          <w:szCs w:val="24"/>
        </w:rPr>
        <w:t>I was able to complete each Spaced Education question in 5 minutes or less:</w:t>
      </w:r>
      <w:r w:rsidR="00B93135">
        <w:rPr>
          <w:sz w:val="24"/>
          <w:szCs w:val="24"/>
        </w:rPr>
        <w:br/>
      </w:r>
      <w:r w:rsidR="00B93135">
        <w:rPr>
          <w:sz w:val="24"/>
          <w:szCs w:val="24"/>
        </w:rPr>
        <w:br/>
      </w:r>
    </w:p>
    <w:p w14:paraId="6DFCC229" w14:textId="72EEF61F" w:rsidR="007708D8" w:rsidRDefault="00180BA8" w:rsidP="007500BA">
      <w:pPr>
        <w:ind w:right="135"/>
        <w:rPr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15374E1C" wp14:editId="32BE5EB5">
            <wp:extent cx="3352800" cy="2423160"/>
            <wp:effectExtent l="0" t="0" r="0" b="15240"/>
            <wp:docPr id="205371177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531B036-9125-45E1-8DA9-32E64EFA7E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64E3B21" w14:textId="3541BAB2" w:rsidR="007708D8" w:rsidRDefault="009A20B7" w:rsidP="007500BA">
      <w:pPr>
        <w:ind w:left="180"/>
        <w:jc w:val="center"/>
        <w:rPr>
          <w:sz w:val="24"/>
          <w:szCs w:val="24"/>
        </w:rPr>
      </w:pPr>
      <w:r w:rsidRPr="009A20B7">
        <w:rPr>
          <w:b/>
          <w:bCs/>
          <w:sz w:val="24"/>
          <w:szCs w:val="24"/>
        </w:rPr>
        <w:t>Question 3.3</w:t>
      </w:r>
      <w:r>
        <w:rPr>
          <w:sz w:val="24"/>
          <w:szCs w:val="24"/>
        </w:rPr>
        <w:t xml:space="preserve">: </w:t>
      </w:r>
      <w:r w:rsidR="007708D8" w:rsidRPr="009A20B7">
        <w:rPr>
          <w:sz w:val="24"/>
          <w:szCs w:val="24"/>
        </w:rPr>
        <w:t>The</w:t>
      </w:r>
      <w:r w:rsidR="007708D8">
        <w:rPr>
          <w:sz w:val="24"/>
          <w:szCs w:val="24"/>
        </w:rPr>
        <w:t xml:space="preserve"> </w:t>
      </w:r>
      <w:r w:rsidR="006302E6">
        <w:rPr>
          <w:sz w:val="24"/>
          <w:szCs w:val="24"/>
        </w:rPr>
        <w:t>f</w:t>
      </w:r>
      <w:r w:rsidR="007708D8">
        <w:rPr>
          <w:sz w:val="24"/>
          <w:szCs w:val="24"/>
        </w:rPr>
        <w:t>eedback provided after answering each question was relevant and helpful to my learning:</w:t>
      </w:r>
    </w:p>
    <w:p w14:paraId="2C924E52" w14:textId="4D9CDE05" w:rsidR="006302E6" w:rsidRDefault="00FE4E7A" w:rsidP="007500BA">
      <w:pPr>
        <w:ind w:left="180"/>
        <w:rPr>
          <w:sz w:val="24"/>
          <w:szCs w:val="24"/>
        </w:rPr>
      </w:pPr>
      <w:r>
        <w:rPr>
          <w:noProof/>
          <w14:ligatures w14:val="standardContextual"/>
        </w:rPr>
        <w:drawing>
          <wp:inline distT="0" distB="0" distL="0" distR="0" wp14:anchorId="0A218258" wp14:editId="1A470CAF">
            <wp:extent cx="3355848" cy="2423160"/>
            <wp:effectExtent l="0" t="0" r="16510" b="15240"/>
            <wp:docPr id="118568499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A7BD937-6C4F-4100-8959-973D785F271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381110E" w14:textId="6D2421E9" w:rsidR="006302E6" w:rsidRDefault="00B65697" w:rsidP="000D2778">
      <w:pPr>
        <w:ind w:left="180"/>
        <w:rPr>
          <w:sz w:val="24"/>
          <w:szCs w:val="24"/>
        </w:rPr>
      </w:pPr>
      <w:r>
        <w:rPr>
          <w:sz w:val="24"/>
          <w:szCs w:val="24"/>
        </w:rPr>
        <w:br/>
      </w:r>
      <w:r w:rsidR="009A20B7" w:rsidRPr="009A20B7">
        <w:rPr>
          <w:b/>
          <w:bCs/>
          <w:sz w:val="24"/>
          <w:szCs w:val="24"/>
        </w:rPr>
        <w:t>Question 3.4</w:t>
      </w:r>
      <w:r w:rsidR="009A20B7">
        <w:rPr>
          <w:sz w:val="24"/>
          <w:szCs w:val="24"/>
        </w:rPr>
        <w:t xml:space="preserve">: </w:t>
      </w:r>
      <w:r w:rsidR="006302E6" w:rsidRPr="009A20B7">
        <w:rPr>
          <w:sz w:val="24"/>
          <w:szCs w:val="24"/>
        </w:rPr>
        <w:t>I</w:t>
      </w:r>
      <w:r w:rsidR="006302E6">
        <w:rPr>
          <w:sz w:val="24"/>
          <w:szCs w:val="24"/>
        </w:rPr>
        <w:t xml:space="preserve"> discussed Spaced Education Domestic Violence questions/answers with colleagues and/or my supervisor as part of a unit, team or individual discussion:</w:t>
      </w:r>
    </w:p>
    <w:p w14:paraId="0C34C176" w14:textId="77777777" w:rsidR="00AF2945" w:rsidRDefault="00FE4E7A" w:rsidP="007500BA">
      <w:pPr>
        <w:ind w:left="180"/>
        <w:rPr>
          <w:sz w:val="24"/>
          <w:szCs w:val="24"/>
        </w:rPr>
        <w:sectPr w:rsidR="00AF2945" w:rsidSect="007500BA">
          <w:type w:val="continuous"/>
          <w:pgSz w:w="12240" w:h="15840"/>
          <w:pgMar w:top="720" w:right="720" w:bottom="720" w:left="450" w:header="720" w:footer="720" w:gutter="0"/>
          <w:cols w:num="2" w:sep="1" w:space="180"/>
          <w:docGrid w:linePitch="360"/>
        </w:sectPr>
      </w:pPr>
      <w:r>
        <w:rPr>
          <w:noProof/>
          <w14:ligatures w14:val="standardContextual"/>
        </w:rPr>
        <w:drawing>
          <wp:inline distT="0" distB="0" distL="0" distR="0" wp14:anchorId="31303AC5" wp14:editId="4C440405">
            <wp:extent cx="3355848" cy="2423160"/>
            <wp:effectExtent l="0" t="0" r="16510" b="15240"/>
            <wp:docPr id="149789069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B220C39-9237-4535-A8C5-0893CB8486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E0DDB06" w14:textId="77777777" w:rsidR="004502B0" w:rsidRDefault="004502B0" w:rsidP="00F14C2F">
      <w:pPr>
        <w:rPr>
          <w:b/>
          <w:bCs/>
          <w:sz w:val="24"/>
          <w:szCs w:val="24"/>
        </w:rPr>
      </w:pPr>
    </w:p>
    <w:p w14:paraId="3BC0131B" w14:textId="62C3D6A1" w:rsidR="0007675C" w:rsidRPr="000D2778" w:rsidRDefault="0007675C" w:rsidP="00F14C2F">
      <w:pPr>
        <w:rPr>
          <w:b/>
          <w:bCs/>
          <w:sz w:val="28"/>
          <w:szCs w:val="28"/>
        </w:rPr>
      </w:pPr>
      <w:r w:rsidRPr="000D2778">
        <w:rPr>
          <w:b/>
          <w:bCs/>
          <w:sz w:val="28"/>
          <w:szCs w:val="28"/>
        </w:rPr>
        <w:t>Summary</w:t>
      </w:r>
    </w:p>
    <w:p w14:paraId="7FF3E879" w14:textId="0FC1D64D" w:rsidR="004502B0" w:rsidRPr="0007675C" w:rsidRDefault="004502B0" w:rsidP="0024382B">
      <w:pPr>
        <w:spacing w:before="0" w:after="0"/>
        <w:rPr>
          <w:b/>
          <w:bCs/>
          <w:sz w:val="24"/>
          <w:szCs w:val="24"/>
        </w:rPr>
      </w:pPr>
      <w:r w:rsidRPr="000D2778">
        <w:rPr>
          <w:sz w:val="24"/>
          <w:szCs w:val="24"/>
        </w:rPr>
        <w:t>Spaced Ed 2025 had a 61% participation rate.</w:t>
      </w:r>
      <w:r w:rsidR="000D2778" w:rsidRPr="000D2778">
        <w:rPr>
          <w:sz w:val="24"/>
          <w:szCs w:val="24"/>
        </w:rPr>
        <w:t xml:space="preserve"> </w:t>
      </w:r>
      <w:r w:rsidRPr="000D2778">
        <w:rPr>
          <w:sz w:val="24"/>
          <w:szCs w:val="24"/>
        </w:rPr>
        <w:t>Self-enrolled p</w:t>
      </w:r>
      <w:r w:rsidRPr="000D2778">
        <w:rPr>
          <w:rFonts w:eastAsia="Times New Roman" w:cs="Times New Roman"/>
          <w:kern w:val="0"/>
          <w:sz w:val="24"/>
          <w:szCs w:val="24"/>
        </w:rPr>
        <w:t>articipants had a higher rate of completing all 7 questions (56%) compared to those who were proxy</w:t>
      </w:r>
      <w:r w:rsidR="00947931" w:rsidRPr="000D2778">
        <w:rPr>
          <w:rFonts w:eastAsia="Times New Roman" w:cs="Times New Roman"/>
          <w:kern w:val="0"/>
          <w:sz w:val="24"/>
          <w:szCs w:val="24"/>
        </w:rPr>
        <w:t>/automatically enrolled</w:t>
      </w:r>
      <w:r w:rsidRPr="000D2778">
        <w:rPr>
          <w:rFonts w:eastAsia="Times New Roman" w:cs="Times New Roman"/>
          <w:kern w:val="0"/>
          <w:sz w:val="24"/>
          <w:szCs w:val="24"/>
        </w:rPr>
        <w:t xml:space="preserve"> (32.8%).</w:t>
      </w:r>
      <w:r w:rsidR="000D2778" w:rsidRPr="000D2778">
        <w:rPr>
          <w:rFonts w:eastAsia="Times New Roman" w:cs="Times New Roman"/>
          <w:kern w:val="0"/>
          <w:sz w:val="24"/>
          <w:szCs w:val="24"/>
        </w:rPr>
        <w:t xml:space="preserve"> </w:t>
      </w:r>
      <w:r w:rsidRPr="000D2778">
        <w:rPr>
          <w:rFonts w:eastAsia="Times New Roman" w:cs="Times New Roman"/>
          <w:kern w:val="0"/>
          <w:sz w:val="24"/>
          <w:szCs w:val="24"/>
        </w:rPr>
        <w:t xml:space="preserve">Participants agreed or strongly agreed </w:t>
      </w:r>
      <w:r w:rsidR="00947931" w:rsidRPr="000D2778">
        <w:rPr>
          <w:rFonts w:eastAsia="Times New Roman" w:cs="Times New Roman"/>
          <w:kern w:val="0"/>
          <w:sz w:val="24"/>
          <w:szCs w:val="24"/>
        </w:rPr>
        <w:t>(90</w:t>
      </w:r>
      <w:r w:rsidR="000D2778">
        <w:rPr>
          <w:rFonts w:eastAsia="Times New Roman" w:cs="Times New Roman"/>
          <w:kern w:val="0"/>
          <w:sz w:val="24"/>
          <w:szCs w:val="24"/>
        </w:rPr>
        <w:t>+</w:t>
      </w:r>
      <w:r w:rsidR="00947931" w:rsidRPr="000D2778">
        <w:rPr>
          <w:rFonts w:eastAsia="Times New Roman" w:cs="Times New Roman"/>
          <w:kern w:val="0"/>
          <w:sz w:val="24"/>
          <w:szCs w:val="24"/>
        </w:rPr>
        <w:t xml:space="preserve">%) </w:t>
      </w:r>
      <w:r w:rsidRPr="000D2778">
        <w:rPr>
          <w:rFonts w:eastAsia="Times New Roman" w:cs="Times New Roman"/>
          <w:kern w:val="0"/>
          <w:sz w:val="24"/>
          <w:szCs w:val="24"/>
        </w:rPr>
        <w:t>that question scenarios were realistic and relatable to their practice</w:t>
      </w:r>
      <w:r w:rsidR="00947931" w:rsidRPr="000D2778">
        <w:rPr>
          <w:rFonts w:eastAsia="Times New Roman" w:cs="Times New Roman"/>
          <w:kern w:val="0"/>
          <w:sz w:val="24"/>
          <w:szCs w:val="24"/>
        </w:rPr>
        <w:t xml:space="preserve">, </w:t>
      </w:r>
      <w:r w:rsidRPr="000D2778">
        <w:rPr>
          <w:rFonts w:eastAsia="Times New Roman" w:cs="Times New Roman"/>
          <w:kern w:val="0"/>
          <w:sz w:val="24"/>
          <w:szCs w:val="24"/>
        </w:rPr>
        <w:t>the feedback provided after answering each question was relevant and helpful to their learning</w:t>
      </w:r>
      <w:r w:rsidR="00947931" w:rsidRPr="000D2778">
        <w:rPr>
          <w:rFonts w:eastAsia="Times New Roman" w:cs="Times New Roman"/>
          <w:kern w:val="0"/>
          <w:sz w:val="24"/>
          <w:szCs w:val="24"/>
        </w:rPr>
        <w:t xml:space="preserve"> and the learning was “qu</w:t>
      </w:r>
      <w:r w:rsidR="0024382B">
        <w:rPr>
          <w:rFonts w:eastAsia="Times New Roman" w:cs="Times New Roman"/>
          <w:kern w:val="0"/>
          <w:sz w:val="24"/>
          <w:szCs w:val="24"/>
        </w:rPr>
        <w:t>ick”.</w:t>
      </w:r>
    </w:p>
    <w:sectPr w:rsidR="004502B0" w:rsidRPr="0007675C" w:rsidSect="0024382B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F4ECD" w14:textId="77777777" w:rsidR="00A35366" w:rsidRDefault="00A35366" w:rsidP="00F14C2F">
      <w:pPr>
        <w:spacing w:before="0" w:after="0"/>
      </w:pPr>
      <w:r>
        <w:separator/>
      </w:r>
    </w:p>
  </w:endnote>
  <w:endnote w:type="continuationSeparator" w:id="0">
    <w:p w14:paraId="44A4ACFA" w14:textId="77777777" w:rsidR="00A35366" w:rsidRDefault="00A35366" w:rsidP="00F14C2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6D139" w14:textId="77777777" w:rsidR="00A35366" w:rsidRDefault="00A35366" w:rsidP="00F14C2F">
      <w:pPr>
        <w:spacing w:before="0" w:after="0"/>
      </w:pPr>
      <w:r>
        <w:separator/>
      </w:r>
    </w:p>
  </w:footnote>
  <w:footnote w:type="continuationSeparator" w:id="0">
    <w:p w14:paraId="5A9AA53E" w14:textId="77777777" w:rsidR="00A35366" w:rsidRDefault="00A35366" w:rsidP="00F14C2F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2F"/>
    <w:rsid w:val="000266E7"/>
    <w:rsid w:val="00041D92"/>
    <w:rsid w:val="00051383"/>
    <w:rsid w:val="00075D01"/>
    <w:rsid w:val="0007675C"/>
    <w:rsid w:val="000810FE"/>
    <w:rsid w:val="00085702"/>
    <w:rsid w:val="000B032E"/>
    <w:rsid w:val="000B7A3D"/>
    <w:rsid w:val="000D2778"/>
    <w:rsid w:val="000E29EB"/>
    <w:rsid w:val="000F344D"/>
    <w:rsid w:val="00134070"/>
    <w:rsid w:val="00141A53"/>
    <w:rsid w:val="00155B55"/>
    <w:rsid w:val="00180BA8"/>
    <w:rsid w:val="00186076"/>
    <w:rsid w:val="001A5BCB"/>
    <w:rsid w:val="001C177D"/>
    <w:rsid w:val="001C39BF"/>
    <w:rsid w:val="001E1FFB"/>
    <w:rsid w:val="001F53C8"/>
    <w:rsid w:val="00212F3A"/>
    <w:rsid w:val="0024382B"/>
    <w:rsid w:val="002646EA"/>
    <w:rsid w:val="002A697C"/>
    <w:rsid w:val="002C5F12"/>
    <w:rsid w:val="0035278D"/>
    <w:rsid w:val="00362FFD"/>
    <w:rsid w:val="004145EB"/>
    <w:rsid w:val="004502B0"/>
    <w:rsid w:val="004572F8"/>
    <w:rsid w:val="0046064C"/>
    <w:rsid w:val="004755B3"/>
    <w:rsid w:val="00493A0C"/>
    <w:rsid w:val="004B6AD2"/>
    <w:rsid w:val="004E40D6"/>
    <w:rsid w:val="00513509"/>
    <w:rsid w:val="00521E2C"/>
    <w:rsid w:val="005467C1"/>
    <w:rsid w:val="005B3A62"/>
    <w:rsid w:val="005C2BDC"/>
    <w:rsid w:val="006302E6"/>
    <w:rsid w:val="006365B3"/>
    <w:rsid w:val="00644379"/>
    <w:rsid w:val="00655327"/>
    <w:rsid w:val="00661541"/>
    <w:rsid w:val="006656FC"/>
    <w:rsid w:val="007500BA"/>
    <w:rsid w:val="007708D8"/>
    <w:rsid w:val="00804C1B"/>
    <w:rsid w:val="0081371D"/>
    <w:rsid w:val="008A7C2F"/>
    <w:rsid w:val="00946642"/>
    <w:rsid w:val="00947931"/>
    <w:rsid w:val="009A20B7"/>
    <w:rsid w:val="009F28EA"/>
    <w:rsid w:val="00A35366"/>
    <w:rsid w:val="00A71E93"/>
    <w:rsid w:val="00A72380"/>
    <w:rsid w:val="00A85CAD"/>
    <w:rsid w:val="00AF2945"/>
    <w:rsid w:val="00B1399A"/>
    <w:rsid w:val="00B303BA"/>
    <w:rsid w:val="00B65697"/>
    <w:rsid w:val="00B93135"/>
    <w:rsid w:val="00BF71B5"/>
    <w:rsid w:val="00C1323C"/>
    <w:rsid w:val="00C13F82"/>
    <w:rsid w:val="00C873CB"/>
    <w:rsid w:val="00C94A33"/>
    <w:rsid w:val="00D02C0C"/>
    <w:rsid w:val="00D35C4E"/>
    <w:rsid w:val="00D4135A"/>
    <w:rsid w:val="00D7384E"/>
    <w:rsid w:val="00D91CB8"/>
    <w:rsid w:val="00D97411"/>
    <w:rsid w:val="00DB3286"/>
    <w:rsid w:val="00DD02AC"/>
    <w:rsid w:val="00DD78D4"/>
    <w:rsid w:val="00E258EA"/>
    <w:rsid w:val="00E32E00"/>
    <w:rsid w:val="00E82616"/>
    <w:rsid w:val="00F14C2F"/>
    <w:rsid w:val="00F56C4B"/>
    <w:rsid w:val="00F67381"/>
    <w:rsid w:val="00F76D3B"/>
    <w:rsid w:val="00FA1722"/>
    <w:rsid w:val="00FD0814"/>
    <w:rsid w:val="00FD0C00"/>
    <w:rsid w:val="00FE1922"/>
    <w:rsid w:val="00FE4E7A"/>
    <w:rsid w:val="00FF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539E4"/>
  <w15:chartTrackingRefBased/>
  <w15:docId w15:val="{F301DB7F-B84C-46D5-A323-120606054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F14C2F"/>
    <w:pPr>
      <w:spacing w:before="40" w:after="40" w:line="240" w:lineRule="auto"/>
    </w:pPr>
    <w:rPr>
      <w:kern w:val="2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2"/>
    <w:qFormat/>
    <w:rsid w:val="00F14C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C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C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C2F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C2F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C2F"/>
    <w:pPr>
      <w:keepNext/>
      <w:keepLines/>
      <w:spacing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C2F"/>
    <w:pPr>
      <w:keepNext/>
      <w:keepLines/>
      <w:spacing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C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C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F14C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C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C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C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C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C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C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C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C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C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C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C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C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C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C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C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C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C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C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C2F"/>
    <w:rPr>
      <w:b/>
      <w:bCs/>
      <w:smallCaps/>
      <w:color w:val="0F4761" w:themeColor="accent1" w:themeShade="BF"/>
      <w:spacing w:val="5"/>
    </w:rPr>
  </w:style>
  <w:style w:type="paragraph" w:customStyle="1" w:styleId="Graphic">
    <w:name w:val="Graphic"/>
    <w:basedOn w:val="Normal"/>
    <w:uiPriority w:val="5"/>
    <w:qFormat/>
    <w:rsid w:val="00F14C2F"/>
    <w:pPr>
      <w:spacing w:after="0"/>
      <w:ind w:right="14"/>
      <w:jc w:val="right"/>
    </w:pPr>
    <w:rPr>
      <w:noProof/>
    </w:rPr>
  </w:style>
  <w:style w:type="paragraph" w:customStyle="1" w:styleId="ContactInfo">
    <w:name w:val="Contact Info"/>
    <w:basedOn w:val="Normal"/>
    <w:uiPriority w:val="1"/>
    <w:qFormat/>
    <w:rsid w:val="00F14C2F"/>
    <w:pPr>
      <w:spacing w:after="0"/>
    </w:pPr>
    <w:rPr>
      <w:b/>
      <w:color w:val="E97132" w:themeColor="accent2"/>
      <w:sz w:val="24"/>
    </w:rPr>
  </w:style>
  <w:style w:type="paragraph" w:styleId="Header">
    <w:name w:val="header"/>
    <w:basedOn w:val="Normal"/>
    <w:link w:val="HeaderChar"/>
    <w:uiPriority w:val="99"/>
    <w:unhideWhenUsed/>
    <w:rsid w:val="00F14C2F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4C2F"/>
    <w:rPr>
      <w:kern w:val="2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14C2F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F14C2F"/>
    <w:rPr>
      <w:kern w:val="2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521E2C"/>
    <w:pPr>
      <w:spacing w:after="0" w:line="240" w:lineRule="auto"/>
    </w:pPr>
    <w:rPr>
      <w:kern w:val="2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A5B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5BCB"/>
  </w:style>
  <w:style w:type="character" w:customStyle="1" w:styleId="CommentTextChar">
    <w:name w:val="Comment Text Char"/>
    <w:basedOn w:val="DefaultParagraphFont"/>
    <w:link w:val="CommentText"/>
    <w:uiPriority w:val="99"/>
    <w:rsid w:val="001A5BCB"/>
    <w:rPr>
      <w:kern w:val="2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B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5BCB"/>
    <w:rPr>
      <w:b/>
      <w:bCs/>
      <w:kern w:val="2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1F53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53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chart" Target="charts/chart5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cwpds.wisc.edu/spaced-education/" TargetMode="External"/><Relationship Id="rId11" Type="http://schemas.openxmlformats.org/officeDocument/2006/relationships/chart" Target="charts/chart4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footnotes" Target="footnotes.xml"/><Relationship Id="rId9" Type="http://schemas.openxmlformats.org/officeDocument/2006/relationships/chart" Target="charts/chart2.xml"/><Relationship Id="rId14" Type="http://schemas.openxmlformats.org/officeDocument/2006/relationships/glossaryDocument" Target="glossary/document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wprod-my.sharepoint.com/personal/mcamfield_wisc_edu/Documents/Documents/Projects/Spaced%20Ed%20and%20REDCap/25-26/Reports/SpaceEdReportMitchVersio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uwprod-my.sharepoint.com/personal/mcamfield_wisc_edu/Documents/Documents/Projects/Spaced%20Ed%20and%20REDCap/25-26/Reports/SpaceEdReportMitchVersion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uwprod-my.sharepoint.com/personal/mcamfield_wisc_edu/Documents/Documents/Projects/Spaced%20Ed%20and%20REDCap/25-26/Reports/SpaceEdReportMitchVersion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uwprod-my.sharepoint.com/personal/mcamfield_wisc_edu/Documents/Documents/Projects/Spaced%20Ed%20and%20REDCap/25-26/Reports/SpaceEdReportMitchVersion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uwprod-my.sharepoint.com/personal/mcamfield_wisc_edu/Documents/Documents/Projects/Spaced%20Ed%20and%20REDCap/25-26/Reports/SpaceEdReportMitchVersion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AFFF-4037-858A-1F57CBAF9BA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AFFF-4037-858A-1F57CBAF9BA1}"/>
              </c:ext>
            </c:extLst>
          </c:dPt>
          <c:dLbls>
            <c:dLbl>
              <c:idx val="0"/>
              <c:layout>
                <c:manualLayout>
                  <c:x val="-0.25126297286233717"/>
                  <c:y val="-0.13776433433625682"/>
                </c:manualLayout>
              </c:layout>
              <c:tx>
                <c:rich>
                  <a:bodyPr/>
                  <a:lstStyle/>
                  <a:p>
                    <a:r>
                      <a:rPr lang="en-US" sz="1500"/>
                      <a:t>61.0</a:t>
                    </a:r>
                  </a:p>
                </c:rich>
              </c:tx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AFFF-4037-858A-1F57CBAF9BA1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sz="1500"/>
                      <a:t>39.0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AFFF-4037-858A-1F57CBAF9BA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overflow" horzOverflow="overflow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ln>
                      <a:noFill/>
                    </a:ln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Enrollment!$A$5:$A$6</c:f>
              <c:strCache>
                <c:ptCount val="2"/>
                <c:pt idx="0">
                  <c:v>Total Participants (Completed 1+ Question)</c:v>
                </c:pt>
                <c:pt idx="1">
                  <c:v>Total Non-Participants (Completed 0 Questions)</c:v>
                </c:pt>
              </c:strCache>
            </c:strRef>
          </c:cat>
          <c:val>
            <c:numRef>
              <c:f>Enrollment!$C$5:$C$6</c:f>
              <c:numCache>
                <c:formatCode>0.0%</c:formatCode>
                <c:ptCount val="2"/>
                <c:pt idx="0">
                  <c:v>0.60969387755102045</c:v>
                </c:pt>
                <c:pt idx="1">
                  <c:v>0.39030612244897961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FFF-4037-858A-1F57CBAF9BA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36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/>
              <a:t>Question 3.1 Response, Total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4"/>
          <c:order val="4"/>
          <c:tx>
            <c:strRef>
              <c:f>'Pivot Tables'!$F$4</c:f>
              <c:strCache>
                <c:ptCount val="1"/>
                <c:pt idx="0">
                  <c:v>Total Percentage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D24-4765-99A1-ECC278A69715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D24-4765-99A1-ECC278A69715}"/>
              </c:ext>
            </c:extLst>
          </c:dPt>
          <c:dPt>
            <c:idx val="2"/>
            <c:bubble3D val="0"/>
            <c:spPr>
              <a:solidFill>
                <a:srgbClr val="FF151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D24-4765-99A1-ECC278A6971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'Pivot Tables'!$A$5:$A$7</c:f>
              <c:strCache>
                <c:ptCount val="3"/>
                <c:pt idx="0">
                  <c:v>Agree, Strongly Agree</c:v>
                </c:pt>
                <c:pt idx="1">
                  <c:v>Neither Agree nor Disagree</c:v>
                </c:pt>
                <c:pt idx="2">
                  <c:v>Disagree, Strongly Disagree</c:v>
                </c:pt>
              </c:strCache>
              <c:extLst/>
            </c:strRef>
          </c:cat>
          <c:val>
            <c:numRef>
              <c:f>'Pivot Tables'!$F$5:$F$7</c:f>
              <c:numCache>
                <c:formatCode>0.00%</c:formatCode>
                <c:ptCount val="3"/>
                <c:pt idx="0">
                  <c:v>0.90851735015772872</c:v>
                </c:pt>
                <c:pt idx="1">
                  <c:v>6.6246056782334389E-2</c:v>
                </c:pt>
                <c:pt idx="2">
                  <c:v>2.5236593059936908E-2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6-FD24-4765-99A1-ECC278A6971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extLst>
          <c:ext xmlns:c15="http://schemas.microsoft.com/office/drawing/2012/chart" uri="{02D57815-91ED-43cb-92C2-25804820EDAC}">
            <c15:filteredPi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'Pivot Tables'!$B$4</c15:sqref>
                        </c15:formulaRef>
                      </c:ext>
                    </c:extLst>
                    <c:strCache>
                      <c:ptCount val="1"/>
                      <c:pt idx="0">
                        <c:v>Less than 2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08-FD24-4765-99A1-ECC278A69715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0A-FD24-4765-99A1-ECC278A69715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0C-FD24-4765-99A1-ECC278A69715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>
                    <c:ext uri="{CE6537A1-D6FC-4f65-9D91-7224C49458BB}"/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'Pivot Tables'!$A$5:$A$7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'Pivot Tables'!$B$5:$B$7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0.84745762711864403</c:v>
                      </c:pt>
                      <c:pt idx="1">
                        <c:v>0.11864406779661017</c:v>
                      </c:pt>
                      <c:pt idx="2">
                        <c:v>3.3898305084745763E-2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D-FD24-4765-99A1-ECC278A69715}"/>
                  </c:ext>
                </c:extLst>
              </c15:ser>
            </c15:filteredPieSeries>
            <c15:filteredPi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Tables'!$C$4</c15:sqref>
                        </c15:formulaRef>
                      </c:ext>
                    </c:extLst>
                    <c:strCache>
                      <c:ptCount val="1"/>
                      <c:pt idx="0">
                        <c:v>2-5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0F-FD24-4765-99A1-ECC278A69715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1-FD24-4765-99A1-ECC278A69715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3-FD24-4765-99A1-ECC278A69715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Tables'!$A$5:$A$7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Tables'!$C$5:$C$7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0.92045454545454541</c:v>
                      </c:pt>
                      <c:pt idx="1">
                        <c:v>4.5454545454545456E-2</c:v>
                      </c:pt>
                      <c:pt idx="2">
                        <c:v>3.4090909090909088E-2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FD24-4765-99A1-ECC278A69715}"/>
                  </c:ext>
                </c:extLst>
              </c15:ser>
            </c15:filteredPieSeries>
            <c15:filteredPi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Tables'!$D$4</c15:sqref>
                        </c15:formulaRef>
                      </c:ext>
                    </c:extLst>
                    <c:strCache>
                      <c:ptCount val="1"/>
                      <c:pt idx="0">
                        <c:v>6-10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6-FD24-4765-99A1-ECC278A69715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8-FD24-4765-99A1-ECC278A69715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A-FD24-4765-99A1-ECC278A69715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Tables'!$A$5:$A$7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Tables'!$D$5:$D$7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0.9285714285714286</c:v>
                      </c:pt>
                      <c:pt idx="1">
                        <c:v>5.3571428571428568E-2</c:v>
                      </c:pt>
                      <c:pt idx="2">
                        <c:v>1.7857142857142856E-2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B-FD24-4765-99A1-ECC278A69715}"/>
                  </c:ext>
                </c:extLst>
              </c15:ser>
            </c15:filteredPieSeries>
            <c15:filteredPi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Tables'!$E$4</c15:sqref>
                        </c15:formulaRef>
                      </c:ext>
                    </c:extLst>
                    <c:strCache>
                      <c:ptCount val="1"/>
                      <c:pt idx="0">
                        <c:v>More than 10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D-FD24-4765-99A1-ECC278A69715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F-FD24-4765-99A1-ECC278A69715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1-FD24-4765-99A1-ECC278A69715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Tables'!$A$5:$A$7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Tables'!$E$5:$E$7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0.92105263157894735</c:v>
                      </c:pt>
                      <c:pt idx="1">
                        <c:v>6.1403508771929821E-2</c:v>
                      </c:pt>
                      <c:pt idx="2">
                        <c:v>1.7543859649122806E-2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22-FD24-4765-99A1-ECC278A69715}"/>
                  </c:ext>
                </c:extLst>
              </c15:ser>
            </c15:filteredPieSeries>
            <c15:filteredPi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Tables'!$G$4</c15:sqref>
                        </c15:formulaRef>
                      </c:ext>
                    </c:extLst>
                    <c:strCache>
                      <c:ptCount val="1"/>
                      <c:pt idx="0">
                        <c:v>Total Count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4-FD24-4765-99A1-ECC278A69715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6-FD24-4765-99A1-ECC278A69715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8-FD24-4765-99A1-ECC278A69715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Tables'!$A$5:$A$7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Tables'!$G$5:$G$7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288</c:v>
                      </c:pt>
                      <c:pt idx="1">
                        <c:v>21</c:v>
                      </c:pt>
                      <c:pt idx="2">
                        <c:v>8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29-FD24-4765-99A1-ECC278A69715}"/>
                  </c:ext>
                </c:extLst>
              </c15:ser>
            </c15:filteredPieSeries>
          </c:ext>
        </c:extLst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/>
              <a:t>Question 3.2 Response, Total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4"/>
          <c:order val="4"/>
          <c:tx>
            <c:strRef>
              <c:f>'Pivot Tables'!$F$30</c:f>
              <c:strCache>
                <c:ptCount val="1"/>
                <c:pt idx="0">
                  <c:v>Total Percentage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0D6-40EF-B368-1EF4426B9969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0D6-40EF-B368-1EF4426B9969}"/>
              </c:ext>
            </c:extLst>
          </c:dPt>
          <c:dPt>
            <c:idx val="2"/>
            <c:bubble3D val="0"/>
            <c:spPr>
              <a:solidFill>
                <a:srgbClr val="FF151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0D6-40EF-B368-1EF4426B9969}"/>
              </c:ext>
            </c:extLst>
          </c:dPt>
          <c:dLbls>
            <c:dLbl>
              <c:idx val="1"/>
              <c:layout>
                <c:manualLayout>
                  <c:x val="-3.3291718684977163E-2"/>
                  <c:y val="0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0D6-40EF-B368-1EF4426B9969}"/>
                </c:ext>
              </c:extLst>
            </c:dLbl>
            <c:dLbl>
              <c:idx val="2"/>
              <c:layout>
                <c:manualLayout>
                  <c:x val="5.8260507698709947E-2"/>
                  <c:y val="0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0D6-40EF-B368-1EF4426B99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'Pivot Tables'!$A$31:$A$33</c:f>
              <c:strCache>
                <c:ptCount val="3"/>
                <c:pt idx="0">
                  <c:v>Agree, Strongly Agree</c:v>
                </c:pt>
                <c:pt idx="1">
                  <c:v>Neither Agree nor Disagree</c:v>
                </c:pt>
                <c:pt idx="2">
                  <c:v>Disagree, Strongly Disagree</c:v>
                </c:pt>
              </c:strCache>
              <c:extLst/>
            </c:strRef>
          </c:cat>
          <c:val>
            <c:numRef>
              <c:f>'Pivot Tables'!$F$31:$F$33</c:f>
              <c:numCache>
                <c:formatCode>0.00%</c:formatCode>
                <c:ptCount val="3"/>
                <c:pt idx="0">
                  <c:v>0.96518987341772156</c:v>
                </c:pt>
                <c:pt idx="1">
                  <c:v>2.5316455696202531E-2</c:v>
                </c:pt>
                <c:pt idx="2">
                  <c:v>9.4936708860759497E-3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6-90D6-40EF-B368-1EF4426B9969}"/>
            </c:ext>
          </c:extLst>
        </c:ser>
        <c:ser>
          <c:idx val="5"/>
          <c:order val="5"/>
          <c:tx>
            <c:strRef>
              <c:f>'Pivot Tables'!$G$30</c:f>
              <c:strCache>
                <c:ptCount val="1"/>
                <c:pt idx="0">
                  <c:v>Total Count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90D6-40EF-B368-1EF4426B996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A-90D6-40EF-B368-1EF4426B996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90D6-40EF-B368-1EF4426B996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'Pivot Tables'!$A$31:$A$33</c:f>
              <c:strCache>
                <c:ptCount val="3"/>
                <c:pt idx="0">
                  <c:v>Agree, Strongly Agree</c:v>
                </c:pt>
                <c:pt idx="1">
                  <c:v>Neither Agree nor Disagree</c:v>
                </c:pt>
                <c:pt idx="2">
                  <c:v>Disagree, Strongly Disagree</c:v>
                </c:pt>
              </c:strCache>
              <c:extLst/>
            </c:strRef>
          </c:cat>
          <c:val>
            <c:numRef>
              <c:f>'Pivot Tables'!$G$31:$G$33</c:f>
              <c:numCache>
                <c:formatCode>General</c:formatCode>
                <c:ptCount val="3"/>
                <c:pt idx="0">
                  <c:v>288</c:v>
                </c:pt>
                <c:pt idx="1">
                  <c:v>21</c:v>
                </c:pt>
                <c:pt idx="2">
                  <c:v>8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D-90D6-40EF-B368-1EF4426B996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extLst>
          <c:ext xmlns:c15="http://schemas.microsoft.com/office/drawing/2012/chart" uri="{02D57815-91ED-43cb-92C2-25804820EDAC}">
            <c15:filteredPi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'Pivot Tables'!$B$30</c15:sqref>
                        </c15:formulaRef>
                      </c:ext>
                    </c:extLst>
                    <c:strCache>
                      <c:ptCount val="1"/>
                      <c:pt idx="0">
                        <c:v>Less than 2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0F-90D6-40EF-B368-1EF4426B9969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11-90D6-40EF-B368-1EF4426B9969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13-90D6-40EF-B368-1EF4426B9969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>
                    <c:ext uri="{CE6537A1-D6FC-4f65-9D91-7224C49458BB}"/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'Pivot Tables'!$A$31:$A$33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'Pivot Tables'!$B$31:$B$33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0.93220338983050843</c:v>
                      </c:pt>
                      <c:pt idx="1">
                        <c:v>5.0847457627118647E-2</c:v>
                      </c:pt>
                      <c:pt idx="2">
                        <c:v>1.6949152542372881E-2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14-90D6-40EF-B368-1EF4426B9969}"/>
                  </c:ext>
                </c:extLst>
              </c15:ser>
            </c15:filteredPieSeries>
            <c15:filteredPi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Tables'!$C$30</c15:sqref>
                        </c15:formulaRef>
                      </c:ext>
                    </c:extLst>
                    <c:strCache>
                      <c:ptCount val="1"/>
                      <c:pt idx="0">
                        <c:v>2-5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6-90D6-40EF-B368-1EF4426B9969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8-90D6-40EF-B368-1EF4426B9969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A-90D6-40EF-B368-1EF4426B9969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Tables'!$A$31:$A$33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Tables'!$C$31:$C$33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0.96551724137931039</c:v>
                      </c:pt>
                      <c:pt idx="1">
                        <c:v>2.2988505747126436E-2</c:v>
                      </c:pt>
                      <c:pt idx="2">
                        <c:v>1.1494252873563218E-2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B-90D6-40EF-B368-1EF4426B9969}"/>
                  </c:ext>
                </c:extLst>
              </c15:ser>
            </c15:filteredPieSeries>
            <c15:filteredPi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Tables'!$D$30</c15:sqref>
                        </c15:formulaRef>
                      </c:ext>
                    </c:extLst>
                    <c:strCache>
                      <c:ptCount val="1"/>
                      <c:pt idx="0">
                        <c:v>6-10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D-90D6-40EF-B368-1EF4426B9969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F-90D6-40EF-B368-1EF4426B9969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1-90D6-40EF-B368-1EF4426B9969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Tables'!$A$31:$A$33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Tables'!$D$31:$D$33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0.9464285714285714</c:v>
                      </c:pt>
                      <c:pt idx="1">
                        <c:v>3.5714285714285712E-2</c:v>
                      </c:pt>
                      <c:pt idx="2">
                        <c:v>1.7857142857142856E-2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22-90D6-40EF-B368-1EF4426B9969}"/>
                  </c:ext>
                </c:extLst>
              </c15:ser>
            </c15:filteredPieSeries>
            <c15:filteredPi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Tables'!$E$30</c15:sqref>
                        </c15:formulaRef>
                      </c:ext>
                    </c:extLst>
                    <c:strCache>
                      <c:ptCount val="1"/>
                      <c:pt idx="0">
                        <c:v>More than 10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4-90D6-40EF-B368-1EF4426B9969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6-90D6-40EF-B368-1EF4426B9969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8-90D6-40EF-B368-1EF4426B9969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Tables'!$A$31:$A$33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Tables'!$E$31:$E$33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0.99122807017543857</c:v>
                      </c:pt>
                      <c:pt idx="1">
                        <c:v>8.771929824561403E-3</c:v>
                      </c:pt>
                      <c:pt idx="2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29-90D6-40EF-B368-1EF4426B9969}"/>
                  </c:ext>
                </c:extLst>
              </c15:ser>
            </c15:filteredPieSeries>
          </c:ext>
        </c:extLst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/>
              <a:t>Question 3.3 Response, Total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4"/>
          <c:order val="4"/>
          <c:tx>
            <c:strRef>
              <c:f>'Pivot Tables'!$F$55</c:f>
              <c:strCache>
                <c:ptCount val="1"/>
                <c:pt idx="0">
                  <c:v>Total Percentage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982-45B1-8311-FEDF9187266A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982-45B1-8311-FEDF9187266A}"/>
              </c:ext>
            </c:extLst>
          </c:dPt>
          <c:dPt>
            <c:idx val="2"/>
            <c:bubble3D val="0"/>
            <c:spPr>
              <a:solidFill>
                <a:srgbClr val="FF151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982-45B1-8311-FEDF9187266A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'Pivot Tables'!$A$56:$A$58</c:f>
              <c:strCache>
                <c:ptCount val="3"/>
                <c:pt idx="0">
                  <c:v>Agree, Strongly Agree</c:v>
                </c:pt>
                <c:pt idx="1">
                  <c:v>Neither Agree nor Disagree</c:v>
                </c:pt>
                <c:pt idx="2">
                  <c:v>Disagree, Strongly Disagree</c:v>
                </c:pt>
              </c:strCache>
              <c:extLst/>
            </c:strRef>
          </c:cat>
          <c:val>
            <c:numRef>
              <c:f>'Pivot Tables'!$F$56:$F$58</c:f>
              <c:numCache>
                <c:formatCode>0.00%</c:formatCode>
                <c:ptCount val="3"/>
                <c:pt idx="0">
                  <c:v>0.90506329113924056</c:v>
                </c:pt>
                <c:pt idx="1">
                  <c:v>7.2784810126582278E-2</c:v>
                </c:pt>
                <c:pt idx="2">
                  <c:v>2.2151898734177215E-2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6-0982-45B1-8311-FEDF9187266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extLst>
          <c:ext xmlns:c15="http://schemas.microsoft.com/office/drawing/2012/chart" uri="{02D57815-91ED-43cb-92C2-25804820EDAC}">
            <c15:filteredPi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'Pivot Tables'!$B$55</c15:sqref>
                        </c15:formulaRef>
                      </c:ext>
                    </c:extLst>
                    <c:strCache>
                      <c:ptCount val="1"/>
                      <c:pt idx="0">
                        <c:v>Less than 2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08-0982-45B1-8311-FEDF9187266A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0A-0982-45B1-8311-FEDF9187266A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0C-0982-45B1-8311-FEDF9187266A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>
                    <c:ext uri="{CE6537A1-D6FC-4f65-9D91-7224C49458BB}"/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'Pivot Tables'!$A$56:$A$58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'Pivot Tables'!$B$56:$B$58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0.88135593220338981</c:v>
                      </c:pt>
                      <c:pt idx="1">
                        <c:v>8.4745762711864403E-2</c:v>
                      </c:pt>
                      <c:pt idx="2">
                        <c:v>3.3898305084745763E-2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D-0982-45B1-8311-FEDF9187266A}"/>
                  </c:ext>
                </c:extLst>
              </c15:ser>
            </c15:filteredPieSeries>
            <c15:filteredPi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Tables'!$C$55</c15:sqref>
                        </c15:formulaRef>
                      </c:ext>
                    </c:extLst>
                    <c:strCache>
                      <c:ptCount val="1"/>
                      <c:pt idx="0">
                        <c:v>2-5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0F-0982-45B1-8311-FEDF9187266A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1-0982-45B1-8311-FEDF9187266A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3-0982-45B1-8311-FEDF9187266A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Tables'!$A$56:$A$58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Tables'!$C$56:$C$58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0.93103448275862066</c:v>
                      </c:pt>
                      <c:pt idx="1">
                        <c:v>4.5977011494252873E-2</c:v>
                      </c:pt>
                      <c:pt idx="2">
                        <c:v>2.2988505747126436E-2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0982-45B1-8311-FEDF9187266A}"/>
                  </c:ext>
                </c:extLst>
              </c15:ser>
            </c15:filteredPieSeries>
            <c15:filteredPi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Tables'!$D$55</c15:sqref>
                        </c15:formulaRef>
                      </c:ext>
                    </c:extLst>
                    <c:strCache>
                      <c:ptCount val="1"/>
                      <c:pt idx="0">
                        <c:v>6-10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6-0982-45B1-8311-FEDF9187266A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8-0982-45B1-8311-FEDF9187266A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A-0982-45B1-8311-FEDF9187266A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Tables'!$A$56:$A$58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Tables'!$D$56:$D$58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0.875</c:v>
                      </c:pt>
                      <c:pt idx="1">
                        <c:v>7.1428571428571425E-2</c:v>
                      </c:pt>
                      <c:pt idx="2">
                        <c:v>5.3571428571428568E-2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B-0982-45B1-8311-FEDF9187266A}"/>
                  </c:ext>
                </c:extLst>
              </c15:ser>
            </c15:filteredPieSeries>
            <c15:filteredPi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Tables'!$E$55</c15:sqref>
                        </c15:formulaRef>
                      </c:ext>
                    </c:extLst>
                    <c:strCache>
                      <c:ptCount val="1"/>
                      <c:pt idx="0">
                        <c:v>More than 10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D-0982-45B1-8311-FEDF9187266A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F-0982-45B1-8311-FEDF9187266A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1-0982-45B1-8311-FEDF9187266A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Tables'!$A$56:$A$58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Tables'!$E$56:$E$58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0.91228070175438591</c:v>
                      </c:pt>
                      <c:pt idx="1">
                        <c:v>8.771929824561403E-2</c:v>
                      </c:pt>
                      <c:pt idx="2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22-0982-45B1-8311-FEDF9187266A}"/>
                  </c:ext>
                </c:extLst>
              </c15:ser>
            </c15:filteredPieSeries>
            <c15:filteredPi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Tables'!$G$55</c15:sqref>
                        </c15:formulaRef>
                      </c:ext>
                    </c:extLst>
                    <c:strCache>
                      <c:ptCount val="1"/>
                      <c:pt idx="0">
                        <c:v>Total Count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4-0982-45B1-8311-FEDF9187266A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6-0982-45B1-8311-FEDF9187266A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8-0982-45B1-8311-FEDF9187266A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Tables'!$A$56:$A$58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Tables'!$G$56:$G$58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288</c:v>
                      </c:pt>
                      <c:pt idx="1">
                        <c:v>21</c:v>
                      </c:pt>
                      <c:pt idx="2">
                        <c:v>8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29-0982-45B1-8311-FEDF9187266A}"/>
                  </c:ext>
                </c:extLst>
              </c15:ser>
            </c15:filteredPieSeries>
          </c:ext>
        </c:extLst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100"/>
              <a:t>Question 3.4 Response, Total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4"/>
          <c:order val="4"/>
          <c:tx>
            <c:strRef>
              <c:f>'Pivot Tables'!$F$79</c:f>
              <c:strCache>
                <c:ptCount val="1"/>
                <c:pt idx="0">
                  <c:v>Total Percentage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8F1-44E4-B9E3-D669200CB4DC}"/>
              </c:ext>
            </c:extLst>
          </c:dPt>
          <c:dPt>
            <c:idx val="1"/>
            <c:bubble3D val="0"/>
            <c:spPr>
              <a:solidFill>
                <a:srgbClr val="FFC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8F1-44E4-B9E3-D669200CB4DC}"/>
              </c:ext>
            </c:extLst>
          </c:dPt>
          <c:dPt>
            <c:idx val="2"/>
            <c:bubble3D val="0"/>
            <c:spPr>
              <a:solidFill>
                <a:srgbClr val="FF151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8F1-44E4-B9E3-D669200CB4D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'Pivot Tables'!$A$80:$A$82</c:f>
              <c:strCache>
                <c:ptCount val="3"/>
                <c:pt idx="0">
                  <c:v>Agree, Strongly Agree</c:v>
                </c:pt>
                <c:pt idx="1">
                  <c:v>Neither Agree nor Disagree</c:v>
                </c:pt>
                <c:pt idx="2">
                  <c:v>Disagree, Strongly Disagree</c:v>
                </c:pt>
              </c:strCache>
              <c:extLst/>
            </c:strRef>
          </c:cat>
          <c:val>
            <c:numRef>
              <c:f>'Pivot Tables'!$F$80:$F$82</c:f>
              <c:numCache>
                <c:formatCode>0.00%</c:formatCode>
                <c:ptCount val="3"/>
                <c:pt idx="0">
                  <c:v>0.40694006309148267</c:v>
                </c:pt>
                <c:pt idx="1">
                  <c:v>0.25552050473186122</c:v>
                </c:pt>
                <c:pt idx="2">
                  <c:v>0.33753943217665616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6-08F1-44E4-B9E3-D669200CB4D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  <c:extLst>
          <c:ext xmlns:c15="http://schemas.microsoft.com/office/drawing/2012/chart" uri="{02D57815-91ED-43cb-92C2-25804820EDAC}">
            <c15:filteredPi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'Pivot Tables'!$B$79</c15:sqref>
                        </c15:formulaRef>
                      </c:ext>
                    </c:extLst>
                    <c:strCache>
                      <c:ptCount val="1"/>
                      <c:pt idx="0">
                        <c:v>Less than 2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08-08F1-44E4-B9E3-D669200CB4DC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0A-08F1-44E4-B9E3-D669200CB4DC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0C-08F1-44E4-B9E3-D669200CB4DC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>
                    <c:ext uri="{CE6537A1-D6FC-4f65-9D91-7224C49458BB}"/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'Pivot Tables'!$A$80:$A$82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'Pivot Tables'!$B$80:$B$82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0.3559322033898305</c:v>
                      </c:pt>
                      <c:pt idx="1">
                        <c:v>0.30508474576271188</c:v>
                      </c:pt>
                      <c:pt idx="2">
                        <c:v>0.33898305084745761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D-08F1-44E4-B9E3-D669200CB4DC}"/>
                  </c:ext>
                </c:extLst>
              </c15:ser>
            </c15:filteredPieSeries>
            <c15:filteredPi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Tables'!$C$79</c15:sqref>
                        </c15:formulaRef>
                      </c:ext>
                    </c:extLst>
                    <c:strCache>
                      <c:ptCount val="1"/>
                      <c:pt idx="0">
                        <c:v>2-5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0F-08F1-44E4-B9E3-D669200CB4DC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1-08F1-44E4-B9E3-D669200CB4DC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3-08F1-44E4-B9E3-D669200CB4DC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Tables'!$A$80:$A$82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Tables'!$C$80:$C$82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0.45454545454545453</c:v>
                      </c:pt>
                      <c:pt idx="1">
                        <c:v>0.27272727272727271</c:v>
                      </c:pt>
                      <c:pt idx="2">
                        <c:v>0.27272727272727271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08F1-44E4-B9E3-D669200CB4DC}"/>
                  </c:ext>
                </c:extLst>
              </c15:ser>
            </c15:filteredPieSeries>
            <c15:filteredPi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Tables'!$D$79</c15:sqref>
                        </c15:formulaRef>
                      </c:ext>
                    </c:extLst>
                    <c:strCache>
                      <c:ptCount val="1"/>
                      <c:pt idx="0">
                        <c:v>6-10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6-08F1-44E4-B9E3-D669200CB4DC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8-08F1-44E4-B9E3-D669200CB4DC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A-08F1-44E4-B9E3-D669200CB4DC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Tables'!$A$80:$A$82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Tables'!$D$80:$D$82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0.39285714285714285</c:v>
                      </c:pt>
                      <c:pt idx="1">
                        <c:v>0.25</c:v>
                      </c:pt>
                      <c:pt idx="2">
                        <c:v>0.35714285714285715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B-08F1-44E4-B9E3-D669200CB4DC}"/>
                  </c:ext>
                </c:extLst>
              </c15:ser>
            </c15:filteredPieSeries>
            <c15:filteredPi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Tables'!$E$79</c15:sqref>
                        </c15:formulaRef>
                      </c:ext>
                    </c:extLst>
                    <c:strCache>
                      <c:ptCount val="1"/>
                      <c:pt idx="0">
                        <c:v>More than 10 years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D-08F1-44E4-B9E3-D669200CB4DC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F-08F1-44E4-B9E3-D669200CB4DC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1-08F1-44E4-B9E3-D669200CB4DC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Tables'!$A$80:$A$82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Tables'!$E$80:$E$82</c15:sqref>
                        </c15:formulaRef>
                      </c:ext>
                    </c:extLst>
                    <c:numCache>
                      <c:formatCode>0.00%</c:formatCode>
                      <c:ptCount val="3"/>
                      <c:pt idx="0">
                        <c:v>0.40350877192982454</c:v>
                      </c:pt>
                      <c:pt idx="1">
                        <c:v>0.21929824561403508</c:v>
                      </c:pt>
                      <c:pt idx="2">
                        <c:v>0.37719298245614036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22-08F1-44E4-B9E3-D669200CB4DC}"/>
                  </c:ext>
                </c:extLst>
              </c15:ser>
            </c15:filteredPieSeries>
            <c15:filteredPi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Tables'!$G$79</c15:sqref>
                        </c15:formulaRef>
                      </c:ext>
                    </c:extLst>
                    <c:strCache>
                      <c:ptCount val="1"/>
                      <c:pt idx="0">
                        <c:v>Total Count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4-08F1-44E4-B9E3-D669200CB4DC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6-08F1-44E4-B9E3-D669200CB4DC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8-08F1-44E4-B9E3-D669200CB4DC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n-US"/>
                    </a:p>
                  </c:txPr>
                  <c:dLblPos val="outEnd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Tables'!$A$80:$A$82</c15:sqref>
                        </c15:formulaRef>
                      </c:ext>
                    </c:extLst>
                    <c:strCache>
                      <c:ptCount val="3"/>
                      <c:pt idx="0">
                        <c:v>Agree, Strongly Agree</c:v>
                      </c:pt>
                      <c:pt idx="1">
                        <c:v>Neither Agree nor Disagree</c:v>
                      </c:pt>
                      <c:pt idx="2">
                        <c:v>Disagree, Strongly Disagree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'Pivot Tables'!$G$80:$G$82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288</c:v>
                      </c:pt>
                      <c:pt idx="1">
                        <c:v>21</c:v>
                      </c:pt>
                      <c:pt idx="2">
                        <c:v>8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29-08F1-44E4-B9E3-D669200CB4DC}"/>
                  </c:ext>
                </c:extLst>
              </c15:ser>
            </c15:filteredPieSeries>
          </c:ext>
        </c:extLst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9A04ABED404A33A072342CA056E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971E3-61CE-4A96-9441-2329AC028CD0}"/>
      </w:docPartPr>
      <w:docPartBody>
        <w:p w:rsidR="00073FCE" w:rsidRDefault="00AB021F" w:rsidP="00AB021F">
          <w:pPr>
            <w:pStyle w:val="B59A04ABED404A33A072342CA056EED0"/>
          </w:pPr>
          <w:r w:rsidRPr="00356BB9">
            <w:t>fax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21F"/>
    <w:rsid w:val="00073FCE"/>
    <w:rsid w:val="00085702"/>
    <w:rsid w:val="000F344D"/>
    <w:rsid w:val="001C177D"/>
    <w:rsid w:val="002A697C"/>
    <w:rsid w:val="003237CA"/>
    <w:rsid w:val="003D7173"/>
    <w:rsid w:val="004610F2"/>
    <w:rsid w:val="004B6AD2"/>
    <w:rsid w:val="004C1F19"/>
    <w:rsid w:val="004C363B"/>
    <w:rsid w:val="005B3A62"/>
    <w:rsid w:val="006365B3"/>
    <w:rsid w:val="00655327"/>
    <w:rsid w:val="006656FC"/>
    <w:rsid w:val="006F10B7"/>
    <w:rsid w:val="00965D43"/>
    <w:rsid w:val="00A22EC1"/>
    <w:rsid w:val="00A250B7"/>
    <w:rsid w:val="00AB021F"/>
    <w:rsid w:val="00AC4A95"/>
    <w:rsid w:val="00B1399A"/>
    <w:rsid w:val="00B303BA"/>
    <w:rsid w:val="00B51A1E"/>
    <w:rsid w:val="00C1323C"/>
    <w:rsid w:val="00C873CB"/>
    <w:rsid w:val="00D7384E"/>
    <w:rsid w:val="00D91CB8"/>
    <w:rsid w:val="00D97411"/>
    <w:rsid w:val="00E8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59A04ABED404A33A072342CA056EED0">
    <w:name w:val="B59A04ABED404A33A072342CA056EED0"/>
    <w:rsid w:val="00AB021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Snortum</dc:creator>
  <cp:keywords/>
  <dc:description/>
  <cp:lastModifiedBy>Stephanie Reilly</cp:lastModifiedBy>
  <cp:revision>2</cp:revision>
  <dcterms:created xsi:type="dcterms:W3CDTF">2026-06-03T19:30:00Z</dcterms:created>
  <dcterms:modified xsi:type="dcterms:W3CDTF">2026-06-03T19:30:00Z</dcterms:modified>
</cp:coreProperties>
</file>