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5BB1" w14:textId="6F4001B2" w:rsidR="00295EA9" w:rsidRDefault="003B1578" w:rsidP="003B1578">
      <w:pPr>
        <w:pStyle w:val="paragraph"/>
        <w:spacing w:before="0" w:beforeAutospacing="0" w:after="0" w:afterAutospacing="0"/>
        <w:jc w:val="center"/>
        <w:textAlignment w:val="baseline"/>
        <w:rPr>
          <w:rFonts w:ascii="Segoe UI" w:hAnsi="Segoe UI" w:cs="Segoe UI"/>
          <w:sz w:val="18"/>
          <w:szCs w:val="18"/>
        </w:rPr>
      </w:pPr>
      <w:r w:rsidRPr="007263A2">
        <w:rPr>
          <w:rFonts w:asciiTheme="majorHAnsi" w:hAnsiTheme="majorHAnsi"/>
          <w:noProof/>
        </w:rPr>
        <w:drawing>
          <wp:inline distT="0" distB="0" distL="0" distR="0" wp14:anchorId="058DFAE2" wp14:editId="32DE7543">
            <wp:extent cx="1828800" cy="731520"/>
            <wp:effectExtent l="0" t="0" r="0" b="0"/>
            <wp:docPr id="1193813159" name="Picture 1" descr="Spaced Ed logo with the tagline 'Making Learning Stick&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13159" name="Picture 1" descr="Spaced Ed logo with the tagline 'Making Learning Stick&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731520"/>
                    </a:xfrm>
                    <a:prstGeom prst="rect">
                      <a:avLst/>
                    </a:prstGeom>
                    <a:noFill/>
                    <a:ln>
                      <a:noFill/>
                    </a:ln>
                  </pic:spPr>
                </pic:pic>
              </a:graphicData>
            </a:graphic>
          </wp:inline>
        </w:drawing>
      </w:r>
    </w:p>
    <w:p w14:paraId="0C618399" w14:textId="2F8D7294" w:rsidR="003B1578" w:rsidRPr="00024A51" w:rsidRDefault="003B1578" w:rsidP="00024A51">
      <w:pPr>
        <w:pStyle w:val="Heading1"/>
      </w:pPr>
      <w:r w:rsidRPr="00024A51">
        <w:t>Spaced Education Discussion Guide</w:t>
      </w:r>
      <w:r w:rsidR="00D03697" w:rsidRPr="00024A51">
        <w:t xml:space="preserve"> Supplemental Resources</w:t>
      </w:r>
    </w:p>
    <w:p w14:paraId="72800244" w14:textId="77777777" w:rsidR="003B1578" w:rsidRPr="002A52C4" w:rsidRDefault="003B1578" w:rsidP="003B1578">
      <w:pPr>
        <w:pStyle w:val="NoSpacing"/>
        <w:rPr>
          <w:rStyle w:val="normaltextrun"/>
          <w:rFonts w:ascii="Roboto" w:hAnsi="Roboto" w:cs="Segoe UI"/>
          <w:b/>
          <w:bCs/>
          <w:color w:val="000000" w:themeColor="text1"/>
          <w:sz w:val="20"/>
          <w:szCs w:val="20"/>
        </w:rPr>
      </w:pPr>
    </w:p>
    <w:p w14:paraId="516E0A34" w14:textId="65D68A2E" w:rsidR="003B1578" w:rsidRPr="002A52C4" w:rsidRDefault="00295EA9" w:rsidP="00295EA9">
      <w:pPr>
        <w:pStyle w:val="paragraph"/>
        <w:spacing w:before="0" w:beforeAutospacing="0" w:after="0" w:afterAutospacing="0"/>
        <w:jc w:val="center"/>
        <w:textAlignment w:val="baseline"/>
        <w:rPr>
          <w:rStyle w:val="normaltextrun"/>
          <w:rFonts w:ascii="Roboto" w:hAnsi="Roboto" w:cs="Segoe UI"/>
          <w:b/>
          <w:bCs/>
          <w:color w:val="000000" w:themeColor="text1"/>
          <w:sz w:val="28"/>
          <w:szCs w:val="28"/>
        </w:rPr>
      </w:pPr>
      <w:r w:rsidRPr="002A52C4">
        <w:rPr>
          <w:rStyle w:val="normaltextrun"/>
          <w:rFonts w:ascii="Roboto" w:hAnsi="Roboto" w:cs="Segoe UI"/>
          <w:b/>
          <w:bCs/>
          <w:color w:val="000000" w:themeColor="text1"/>
          <w:sz w:val="28"/>
          <w:szCs w:val="28"/>
        </w:rPr>
        <w:t xml:space="preserve">Spaced Ed Curriculum 2026: </w:t>
      </w:r>
    </w:p>
    <w:p w14:paraId="3143EB3F" w14:textId="15829847" w:rsidR="00295EA9" w:rsidRPr="003B1578" w:rsidRDefault="00295EA9" w:rsidP="003B1578">
      <w:pPr>
        <w:pStyle w:val="paragraph"/>
        <w:spacing w:before="0" w:beforeAutospacing="0" w:after="0" w:afterAutospacing="0"/>
        <w:jc w:val="center"/>
        <w:textAlignment w:val="baseline"/>
        <w:rPr>
          <w:rFonts w:ascii="Roboto" w:hAnsi="Roboto" w:cs="Segoe UI"/>
          <w:color w:val="000000"/>
          <w:sz w:val="28"/>
          <w:szCs w:val="28"/>
        </w:rPr>
      </w:pPr>
      <w:r w:rsidRPr="002A52C4">
        <w:rPr>
          <w:rStyle w:val="normaltextrun"/>
          <w:rFonts w:ascii="Roboto" w:hAnsi="Roboto" w:cs="Segoe UI"/>
          <w:color w:val="000000" w:themeColor="text1"/>
          <w:sz w:val="28"/>
          <w:szCs w:val="28"/>
        </w:rPr>
        <w:t>Physical Abuse of Children 3 and Under</w:t>
      </w:r>
      <w:r w:rsidRPr="003B1578">
        <w:rPr>
          <w:rStyle w:val="normaltextrun"/>
          <w:rFonts w:ascii="Roboto" w:hAnsi="Roboto" w:cs="Segoe UI"/>
          <w:color w:val="000000" w:themeColor="text1"/>
          <w:sz w:val="28"/>
          <w:szCs w:val="28"/>
        </w:rPr>
        <w:t xml:space="preserve">  </w:t>
      </w:r>
    </w:p>
    <w:p w14:paraId="0DD6FA61" w14:textId="77777777" w:rsidR="00295EA9" w:rsidRDefault="00295EA9" w:rsidP="00295EA9">
      <w:pPr>
        <w:pStyle w:val="paragraph"/>
        <w:spacing w:before="0" w:beforeAutospacing="0" w:after="0" w:afterAutospacing="0"/>
        <w:rPr>
          <w:rStyle w:val="normaltextrun"/>
          <w:rFonts w:ascii="Roboto" w:hAnsi="Roboto" w:cs="Segoe UI"/>
          <w:color w:val="000000" w:themeColor="text1"/>
        </w:rPr>
      </w:pPr>
    </w:p>
    <w:p w14:paraId="359A3A60" w14:textId="77777777" w:rsidR="00BF6872" w:rsidRDefault="00BF6872" w:rsidP="00295EA9">
      <w:pPr>
        <w:pStyle w:val="paragraph"/>
        <w:spacing w:before="0" w:beforeAutospacing="0" w:after="0" w:afterAutospacing="0"/>
        <w:rPr>
          <w:rStyle w:val="normaltextrun"/>
          <w:rFonts w:ascii="Roboto" w:hAnsi="Roboto" w:cs="Segoe UI"/>
          <w:color w:val="000000" w:themeColor="text1"/>
        </w:rPr>
      </w:pPr>
    </w:p>
    <w:p w14:paraId="33CA0EBD" w14:textId="3A8DC422" w:rsidR="00295EA9" w:rsidRPr="00024A51" w:rsidRDefault="4D2CE310" w:rsidP="00024A51">
      <w:pPr>
        <w:pStyle w:val="Heading2"/>
      </w:pPr>
      <w:r w:rsidRPr="00024A51">
        <w:t>To learn more:</w:t>
      </w:r>
    </w:p>
    <w:p w14:paraId="5D6E3881" w14:textId="7F065362" w:rsidR="00443305" w:rsidRPr="00441EF0" w:rsidRDefault="00443305" w:rsidP="00443305">
      <w:pPr>
        <w:pStyle w:val="paragraph"/>
        <w:spacing w:before="0" w:beforeAutospacing="0" w:after="0" w:afterAutospacing="0"/>
        <w:rPr>
          <w:b/>
          <w:bCs/>
        </w:rPr>
      </w:pPr>
      <w:r w:rsidRPr="00441EF0">
        <w:rPr>
          <w:rStyle w:val="normaltextrun"/>
          <w:rFonts w:asciiTheme="minorHAnsi" w:eastAsiaTheme="minorEastAsia" w:hAnsiTheme="minorHAnsi" w:cstheme="minorBidi"/>
          <w:b/>
          <w:bCs/>
          <w:color w:val="000000" w:themeColor="text1"/>
        </w:rPr>
        <w:t>Data Resources</w:t>
      </w:r>
      <w:r w:rsidR="00441EF0" w:rsidRPr="00441EF0">
        <w:rPr>
          <w:rStyle w:val="normaltextrun"/>
          <w:rFonts w:asciiTheme="minorHAnsi" w:eastAsiaTheme="minorEastAsia" w:hAnsiTheme="minorHAnsi" w:cstheme="minorBidi"/>
          <w:b/>
          <w:bCs/>
          <w:color w:val="000000" w:themeColor="text1"/>
        </w:rPr>
        <w:t xml:space="preserve">: </w:t>
      </w:r>
    </w:p>
    <w:p w14:paraId="4848E701" w14:textId="77777777" w:rsidR="00701C23" w:rsidRDefault="00443305" w:rsidP="00701C23">
      <w:pPr>
        <w:pStyle w:val="paragraph"/>
        <w:numPr>
          <w:ilvl w:val="0"/>
          <w:numId w:val="7"/>
        </w:numPr>
        <w:spacing w:before="0" w:beforeAutospacing="0" w:after="0" w:afterAutospacing="0"/>
        <w:rPr>
          <w:rFonts w:ascii="Roboto" w:eastAsia="Roboto" w:hAnsi="Roboto" w:cs="Roboto"/>
          <w:color w:val="212529"/>
        </w:rPr>
      </w:pPr>
      <w:hyperlink r:id="rId12">
        <w:r w:rsidRPr="00B8263A">
          <w:rPr>
            <w:rStyle w:val="Hyperlink"/>
            <w:rFonts w:asciiTheme="minorHAnsi" w:eastAsiaTheme="minorEastAsia" w:hAnsiTheme="minorHAnsi" w:cstheme="minorBidi"/>
            <w:color w:val="2161AD"/>
          </w:rPr>
          <w:t>Wisconsin Risk and Reach Project Dashboard</w:t>
        </w:r>
      </w:hyperlink>
      <w:r w:rsidRPr="664EE044">
        <w:rPr>
          <w:rFonts w:asciiTheme="minorHAnsi" w:eastAsiaTheme="minorEastAsia" w:hAnsiTheme="minorHAnsi" w:cstheme="minorBidi"/>
          <w:color w:val="212529"/>
        </w:rPr>
        <w:t xml:space="preserve"> </w:t>
      </w:r>
      <w:r w:rsidRPr="664EE044">
        <w:rPr>
          <w:rFonts w:ascii="Roboto" w:eastAsia="Roboto" w:hAnsi="Roboto" w:cs="Roboto"/>
          <w:color w:val="212529"/>
        </w:rPr>
        <w:t>provides information about county-level risk factors and the reach of publicly funded programs designed to support children, birth to 5, and their families. The interactive data may be used to assess potential gaps in services by county, by tribal nation boundaries, and across the state.</w:t>
      </w:r>
      <w:r>
        <w:rPr>
          <w:rFonts w:ascii="Roboto" w:eastAsia="Roboto" w:hAnsi="Roboto" w:cs="Roboto"/>
          <w:color w:val="212529"/>
        </w:rPr>
        <w:t xml:space="preserve"> </w:t>
      </w:r>
    </w:p>
    <w:p w14:paraId="4BD7C191" w14:textId="77777777" w:rsidR="00701C23" w:rsidRDefault="00701C23" w:rsidP="00701C23">
      <w:pPr>
        <w:pStyle w:val="paragraph"/>
        <w:spacing w:before="0" w:beforeAutospacing="0" w:after="0" w:afterAutospacing="0"/>
        <w:ind w:left="720"/>
        <w:rPr>
          <w:rFonts w:ascii="Roboto" w:eastAsia="Roboto" w:hAnsi="Roboto" w:cs="Roboto"/>
          <w:color w:val="212529"/>
        </w:rPr>
      </w:pPr>
    </w:p>
    <w:p w14:paraId="687A9D7A" w14:textId="62789DC1" w:rsidR="00443305" w:rsidRPr="00701C23" w:rsidRDefault="00D03697" w:rsidP="00701C23">
      <w:pPr>
        <w:pStyle w:val="paragraph"/>
        <w:numPr>
          <w:ilvl w:val="0"/>
          <w:numId w:val="7"/>
        </w:numPr>
        <w:spacing w:before="0" w:beforeAutospacing="0" w:after="0" w:afterAutospacing="0"/>
        <w:rPr>
          <w:rStyle w:val="normaltextrun"/>
          <w:rFonts w:ascii="Roboto" w:eastAsia="Roboto" w:hAnsi="Roboto" w:cs="Roboto"/>
          <w:color w:val="212529"/>
        </w:rPr>
      </w:pPr>
      <w:r w:rsidRPr="00701C23">
        <w:rPr>
          <w:rFonts w:ascii="Roboto" w:eastAsia="Roboto" w:hAnsi="Roboto" w:cs="Roboto"/>
          <w:color w:val="212529"/>
        </w:rPr>
        <w:t>T</w:t>
      </w:r>
      <w:r w:rsidR="00443305" w:rsidRPr="00701C23">
        <w:rPr>
          <w:rFonts w:ascii="Roboto" w:eastAsia="Roboto" w:hAnsi="Roboto" w:cs="Roboto"/>
          <w:color w:val="212529"/>
        </w:rPr>
        <w:t xml:space="preserve">he </w:t>
      </w:r>
      <w:hyperlink r:id="rId13">
        <w:r w:rsidR="00443305" w:rsidRPr="00701C23">
          <w:rPr>
            <w:rFonts w:asciiTheme="majorHAnsi" w:eastAsiaTheme="majorEastAsia" w:hAnsiTheme="majorHAnsi" w:cstheme="majorBidi"/>
            <w:color w:val="0070C0"/>
            <w:u w:val="single"/>
          </w:rPr>
          <w:t>Child Welfare Reports and Dashboards</w:t>
        </w:r>
      </w:hyperlink>
      <w:r w:rsidR="00443305" w:rsidRPr="00701C23">
        <w:t xml:space="preserve"> </w:t>
      </w:r>
      <w:r w:rsidR="00443305" w:rsidRPr="00701C23">
        <w:rPr>
          <w:rFonts w:asciiTheme="majorHAnsi" w:eastAsiaTheme="majorEastAsia" w:hAnsiTheme="majorHAnsi" w:cstheme="majorBidi"/>
        </w:rPr>
        <w:t xml:space="preserve">can be used to access Wisconsin Child Welfare Data and Reports. </w:t>
      </w:r>
    </w:p>
    <w:p w14:paraId="571D653E" w14:textId="06559360" w:rsidR="00295EA9" w:rsidRDefault="00295EA9" w:rsidP="5300150C">
      <w:pPr>
        <w:pStyle w:val="paragraph"/>
        <w:spacing w:before="0" w:beforeAutospacing="0" w:after="0" w:afterAutospacing="0"/>
      </w:pPr>
    </w:p>
    <w:p w14:paraId="1DC1DBE2" w14:textId="752F4296" w:rsidR="00295EA9" w:rsidRPr="00441EF0" w:rsidRDefault="00295EA9" w:rsidP="00295EA9">
      <w:pPr>
        <w:pStyle w:val="paragraph"/>
        <w:spacing w:before="0" w:beforeAutospacing="0" w:after="0" w:afterAutospacing="0"/>
        <w:rPr>
          <w:b/>
          <w:bCs/>
        </w:rPr>
      </w:pPr>
      <w:r w:rsidRPr="00441EF0">
        <w:rPr>
          <w:rStyle w:val="normaltextrun"/>
          <w:rFonts w:ascii="Roboto" w:hAnsi="Roboto" w:cs="Segoe UI"/>
          <w:b/>
          <w:bCs/>
          <w:color w:val="000000" w:themeColor="text1"/>
        </w:rPr>
        <w:t>Physical Abuse and Developmental Milestone Resources</w:t>
      </w:r>
      <w:r w:rsidR="00441EF0" w:rsidRPr="00441EF0">
        <w:rPr>
          <w:rStyle w:val="normaltextrun"/>
          <w:rFonts w:ascii="Roboto" w:hAnsi="Roboto" w:cs="Segoe UI"/>
          <w:b/>
          <w:bCs/>
          <w:color w:val="000000" w:themeColor="text1"/>
        </w:rPr>
        <w:t>:</w:t>
      </w:r>
    </w:p>
    <w:p w14:paraId="48DBB861" w14:textId="06F08B08" w:rsidR="00295EA9" w:rsidRDefault="004A0A70" w:rsidP="00D03697">
      <w:pPr>
        <w:pStyle w:val="paragraph"/>
        <w:numPr>
          <w:ilvl w:val="0"/>
          <w:numId w:val="8"/>
        </w:numPr>
        <w:spacing w:before="0" w:beforeAutospacing="0" w:after="0" w:afterAutospacing="0"/>
        <w:textAlignment w:val="baseline"/>
        <w:rPr>
          <w:rStyle w:val="normaltextrun"/>
          <w:rFonts w:ascii="Roboto" w:hAnsi="Roboto" w:cs="Segoe UI"/>
          <w:color w:val="000000" w:themeColor="text1"/>
        </w:rPr>
      </w:pPr>
      <w:hyperlink r:id="rId14">
        <w:r>
          <w:rPr>
            <w:rStyle w:val="Hyperlink"/>
            <w:rFonts w:ascii="Roboto" w:hAnsi="Roboto" w:cs="Segoe UI"/>
          </w:rPr>
          <w:t>WI CAN Educational Series On-Demand</w:t>
        </w:r>
      </w:hyperlink>
      <w:r w:rsidR="00295EA9">
        <w:rPr>
          <w:rStyle w:val="normaltextrun"/>
          <w:rFonts w:ascii="Roboto" w:hAnsi="Roboto" w:cs="Segoe UI"/>
          <w:color w:val="000000" w:themeColor="text1"/>
        </w:rPr>
        <w:t xml:space="preserve"> offers </w:t>
      </w:r>
      <w:r w:rsidR="00295EA9" w:rsidRPr="4EED5433">
        <w:rPr>
          <w:rStyle w:val="normaltextrun"/>
          <w:rFonts w:ascii="Roboto" w:hAnsi="Roboto" w:cs="Segoe UI"/>
          <w:color w:val="000000" w:themeColor="text1"/>
        </w:rPr>
        <w:t>on</w:t>
      </w:r>
      <w:r w:rsidR="00295EA9">
        <w:rPr>
          <w:rStyle w:val="normaltextrun"/>
          <w:rFonts w:ascii="Roboto" w:hAnsi="Roboto" w:cs="Segoe UI"/>
          <w:color w:val="000000" w:themeColor="text1"/>
        </w:rPr>
        <w:t xml:space="preserve">-demand webinars including several related to physical abuse.  </w:t>
      </w:r>
    </w:p>
    <w:p w14:paraId="3B351BBA" w14:textId="76CEF2B7" w:rsidR="00295EA9" w:rsidRDefault="00295EA9" w:rsidP="5300150C">
      <w:pPr>
        <w:pStyle w:val="paragraph"/>
        <w:spacing w:before="0" w:beforeAutospacing="0" w:after="0" w:afterAutospacing="0"/>
        <w:textAlignment w:val="baseline"/>
        <w:rPr>
          <w:rStyle w:val="normaltextrun"/>
          <w:rFonts w:ascii="Roboto" w:hAnsi="Roboto" w:cs="Segoe UI"/>
          <w:color w:val="000000" w:themeColor="text1"/>
        </w:rPr>
      </w:pPr>
    </w:p>
    <w:p w14:paraId="7F7584F6" w14:textId="77777777" w:rsidR="00295EA9" w:rsidRPr="00441EF0" w:rsidRDefault="00295EA9" w:rsidP="00295EA9">
      <w:pPr>
        <w:pStyle w:val="paragraph"/>
        <w:spacing w:before="0" w:beforeAutospacing="0" w:after="0" w:afterAutospacing="0"/>
        <w:textAlignment w:val="baseline"/>
        <w:rPr>
          <w:rStyle w:val="normaltextrun"/>
          <w:rFonts w:ascii="Roboto" w:hAnsi="Roboto" w:cs="Segoe UI"/>
          <w:b/>
          <w:bCs/>
          <w:color w:val="000000" w:themeColor="text1"/>
        </w:rPr>
      </w:pPr>
      <w:r w:rsidRPr="00441EF0">
        <w:rPr>
          <w:rStyle w:val="normaltextrun"/>
          <w:rFonts w:ascii="Roboto" w:hAnsi="Roboto" w:cs="Segoe UI"/>
          <w:b/>
          <w:bCs/>
          <w:color w:val="000000" w:themeColor="text1"/>
        </w:rPr>
        <w:t xml:space="preserve">Developmental milestones information: </w:t>
      </w:r>
    </w:p>
    <w:p w14:paraId="5A7ABBC4" w14:textId="043FB745" w:rsidR="00295EA9" w:rsidRPr="00D03697" w:rsidRDefault="000D4A4F" w:rsidP="00D03697">
      <w:pPr>
        <w:pStyle w:val="paragraph"/>
        <w:numPr>
          <w:ilvl w:val="0"/>
          <w:numId w:val="8"/>
        </w:numPr>
        <w:spacing w:before="0" w:beforeAutospacing="0" w:after="0" w:afterAutospacing="0"/>
        <w:textAlignment w:val="baseline"/>
        <w:rPr>
          <w:rStyle w:val="normaltextrun"/>
          <w:rFonts w:asciiTheme="minorHAnsi" w:hAnsiTheme="minorHAnsi" w:cs="Segoe UI"/>
          <w:color w:val="000000" w:themeColor="text1"/>
        </w:rPr>
      </w:pPr>
      <w:hyperlink r:id="rId15" w:history="1">
        <w:r>
          <w:rPr>
            <w:rStyle w:val="Hyperlink"/>
            <w:rFonts w:asciiTheme="minorHAnsi" w:hAnsiTheme="minorHAnsi" w:cs="Segoe UI"/>
          </w:rPr>
          <w:t>Social/Emotional Milestones</w:t>
        </w:r>
      </w:hyperlink>
    </w:p>
    <w:p w14:paraId="31822559" w14:textId="0B926948" w:rsidR="00295EA9" w:rsidRPr="00D03697" w:rsidRDefault="000D4A4F" w:rsidP="00D03697">
      <w:pPr>
        <w:pStyle w:val="paragraph"/>
        <w:numPr>
          <w:ilvl w:val="0"/>
          <w:numId w:val="8"/>
        </w:numPr>
        <w:spacing w:before="0" w:beforeAutospacing="0" w:after="0" w:afterAutospacing="0"/>
        <w:textAlignment w:val="baseline"/>
        <w:rPr>
          <w:rFonts w:asciiTheme="minorHAnsi" w:hAnsiTheme="minorHAnsi"/>
        </w:rPr>
      </w:pPr>
      <w:hyperlink r:id="rId16" w:history="1">
        <w:r>
          <w:rPr>
            <w:rStyle w:val="Hyperlink"/>
            <w:rFonts w:asciiTheme="minorHAnsi" w:hAnsiTheme="minorHAnsi" w:cs="Segoe UI"/>
          </w:rPr>
          <w:t>Milestone Moments Checklist</w:t>
        </w:r>
      </w:hyperlink>
    </w:p>
    <w:p w14:paraId="61E43872" w14:textId="77777777" w:rsidR="00295EA9" w:rsidRDefault="00295EA9" w:rsidP="00295EA9">
      <w:pPr>
        <w:pStyle w:val="paragraph"/>
        <w:spacing w:before="0" w:beforeAutospacing="0" w:after="0" w:afterAutospacing="0"/>
        <w:rPr>
          <w:rStyle w:val="normaltextrun"/>
          <w:rFonts w:ascii="Roboto" w:hAnsi="Roboto" w:cs="Segoe UI"/>
          <w:color w:val="000000" w:themeColor="text1"/>
        </w:rPr>
      </w:pPr>
    </w:p>
    <w:p w14:paraId="0B565485" w14:textId="1991A388" w:rsidR="00295EA9" w:rsidRDefault="00295EA9" w:rsidP="00295EA9">
      <w:pPr>
        <w:pStyle w:val="paragraph"/>
        <w:spacing w:before="0" w:beforeAutospacing="0" w:after="0" w:afterAutospacing="0"/>
      </w:pPr>
      <w:r w:rsidRPr="00D6295E">
        <w:rPr>
          <w:rStyle w:val="normaltextrun"/>
          <w:rFonts w:ascii="Roboto" w:hAnsi="Roboto" w:cs="Segoe UI"/>
          <w:b/>
          <w:bCs/>
          <w:color w:val="000000" w:themeColor="text1"/>
        </w:rPr>
        <w:t>Resources for both Families and Child Welfare Professionals</w:t>
      </w:r>
      <w:r w:rsidR="00D6295E">
        <w:rPr>
          <w:rStyle w:val="normaltextrun"/>
          <w:rFonts w:ascii="Roboto" w:hAnsi="Roboto" w:cs="Segoe UI"/>
          <w:color w:val="000000" w:themeColor="text1"/>
        </w:rPr>
        <w:t>:</w:t>
      </w:r>
    </w:p>
    <w:p w14:paraId="09F52366" w14:textId="033B5746" w:rsidR="00295EA9" w:rsidRDefault="00295EA9" w:rsidP="00295EA9">
      <w:pPr>
        <w:pStyle w:val="paragraph"/>
        <w:spacing w:before="0" w:beforeAutospacing="0" w:after="0" w:afterAutospacing="0"/>
      </w:pPr>
      <w:r w:rsidRPr="40CDC2E7">
        <w:rPr>
          <w:rStyle w:val="normaltextrun"/>
          <w:rFonts w:ascii="Roboto" w:hAnsi="Roboto" w:cs="Segoe UI"/>
          <w:color w:val="000000" w:themeColor="text1"/>
        </w:rPr>
        <w:t xml:space="preserve">Consider using these resources below to </w:t>
      </w:r>
      <w:r w:rsidRPr="67C6D54E">
        <w:rPr>
          <w:rStyle w:val="normaltextrun"/>
          <w:rFonts w:ascii="Roboto" w:hAnsi="Roboto" w:cs="Segoe UI"/>
          <w:color w:val="000000" w:themeColor="text1"/>
        </w:rPr>
        <w:t xml:space="preserve">share when working with families with </w:t>
      </w:r>
      <w:r w:rsidRPr="61E41DEC">
        <w:rPr>
          <w:rStyle w:val="normaltextrun"/>
          <w:rFonts w:ascii="Roboto" w:hAnsi="Roboto" w:cs="Segoe UI"/>
          <w:color w:val="000000" w:themeColor="text1"/>
        </w:rPr>
        <w:t>children 0-3</w:t>
      </w:r>
      <w:r w:rsidRPr="2879662D">
        <w:rPr>
          <w:rStyle w:val="normaltextrun"/>
          <w:rFonts w:ascii="Roboto" w:hAnsi="Roboto" w:cs="Segoe UI"/>
          <w:color w:val="000000" w:themeColor="text1"/>
        </w:rPr>
        <w:t xml:space="preserve"> and for </w:t>
      </w:r>
      <w:r w:rsidRPr="625CD7DB">
        <w:rPr>
          <w:rStyle w:val="normaltextrun"/>
          <w:rFonts w:ascii="Roboto" w:hAnsi="Roboto" w:cs="Segoe UI"/>
          <w:color w:val="000000" w:themeColor="text1"/>
        </w:rPr>
        <w:t xml:space="preserve">your own </w:t>
      </w:r>
      <w:r w:rsidRPr="232C2B80">
        <w:rPr>
          <w:rStyle w:val="normaltextrun"/>
          <w:rFonts w:ascii="Roboto" w:hAnsi="Roboto" w:cs="Segoe UI"/>
          <w:color w:val="000000" w:themeColor="text1"/>
        </w:rPr>
        <w:t xml:space="preserve">professional learning: </w:t>
      </w:r>
    </w:p>
    <w:p w14:paraId="04DDDBC3" w14:textId="77777777" w:rsidR="00295EA9" w:rsidRDefault="00295EA9" w:rsidP="00D03697">
      <w:pPr>
        <w:pStyle w:val="paragraph"/>
        <w:numPr>
          <w:ilvl w:val="0"/>
          <w:numId w:val="9"/>
        </w:numPr>
        <w:spacing w:before="0" w:beforeAutospacing="0" w:after="0" w:afterAutospacing="0"/>
      </w:pPr>
      <w:hyperlink r:id="rId17">
        <w:r w:rsidRPr="2096C034">
          <w:rPr>
            <w:rStyle w:val="Hyperlink"/>
            <w:rFonts w:asciiTheme="majorHAnsi" w:eastAsiaTheme="majorEastAsia" w:hAnsiTheme="majorHAnsi" w:cstheme="majorBidi"/>
          </w:rPr>
          <w:t>Five Reasons Why Babies Cry</w:t>
        </w:r>
      </w:hyperlink>
      <w:r w:rsidRPr="0B57382F">
        <w:rPr>
          <w:rStyle w:val="normaltextrun"/>
          <w:rFonts w:asciiTheme="majorHAnsi" w:eastAsiaTheme="majorEastAsia" w:hAnsiTheme="majorHAnsi" w:cstheme="majorBidi"/>
          <w:color w:val="000000" w:themeColor="text1"/>
        </w:rPr>
        <w:t xml:space="preserve">  </w:t>
      </w:r>
    </w:p>
    <w:p w14:paraId="4E448A13" w14:textId="77777777" w:rsidR="00295EA9" w:rsidRDefault="00295EA9" w:rsidP="00D03697">
      <w:pPr>
        <w:pStyle w:val="paragraph"/>
        <w:numPr>
          <w:ilvl w:val="0"/>
          <w:numId w:val="9"/>
        </w:numPr>
        <w:spacing w:before="0" w:beforeAutospacing="0" w:after="0" w:afterAutospacing="0"/>
        <w:rPr>
          <w:rStyle w:val="normaltextrun"/>
          <w:rFonts w:asciiTheme="majorHAnsi" w:eastAsiaTheme="majorEastAsia" w:hAnsiTheme="majorHAnsi" w:cstheme="majorBidi"/>
          <w:color w:val="000000" w:themeColor="text1"/>
        </w:rPr>
      </w:pPr>
      <w:hyperlink r:id="rId18">
        <w:r w:rsidRPr="0874A1DF">
          <w:rPr>
            <w:rStyle w:val="Hyperlink"/>
            <w:rFonts w:asciiTheme="majorHAnsi" w:eastAsiaTheme="majorEastAsia" w:hAnsiTheme="majorHAnsi" w:cstheme="majorBidi"/>
          </w:rPr>
          <w:t>Newborn Hunger Cues</w:t>
        </w:r>
      </w:hyperlink>
      <w:r w:rsidRPr="72A39F78">
        <w:rPr>
          <w:rStyle w:val="normaltextrun"/>
          <w:rFonts w:asciiTheme="majorHAnsi" w:eastAsiaTheme="majorEastAsia" w:hAnsiTheme="majorHAnsi" w:cstheme="majorBidi"/>
          <w:color w:val="000000" w:themeColor="text1"/>
        </w:rPr>
        <w:t xml:space="preserve"> </w:t>
      </w:r>
    </w:p>
    <w:p w14:paraId="04B95549" w14:textId="77777777" w:rsidR="00133FBF" w:rsidRDefault="38EBDCD0" w:rsidP="00133FBF">
      <w:pPr>
        <w:pStyle w:val="paragraph"/>
        <w:numPr>
          <w:ilvl w:val="0"/>
          <w:numId w:val="9"/>
        </w:numPr>
        <w:spacing w:before="0" w:beforeAutospacing="0" w:after="0" w:afterAutospacing="0"/>
      </w:pPr>
      <w:hyperlink r:id="rId19">
        <w:r w:rsidRPr="5300150C">
          <w:rPr>
            <w:rStyle w:val="Hyperlink"/>
            <w:rFonts w:asciiTheme="majorHAnsi" w:eastAsiaTheme="majorEastAsia" w:hAnsiTheme="majorHAnsi" w:cstheme="majorBidi"/>
          </w:rPr>
          <w:t>Period of Purple Crying</w:t>
        </w:r>
      </w:hyperlink>
      <w:hyperlink r:id="rId20" w:anchor="/lessons/z9y4izkYP1QBMIJanCOjkkw-3Z7Ai9bx" w:history="1"/>
    </w:p>
    <w:p w14:paraId="5B198594" w14:textId="3F689327" w:rsidR="00295EA9" w:rsidRPr="00133FBF" w:rsidRDefault="00133FBF" w:rsidP="00133FBF">
      <w:pPr>
        <w:pStyle w:val="paragraph"/>
        <w:numPr>
          <w:ilvl w:val="0"/>
          <w:numId w:val="9"/>
        </w:numPr>
        <w:spacing w:before="0" w:beforeAutospacing="0" w:after="0" w:afterAutospacing="0"/>
      </w:pPr>
      <w:hyperlink r:id="rId21" w:anchor="/lessons/z9y4izkYP1QBMIJanCOjkkw-3Z7Ai9bx" w:history="1">
        <w:r>
          <w:rPr>
            <w:rStyle w:val="Hyperlink"/>
            <w:rFonts w:asciiTheme="majorHAnsi" w:eastAsiaTheme="majorEastAsia" w:hAnsiTheme="majorHAnsi" w:cstheme="majorBidi"/>
          </w:rPr>
          <w:t xml:space="preserve">ALC Module 2: Assessing Young </w:t>
        </w:r>
        <w:r>
          <w:rPr>
            <w:rStyle w:val="Hyperlink"/>
            <w:rFonts w:asciiTheme="majorHAnsi" w:eastAsiaTheme="majorEastAsia" w:hAnsiTheme="majorHAnsi" w:cstheme="majorBidi"/>
          </w:rPr>
          <w:t>C</w:t>
        </w:r>
        <w:r>
          <w:rPr>
            <w:rStyle w:val="Hyperlink"/>
            <w:rFonts w:asciiTheme="majorHAnsi" w:eastAsiaTheme="majorEastAsia" w:hAnsiTheme="majorHAnsi" w:cstheme="majorBidi"/>
          </w:rPr>
          <w:t>hildren</w:t>
        </w:r>
      </w:hyperlink>
    </w:p>
    <w:p w14:paraId="2EC1B19A" w14:textId="77777777" w:rsidR="00133FBF" w:rsidRDefault="00133FBF" w:rsidP="004A0A70">
      <w:pPr>
        <w:spacing w:after="0"/>
        <w:rPr>
          <w:rFonts w:asciiTheme="majorHAnsi" w:eastAsiaTheme="majorEastAsia" w:hAnsiTheme="majorHAnsi" w:cstheme="majorBidi"/>
          <w:sz w:val="24"/>
          <w:szCs w:val="24"/>
        </w:rPr>
      </w:pPr>
    </w:p>
    <w:p w14:paraId="7AEC57EE" w14:textId="77777777" w:rsidR="004A0A70" w:rsidRPr="004A0A70" w:rsidRDefault="004A0A70" w:rsidP="004A0A70">
      <w:pPr>
        <w:spacing w:after="0"/>
        <w:rPr>
          <w:rStyle w:val="eop"/>
          <w:rFonts w:asciiTheme="majorHAnsi" w:eastAsiaTheme="majorEastAsia" w:hAnsiTheme="majorHAnsi" w:cstheme="majorBidi"/>
        </w:rPr>
      </w:pPr>
    </w:p>
    <w:p w14:paraId="0E781A52" w14:textId="77777777" w:rsidR="00600C09" w:rsidRPr="00024A51" w:rsidRDefault="00600C09" w:rsidP="00024A51">
      <w:pPr>
        <w:pStyle w:val="Heading2"/>
      </w:pPr>
      <w:r w:rsidRPr="00024A51">
        <w:t xml:space="preserve">Spotlight on Self-Care: </w:t>
      </w:r>
    </w:p>
    <w:p w14:paraId="0311BA7F" w14:textId="4BF648A1" w:rsidR="000E6068" w:rsidRDefault="0E51FF78" w:rsidP="5300150C">
      <w:pPr>
        <w:pStyle w:val="paragraph"/>
        <w:spacing w:before="0" w:beforeAutospacing="0" w:after="0" w:afterAutospacing="0"/>
        <w:textAlignment w:val="baseline"/>
        <w:rPr>
          <w:rStyle w:val="eop"/>
          <w:rFonts w:asciiTheme="majorHAnsi" w:eastAsia="Roboto" w:hAnsiTheme="majorHAnsi" w:cs="Roboto"/>
          <w:color w:val="000000" w:themeColor="text1"/>
        </w:rPr>
      </w:pPr>
      <w:r w:rsidRPr="00CF00C9">
        <w:rPr>
          <w:rStyle w:val="eop"/>
          <w:rFonts w:asciiTheme="majorHAnsi" w:eastAsia="Roboto" w:hAnsiTheme="majorHAnsi" w:cs="Roboto"/>
          <w:color w:val="000000" w:themeColor="text1"/>
        </w:rPr>
        <w:t>Let’s</w:t>
      </w:r>
      <w:r w:rsidRPr="00CF00C9">
        <w:rPr>
          <w:rFonts w:asciiTheme="majorHAnsi" w:eastAsia="Roboto" w:hAnsiTheme="majorHAnsi" w:cs="Roboto"/>
          <w:color w:val="000000" w:themeColor="text1"/>
        </w:rPr>
        <w:t xml:space="preserve"> </w:t>
      </w:r>
      <w:r w:rsidRPr="00CF00C9">
        <w:rPr>
          <w:rStyle w:val="eop"/>
          <w:rFonts w:asciiTheme="majorHAnsi" w:eastAsia="Roboto" w:hAnsiTheme="majorHAnsi" w:cs="Roboto"/>
          <w:color w:val="000000" w:themeColor="text1"/>
        </w:rPr>
        <w:t>take care!  We know scenario-based</w:t>
      </w:r>
      <w:r w:rsidRPr="00CF00C9">
        <w:rPr>
          <w:rFonts w:asciiTheme="majorHAnsi" w:eastAsia="Roboto" w:hAnsiTheme="majorHAnsi" w:cs="Roboto"/>
          <w:color w:val="000000" w:themeColor="text1"/>
        </w:rPr>
        <w:t xml:space="preserve"> </w:t>
      </w:r>
      <w:r w:rsidRPr="00CF00C9">
        <w:rPr>
          <w:rStyle w:val="eop"/>
          <w:rFonts w:asciiTheme="majorHAnsi" w:eastAsia="Roboto" w:hAnsiTheme="majorHAnsi" w:cs="Roboto"/>
          <w:color w:val="000000" w:themeColor="text1"/>
        </w:rPr>
        <w:t>questions and</w:t>
      </w:r>
      <w:r w:rsidRPr="00CF00C9">
        <w:rPr>
          <w:rFonts w:asciiTheme="majorHAnsi" w:eastAsia="Roboto" w:hAnsiTheme="majorHAnsi" w:cs="Roboto"/>
          <w:color w:val="000000" w:themeColor="text1"/>
        </w:rPr>
        <w:t xml:space="preserve"> </w:t>
      </w:r>
      <w:r w:rsidRPr="00CF00C9">
        <w:rPr>
          <w:rStyle w:val="eop"/>
          <w:rFonts w:asciiTheme="majorHAnsi" w:eastAsia="Roboto" w:hAnsiTheme="majorHAnsi" w:cs="Roboto"/>
          <w:color w:val="000000" w:themeColor="text1"/>
        </w:rPr>
        <w:t xml:space="preserve">training topics can be </w:t>
      </w:r>
      <w:proofErr w:type="gramStart"/>
      <w:r w:rsidRPr="00CF00C9">
        <w:rPr>
          <w:rStyle w:val="eop"/>
          <w:rFonts w:asciiTheme="majorHAnsi" w:eastAsia="Roboto" w:hAnsiTheme="majorHAnsi" w:cs="Roboto"/>
          <w:color w:val="000000" w:themeColor="text1"/>
        </w:rPr>
        <w:t>triggering</w:t>
      </w:r>
      <w:proofErr w:type="gramEnd"/>
      <w:r w:rsidRPr="00CF00C9">
        <w:rPr>
          <w:rStyle w:val="eop"/>
          <w:rFonts w:asciiTheme="majorHAnsi" w:eastAsia="Roboto" w:hAnsiTheme="majorHAnsi" w:cs="Roboto"/>
          <w:color w:val="000000" w:themeColor="text1"/>
        </w:rPr>
        <w:t xml:space="preserve"> in many ways.  </w:t>
      </w:r>
    </w:p>
    <w:p w14:paraId="6EB7A626" w14:textId="600E52C3" w:rsidR="00295EA9" w:rsidRDefault="0E51FF78" w:rsidP="5300150C">
      <w:pPr>
        <w:pStyle w:val="paragraph"/>
        <w:spacing w:before="0" w:beforeAutospacing="0" w:after="0" w:afterAutospacing="0"/>
        <w:textAlignment w:val="baseline"/>
        <w:rPr>
          <w:rStyle w:val="eop"/>
          <w:rFonts w:asciiTheme="majorHAnsi" w:eastAsia="Roboto" w:hAnsiTheme="majorHAnsi" w:cs="Roboto"/>
          <w:color w:val="000000" w:themeColor="text1"/>
        </w:rPr>
      </w:pPr>
      <w:r w:rsidRPr="00CF00C9">
        <w:rPr>
          <w:rStyle w:val="eop"/>
          <w:rFonts w:asciiTheme="majorHAnsi" w:eastAsia="Roboto" w:hAnsiTheme="majorHAnsi" w:cs="Roboto"/>
          <w:color w:val="000000" w:themeColor="text1"/>
        </w:rPr>
        <w:lastRenderedPageBreak/>
        <w:t xml:space="preserve">Consider </w:t>
      </w:r>
      <w:r w:rsidR="000E6068">
        <w:rPr>
          <w:rStyle w:val="eop"/>
          <w:rFonts w:asciiTheme="majorHAnsi" w:eastAsia="Roboto" w:hAnsiTheme="majorHAnsi" w:cs="Roboto"/>
          <w:color w:val="000000" w:themeColor="text1"/>
        </w:rPr>
        <w:t>briefs</w:t>
      </w:r>
      <w:r w:rsidRPr="00CF00C9">
        <w:rPr>
          <w:rStyle w:val="eop"/>
          <w:rFonts w:asciiTheme="majorHAnsi" w:eastAsia="Roboto" w:hAnsiTheme="majorHAnsi" w:cs="Roboto"/>
          <w:color w:val="000000" w:themeColor="text1"/>
        </w:rPr>
        <w:t xml:space="preserve">, issued in May 2026, </w:t>
      </w:r>
      <w:r w:rsidR="000E6068" w:rsidRPr="00CF00C9">
        <w:rPr>
          <w:rStyle w:val="eop"/>
          <w:rFonts w:asciiTheme="majorHAnsi" w:eastAsia="Roboto" w:hAnsiTheme="majorHAnsi" w:cs="Roboto"/>
          <w:color w:val="000000" w:themeColor="text1"/>
        </w:rPr>
        <w:t>by</w:t>
      </w:r>
      <w:r w:rsidRPr="00CF00C9">
        <w:rPr>
          <w:rStyle w:val="eop"/>
          <w:rFonts w:asciiTheme="majorHAnsi" w:eastAsia="Roboto" w:hAnsiTheme="majorHAnsi" w:cs="Roboto"/>
          <w:color w:val="000000" w:themeColor="text1"/>
        </w:rPr>
        <w:t xml:space="preserve"> Casey Family Programs regarding</w:t>
      </w:r>
      <w:r w:rsidRPr="00CF00C9">
        <w:rPr>
          <w:rFonts w:asciiTheme="majorHAnsi" w:eastAsia="Roboto" w:hAnsiTheme="majorHAnsi" w:cs="Roboto"/>
          <w:color w:val="000000" w:themeColor="text1"/>
        </w:rPr>
        <w:t xml:space="preserve"> </w:t>
      </w:r>
      <w:r w:rsidRPr="00CF00C9">
        <w:rPr>
          <w:rStyle w:val="eop"/>
          <w:rFonts w:asciiTheme="majorHAnsi" w:eastAsia="Roboto" w:hAnsiTheme="majorHAnsi" w:cs="Roboto"/>
          <w:color w:val="000000" w:themeColor="text1"/>
        </w:rPr>
        <w:t>wellness in child welfare organizations</w:t>
      </w:r>
      <w:r w:rsidR="000E6068">
        <w:rPr>
          <w:rStyle w:val="eop"/>
          <w:rFonts w:asciiTheme="majorHAnsi" w:eastAsia="Roboto" w:hAnsiTheme="majorHAnsi" w:cs="Roboto"/>
          <w:color w:val="000000" w:themeColor="text1"/>
        </w:rPr>
        <w:t>:</w:t>
      </w:r>
    </w:p>
    <w:p w14:paraId="51DA1731" w14:textId="0C74326E" w:rsidR="000E6068" w:rsidRDefault="000E6068" w:rsidP="000E6068">
      <w:pPr>
        <w:pStyle w:val="paragraph"/>
        <w:numPr>
          <w:ilvl w:val="0"/>
          <w:numId w:val="10"/>
        </w:numPr>
        <w:spacing w:before="0" w:beforeAutospacing="0" w:after="0" w:afterAutospacing="0"/>
        <w:textAlignment w:val="baseline"/>
        <w:rPr>
          <w:rFonts w:asciiTheme="majorHAnsi" w:eastAsia="Roboto" w:hAnsiTheme="majorHAnsi" w:cs="Roboto"/>
          <w:color w:val="000000" w:themeColor="text1"/>
        </w:rPr>
      </w:pPr>
      <w:r w:rsidRPr="008A750D">
        <w:rPr>
          <w:rFonts w:asciiTheme="majorHAnsi" w:eastAsia="Roboto" w:hAnsiTheme="majorHAnsi" w:cs="Roboto"/>
          <w:b/>
          <w:bCs/>
          <w:color w:val="000000" w:themeColor="text1"/>
        </w:rPr>
        <w:t xml:space="preserve">What do we know about wellness in child welfare </w:t>
      </w:r>
      <w:proofErr w:type="gramStart"/>
      <w:r w:rsidRPr="008A750D">
        <w:rPr>
          <w:rFonts w:asciiTheme="majorHAnsi" w:eastAsia="Roboto" w:hAnsiTheme="majorHAnsi" w:cs="Roboto"/>
          <w:b/>
          <w:bCs/>
          <w:color w:val="000000" w:themeColor="text1"/>
        </w:rPr>
        <w:t>organizations?:</w:t>
      </w:r>
      <w:proofErr w:type="gramEnd"/>
      <w:r>
        <w:rPr>
          <w:rFonts w:asciiTheme="majorHAnsi" w:eastAsia="Roboto" w:hAnsiTheme="majorHAnsi" w:cs="Roboto"/>
          <w:color w:val="000000" w:themeColor="text1"/>
        </w:rPr>
        <w:t xml:space="preserve"> </w:t>
      </w:r>
      <w:hyperlink r:id="rId22" w:history="1">
        <w:r w:rsidRPr="00F93A52">
          <w:rPr>
            <w:rStyle w:val="Hyperlink"/>
            <w:rFonts w:asciiTheme="majorHAnsi" w:eastAsia="Roboto" w:hAnsiTheme="majorHAnsi" w:cs="Roboto"/>
          </w:rPr>
          <w:t>https://www.casey.org/leadership-organizational-wellness/</w:t>
        </w:r>
      </w:hyperlink>
    </w:p>
    <w:p w14:paraId="5CE8A9D0" w14:textId="62299198" w:rsidR="000E6068" w:rsidRPr="008A750D" w:rsidRDefault="000E6068" w:rsidP="000E6068">
      <w:pPr>
        <w:pStyle w:val="paragraph"/>
        <w:numPr>
          <w:ilvl w:val="0"/>
          <w:numId w:val="10"/>
        </w:numPr>
        <w:spacing w:before="0" w:beforeAutospacing="0" w:after="0" w:afterAutospacing="0"/>
        <w:textAlignment w:val="baseline"/>
        <w:rPr>
          <w:rFonts w:asciiTheme="majorHAnsi" w:eastAsia="Roboto" w:hAnsiTheme="majorHAnsi" w:cs="Roboto"/>
          <w:b/>
          <w:bCs/>
          <w:color w:val="000000" w:themeColor="text1"/>
        </w:rPr>
      </w:pPr>
      <w:r w:rsidRPr="008A750D">
        <w:rPr>
          <w:rFonts w:asciiTheme="majorHAnsi" w:eastAsia="Roboto" w:hAnsiTheme="majorHAnsi" w:cs="Roboto"/>
          <w:b/>
          <w:bCs/>
          <w:color w:val="000000" w:themeColor="text1"/>
        </w:rPr>
        <w:t xml:space="preserve">How can leaders center workforce wellness in child protection </w:t>
      </w:r>
      <w:proofErr w:type="gramStart"/>
      <w:r w:rsidRPr="008A750D">
        <w:rPr>
          <w:rFonts w:asciiTheme="majorHAnsi" w:eastAsia="Roboto" w:hAnsiTheme="majorHAnsi" w:cs="Roboto"/>
          <w:b/>
          <w:bCs/>
          <w:color w:val="000000" w:themeColor="text1"/>
        </w:rPr>
        <w:t>agencies?:</w:t>
      </w:r>
      <w:proofErr w:type="gramEnd"/>
    </w:p>
    <w:p w14:paraId="6CF1A891" w14:textId="624158B0" w:rsidR="000E6068" w:rsidRDefault="000E6068" w:rsidP="000E6068">
      <w:pPr>
        <w:pStyle w:val="paragraph"/>
        <w:spacing w:before="0" w:beforeAutospacing="0" w:after="0" w:afterAutospacing="0"/>
        <w:ind w:firstLine="720"/>
        <w:textAlignment w:val="baseline"/>
        <w:rPr>
          <w:rFonts w:asciiTheme="majorHAnsi" w:eastAsia="Roboto" w:hAnsiTheme="majorHAnsi" w:cs="Roboto"/>
          <w:color w:val="000000" w:themeColor="text1"/>
        </w:rPr>
      </w:pPr>
      <w:hyperlink r:id="rId23" w:history="1">
        <w:r w:rsidRPr="00F93A52">
          <w:rPr>
            <w:rStyle w:val="Hyperlink"/>
            <w:rFonts w:asciiTheme="majorHAnsi" w:eastAsia="Roboto" w:hAnsiTheme="majorHAnsi" w:cs="Roboto"/>
          </w:rPr>
          <w:t>https://www.casey.org/organizational-wellness-strategies/</w:t>
        </w:r>
      </w:hyperlink>
    </w:p>
    <w:p w14:paraId="46DB43D3" w14:textId="0557C088" w:rsidR="00295EA9" w:rsidRDefault="00295EA9" w:rsidP="5300150C">
      <w:pPr>
        <w:spacing w:after="0" w:line="240" w:lineRule="auto"/>
        <w:textAlignment w:val="baseline"/>
        <w:rPr>
          <w:rFonts w:ascii="Roboto" w:eastAsia="Roboto" w:hAnsi="Roboto" w:cs="Roboto"/>
          <w:color w:val="000000" w:themeColor="text1"/>
          <w:sz w:val="24"/>
          <w:szCs w:val="24"/>
        </w:rPr>
      </w:pPr>
    </w:p>
    <w:p w14:paraId="0A86C47D" w14:textId="5A13F731" w:rsidR="00295EA9" w:rsidRPr="00CF00C9" w:rsidRDefault="0E51FF78" w:rsidP="5300150C">
      <w:pPr>
        <w:spacing w:after="0" w:line="240" w:lineRule="auto"/>
        <w:textAlignment w:val="baseline"/>
        <w:rPr>
          <w:rFonts w:ascii="Roboto" w:eastAsia="Roboto" w:hAnsi="Roboto" w:cs="Roboto"/>
          <w:color w:val="000000" w:themeColor="text1"/>
          <w:sz w:val="24"/>
          <w:szCs w:val="24"/>
        </w:rPr>
      </w:pPr>
      <w:r w:rsidRPr="5300150C">
        <w:rPr>
          <w:rStyle w:val="eop"/>
          <w:rFonts w:ascii="Roboto" w:eastAsia="Roboto" w:hAnsi="Roboto" w:cs="Roboto"/>
          <w:color w:val="000000" w:themeColor="text1"/>
          <w:sz w:val="24"/>
          <w:szCs w:val="24"/>
        </w:rPr>
        <w:t>For further resources regarding</w:t>
      </w:r>
      <w:r w:rsidRPr="5300150C">
        <w:rPr>
          <w:rFonts w:ascii="Roboto" w:eastAsia="Roboto" w:hAnsi="Roboto" w:cs="Roboto"/>
          <w:color w:val="000000" w:themeColor="text1"/>
          <w:sz w:val="24"/>
          <w:szCs w:val="24"/>
        </w:rPr>
        <w:t xml:space="preserve"> </w:t>
      </w:r>
      <w:r w:rsidRPr="5300150C">
        <w:rPr>
          <w:rStyle w:val="eop"/>
          <w:rFonts w:ascii="Roboto" w:eastAsia="Roboto" w:hAnsi="Roboto" w:cs="Roboto"/>
          <w:color w:val="000000" w:themeColor="text1"/>
          <w:sz w:val="24"/>
          <w:szCs w:val="24"/>
        </w:rPr>
        <w:t xml:space="preserve">safety culture and psychological safety, check out the </w:t>
      </w:r>
      <w:hyperlink r:id="rId24">
        <w:r w:rsidRPr="00CF00C9">
          <w:rPr>
            <w:rStyle w:val="Hyperlink"/>
            <w:sz w:val="24"/>
            <w:szCs w:val="24"/>
          </w:rPr>
          <w:t>Wisconsin Well</w:t>
        </w:r>
      </w:hyperlink>
      <w:r w:rsidRPr="00CF00C9">
        <w:rPr>
          <w:rStyle w:val="eop"/>
          <w:rFonts w:ascii="Roboto" w:eastAsia="Roboto" w:hAnsi="Roboto" w:cs="Roboto"/>
          <w:color w:val="000000" w:themeColor="text1"/>
          <w:sz w:val="24"/>
          <w:szCs w:val="24"/>
        </w:rPr>
        <w:t>.</w:t>
      </w:r>
    </w:p>
    <w:p w14:paraId="08D2323C" w14:textId="263DA817" w:rsidR="00295EA9" w:rsidRDefault="00295EA9" w:rsidP="5300150C">
      <w:pPr>
        <w:pStyle w:val="paragraph"/>
        <w:spacing w:before="0" w:beforeAutospacing="0" w:after="0" w:afterAutospacing="0"/>
        <w:textAlignment w:val="baseline"/>
        <w:rPr>
          <w:rStyle w:val="eop"/>
          <w:rFonts w:ascii="Roboto" w:hAnsi="Roboto" w:cs="Segoe UI"/>
          <w:color w:val="000000" w:themeColor="text1"/>
          <w:sz w:val="28"/>
          <w:szCs w:val="28"/>
        </w:rPr>
      </w:pPr>
    </w:p>
    <w:p w14:paraId="4A54BC42" w14:textId="1842B186" w:rsidR="006B7B64" w:rsidRPr="00024A51" w:rsidRDefault="00B64D06" w:rsidP="00024A51">
      <w:pPr>
        <w:pStyle w:val="Heading2"/>
      </w:pPr>
      <w:r w:rsidRPr="00024A51">
        <w:t>Citations:</w:t>
      </w:r>
    </w:p>
    <w:p w14:paraId="4FCA6072" w14:textId="77777777" w:rsidR="00B64D06" w:rsidRDefault="00B64D06" w:rsidP="00B64D06">
      <w:pPr>
        <w:rPr>
          <w:i/>
          <w:iCs/>
        </w:rPr>
      </w:pPr>
      <w:r>
        <w:rPr>
          <w:i/>
          <w:iCs/>
        </w:rPr>
        <w:t xml:space="preserve">Wisconsin Risk and Reach Project Dashboard / Wisconsin Department of Children and Families and Wisconsin Department of Health Services.  </w:t>
      </w:r>
      <w:hyperlink r:id="rId25" w:history="1">
        <w:r w:rsidRPr="00221E8C">
          <w:rPr>
            <w:rStyle w:val="Hyperlink"/>
            <w:i/>
            <w:iCs/>
          </w:rPr>
          <w:t>https://riskandreach.apl.wisc.edu/</w:t>
        </w:r>
      </w:hyperlink>
      <w:r>
        <w:rPr>
          <w:i/>
          <w:iCs/>
        </w:rPr>
        <w:t xml:space="preserve"> Accessed 8 Sept. 2026</w:t>
      </w:r>
    </w:p>
    <w:p w14:paraId="178DC642" w14:textId="57546238" w:rsidR="00392666" w:rsidRPr="004A0A70" w:rsidRDefault="00392666" w:rsidP="004A0A70">
      <w:pPr>
        <w:pStyle w:val="NoSpacing"/>
        <w:spacing w:after="240"/>
        <w:rPr>
          <w:i/>
          <w:iCs/>
        </w:rPr>
      </w:pPr>
      <w:r w:rsidRPr="001065F3">
        <w:rPr>
          <w:i/>
          <w:iCs/>
        </w:rPr>
        <w:t>Child Welfare Reports and Dashboards / Wisconsin Department of Children and Families.</w:t>
      </w:r>
      <w:r w:rsidR="007A7E6F">
        <w:rPr>
          <w:i/>
          <w:iCs/>
        </w:rPr>
        <w:br/>
      </w:r>
      <w:hyperlink r:id="rId26" w:history="1">
        <w:r w:rsidR="007A7E6F" w:rsidRPr="00EA5C37">
          <w:rPr>
            <w:rStyle w:val="Hyperlink"/>
            <w:i/>
            <w:iCs/>
          </w:rPr>
          <w:t>https://dcf.wisconsin.gov/cwportal/reports</w:t>
        </w:r>
      </w:hyperlink>
      <w:r>
        <w:t>, Accessed 8 Sept. 2026</w:t>
      </w:r>
    </w:p>
    <w:p w14:paraId="77C5E8AE" w14:textId="29DB8826" w:rsidR="00B64D06" w:rsidRDefault="00B64D06" w:rsidP="004A0A70">
      <w:pPr>
        <w:spacing w:after="240"/>
        <w:rPr>
          <w:i/>
          <w:iCs/>
        </w:rPr>
      </w:pPr>
      <w:r>
        <w:rPr>
          <w:i/>
          <w:iCs/>
        </w:rPr>
        <w:t xml:space="preserve">Wisconsin Child Abuse Network (WI CAN) On-Demand Webinars. </w:t>
      </w:r>
      <w:hyperlink r:id="rId27" w:history="1">
        <w:r w:rsidRPr="00221E8C">
          <w:rPr>
            <w:rStyle w:val="Hyperlink"/>
            <w:i/>
            <w:iCs/>
          </w:rPr>
          <w:t>https://wichildabusenetwork.org/on-demand-webinars/</w:t>
        </w:r>
      </w:hyperlink>
      <w:r>
        <w:rPr>
          <w:i/>
          <w:iCs/>
        </w:rPr>
        <w:t>. Accessed 8 Sept. 2026.</w:t>
      </w:r>
    </w:p>
    <w:p w14:paraId="2600D934" w14:textId="77777777" w:rsidR="00B64D06" w:rsidRDefault="00B64D06" w:rsidP="00B64D06">
      <w:pPr>
        <w:rPr>
          <w:i/>
          <w:iCs/>
        </w:rPr>
      </w:pPr>
      <w:r>
        <w:rPr>
          <w:i/>
          <w:iCs/>
        </w:rPr>
        <w:t xml:space="preserve">Strengthening Families: Collaborating with Families of Young Children in Assessment and Safety Planning, WCWPDS, 2025. </w:t>
      </w:r>
      <w:hyperlink r:id="rId28" w:history="1">
        <w:r w:rsidRPr="00221E8C">
          <w:rPr>
            <w:rStyle w:val="Hyperlink"/>
            <w:i/>
            <w:iCs/>
          </w:rPr>
          <w:t>https://wcwpds.wisc.edu/collaborating-with-families-of-young-children/</w:t>
        </w:r>
      </w:hyperlink>
    </w:p>
    <w:p w14:paraId="50648EB0" w14:textId="30D3AAA0" w:rsidR="00B64D06" w:rsidRDefault="00B64D06" w:rsidP="00B64D06">
      <w:pPr>
        <w:rPr>
          <w:i/>
          <w:iCs/>
        </w:rPr>
      </w:pPr>
      <w:r>
        <w:rPr>
          <w:i/>
          <w:iCs/>
        </w:rPr>
        <w:t xml:space="preserve">“Five Basic Reasons Why Babies Cry, What They Sound Like and What They Mean”, YouTube, uploaded by What to Expect, </w:t>
      </w:r>
      <w:hyperlink r:id="rId29" w:history="1">
        <w:r w:rsidR="000D4A4F">
          <w:rPr>
            <w:rStyle w:val="Hyperlink"/>
            <w:i/>
            <w:iCs/>
          </w:rPr>
          <w:t>Five Reasons Babies Cry</w:t>
        </w:r>
      </w:hyperlink>
    </w:p>
    <w:p w14:paraId="3CC2E3DC" w14:textId="388499B3" w:rsidR="00B64D06" w:rsidRDefault="00B64D06" w:rsidP="00B64D06">
      <w:pPr>
        <w:rPr>
          <w:i/>
          <w:iCs/>
        </w:rPr>
      </w:pPr>
      <w:r>
        <w:rPr>
          <w:i/>
          <w:iCs/>
        </w:rPr>
        <w:t xml:space="preserve">“Newborn Hunger Cues”, YouTube, uploaded by </w:t>
      </w:r>
      <w:proofErr w:type="spellStart"/>
      <w:r>
        <w:rPr>
          <w:i/>
          <w:iCs/>
        </w:rPr>
        <w:t>janellevideo</w:t>
      </w:r>
      <w:proofErr w:type="spellEnd"/>
      <w:r>
        <w:rPr>
          <w:i/>
          <w:iCs/>
        </w:rPr>
        <w:t xml:space="preserve">, </w:t>
      </w:r>
      <w:hyperlink r:id="rId30" w:history="1">
        <w:r w:rsidR="000D4A4F">
          <w:rPr>
            <w:rStyle w:val="Hyperlink"/>
            <w:i/>
            <w:iCs/>
          </w:rPr>
          <w:t>Newborn Hunger Cues</w:t>
        </w:r>
      </w:hyperlink>
    </w:p>
    <w:p w14:paraId="1BAC344F" w14:textId="6567CA7C" w:rsidR="00B64D06" w:rsidRDefault="00B64D06" w:rsidP="00B64D06">
      <w:pPr>
        <w:rPr>
          <w:i/>
          <w:iCs/>
        </w:rPr>
      </w:pPr>
      <w:r>
        <w:rPr>
          <w:i/>
          <w:iCs/>
        </w:rPr>
        <w:t xml:space="preserve">“Period of PURPLE Crying”, YouTube, uploaded by purple NCSBS, </w:t>
      </w:r>
      <w:hyperlink r:id="rId31" w:history="1">
        <w:r w:rsidR="000D4A4F">
          <w:rPr>
            <w:rStyle w:val="Hyperlink"/>
            <w:i/>
            <w:iCs/>
          </w:rPr>
          <w:t>Period of Purple Crying</w:t>
        </w:r>
      </w:hyperlink>
    </w:p>
    <w:p w14:paraId="6FEF70E1" w14:textId="3E855A9A" w:rsidR="00B64D06" w:rsidRDefault="00B64D06" w:rsidP="00B64D06">
      <w:pPr>
        <w:rPr>
          <w:i/>
          <w:iCs/>
        </w:rPr>
      </w:pPr>
      <w:r w:rsidRPr="002A52C4">
        <w:rPr>
          <w:i/>
          <w:iCs/>
        </w:rPr>
        <w:t>Module 2: Assessing Young Children-Physical, Applied Learning Communities, Assessing and Planning for the Safety of Young Children Ages Birth-5 years, WCWPDS, 2025.</w:t>
      </w:r>
      <w:r>
        <w:rPr>
          <w:i/>
          <w:iCs/>
        </w:rPr>
        <w:t xml:space="preserve"> </w:t>
      </w:r>
      <w:hyperlink r:id="rId32" w:anchor="/" w:history="1">
        <w:r w:rsidR="002A52C4" w:rsidRPr="00A97B74">
          <w:rPr>
            <w:rStyle w:val="Hyperlink"/>
            <w:i/>
            <w:iCs/>
          </w:rPr>
          <w:t>https://media.wcwpds.wisc.edu/ALCs/2025/2/index.html#/</w:t>
        </w:r>
      </w:hyperlink>
      <w:r w:rsidR="002A52C4">
        <w:rPr>
          <w:i/>
          <w:iCs/>
        </w:rPr>
        <w:t xml:space="preserve"> Accessed 8 Sept 2026</w:t>
      </w:r>
    </w:p>
    <w:p w14:paraId="2308AE94" w14:textId="77777777" w:rsidR="00B64D06" w:rsidRDefault="00B64D06" w:rsidP="00B64D06">
      <w:pPr>
        <w:rPr>
          <w:i/>
          <w:iCs/>
        </w:rPr>
      </w:pPr>
      <w:r>
        <w:rPr>
          <w:i/>
          <w:iCs/>
        </w:rPr>
        <w:t xml:space="preserve">What do we know about wellness in child welfare organizations? / Casey Family Programs, May 27, 2026. </w:t>
      </w:r>
      <w:hyperlink r:id="rId33" w:history="1">
        <w:r w:rsidRPr="00221E8C">
          <w:rPr>
            <w:rStyle w:val="Hyperlink"/>
            <w:i/>
            <w:iCs/>
          </w:rPr>
          <w:t>https://www.casey.org/leadership-organizational-wellness/</w:t>
        </w:r>
      </w:hyperlink>
      <w:r>
        <w:rPr>
          <w:i/>
          <w:iCs/>
        </w:rPr>
        <w:t xml:space="preserve"> Accessed 8 Sept 2026. </w:t>
      </w:r>
    </w:p>
    <w:p w14:paraId="1F1E3B95" w14:textId="77777777" w:rsidR="00B64D06" w:rsidRDefault="00B64D06" w:rsidP="00B64D06">
      <w:pPr>
        <w:rPr>
          <w:i/>
          <w:iCs/>
        </w:rPr>
      </w:pPr>
      <w:r>
        <w:rPr>
          <w:i/>
          <w:iCs/>
        </w:rPr>
        <w:t xml:space="preserve">How can leaders center workforce wellness in child protection? / Casey Family Programs, May 27. 2026. </w:t>
      </w:r>
      <w:hyperlink r:id="rId34" w:history="1">
        <w:r w:rsidRPr="00221E8C">
          <w:rPr>
            <w:rStyle w:val="Hyperlink"/>
            <w:i/>
            <w:iCs/>
          </w:rPr>
          <w:t>https://www.casey.org/organizational-wellness-strategies/</w:t>
        </w:r>
      </w:hyperlink>
      <w:r>
        <w:rPr>
          <w:i/>
          <w:iCs/>
        </w:rPr>
        <w:t xml:space="preserve"> Accessed 8 Sept. 2026.</w:t>
      </w:r>
    </w:p>
    <w:p w14:paraId="65E09878" w14:textId="77777777" w:rsidR="00B64D06" w:rsidRPr="006451B7" w:rsidRDefault="00B64D06" w:rsidP="00B64D06">
      <w:pPr>
        <w:rPr>
          <w:i/>
          <w:iCs/>
        </w:rPr>
      </w:pPr>
      <w:r>
        <w:rPr>
          <w:i/>
          <w:iCs/>
        </w:rPr>
        <w:t xml:space="preserve">The WisconsinWell / Wisconsin Department of Children and Families. </w:t>
      </w:r>
      <w:hyperlink r:id="rId35" w:history="1">
        <w:r w:rsidRPr="00221E8C">
          <w:rPr>
            <w:rStyle w:val="Hyperlink"/>
            <w:i/>
            <w:iCs/>
          </w:rPr>
          <w:t>https://thewisconsinwell4cw.com/</w:t>
        </w:r>
      </w:hyperlink>
      <w:r>
        <w:rPr>
          <w:i/>
          <w:iCs/>
        </w:rPr>
        <w:t xml:space="preserve"> Accessed 8 Sept. 2026. </w:t>
      </w:r>
    </w:p>
    <w:sectPr w:rsidR="00B64D06" w:rsidRPr="006451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5818" w14:textId="77777777" w:rsidR="009C5767" w:rsidRDefault="009C5767" w:rsidP="005542DE">
      <w:pPr>
        <w:spacing w:after="0" w:line="240" w:lineRule="auto"/>
      </w:pPr>
      <w:r>
        <w:separator/>
      </w:r>
    </w:p>
  </w:endnote>
  <w:endnote w:type="continuationSeparator" w:id="0">
    <w:p w14:paraId="59FE9310" w14:textId="77777777" w:rsidR="009C5767" w:rsidRDefault="009C5767"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Roboto Medium">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04798" w14:textId="77777777" w:rsidR="009C5767" w:rsidRDefault="009C5767" w:rsidP="005542DE">
      <w:pPr>
        <w:spacing w:after="0" w:line="240" w:lineRule="auto"/>
      </w:pPr>
      <w:r>
        <w:separator/>
      </w:r>
    </w:p>
  </w:footnote>
  <w:footnote w:type="continuationSeparator" w:id="0">
    <w:p w14:paraId="0D1BB4DE" w14:textId="77777777" w:rsidR="009C5767" w:rsidRDefault="009C5767" w:rsidP="00554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B321"/>
    <w:multiLevelType w:val="hybridMultilevel"/>
    <w:tmpl w:val="FFFFFFFF"/>
    <w:lvl w:ilvl="0" w:tplc="68B0B71A">
      <w:start w:val="1"/>
      <w:numFmt w:val="bullet"/>
      <w:lvlText w:val=""/>
      <w:lvlJc w:val="left"/>
      <w:pPr>
        <w:ind w:left="720" w:hanging="360"/>
      </w:pPr>
      <w:rPr>
        <w:rFonts w:ascii="Symbol" w:hAnsi="Symbol" w:hint="default"/>
      </w:rPr>
    </w:lvl>
    <w:lvl w:ilvl="1" w:tplc="0CC65964">
      <w:start w:val="1"/>
      <w:numFmt w:val="bullet"/>
      <w:lvlText w:val="o"/>
      <w:lvlJc w:val="left"/>
      <w:pPr>
        <w:ind w:left="1440" w:hanging="360"/>
      </w:pPr>
      <w:rPr>
        <w:rFonts w:ascii="Courier New" w:hAnsi="Courier New" w:hint="default"/>
      </w:rPr>
    </w:lvl>
    <w:lvl w:ilvl="2" w:tplc="CB56308A">
      <w:start w:val="1"/>
      <w:numFmt w:val="bullet"/>
      <w:lvlText w:val=""/>
      <w:lvlJc w:val="left"/>
      <w:pPr>
        <w:ind w:left="2160" w:hanging="360"/>
      </w:pPr>
      <w:rPr>
        <w:rFonts w:ascii="Wingdings" w:hAnsi="Wingdings" w:hint="default"/>
      </w:rPr>
    </w:lvl>
    <w:lvl w:ilvl="3" w:tplc="731C9B38">
      <w:start w:val="1"/>
      <w:numFmt w:val="bullet"/>
      <w:lvlText w:val=""/>
      <w:lvlJc w:val="left"/>
      <w:pPr>
        <w:ind w:left="2880" w:hanging="360"/>
      </w:pPr>
      <w:rPr>
        <w:rFonts w:ascii="Symbol" w:hAnsi="Symbol" w:hint="default"/>
      </w:rPr>
    </w:lvl>
    <w:lvl w:ilvl="4" w:tplc="307C8310">
      <w:start w:val="1"/>
      <w:numFmt w:val="bullet"/>
      <w:lvlText w:val="o"/>
      <w:lvlJc w:val="left"/>
      <w:pPr>
        <w:ind w:left="3600" w:hanging="360"/>
      </w:pPr>
      <w:rPr>
        <w:rFonts w:ascii="Courier New" w:hAnsi="Courier New" w:hint="default"/>
      </w:rPr>
    </w:lvl>
    <w:lvl w:ilvl="5" w:tplc="8ABA65BE">
      <w:start w:val="1"/>
      <w:numFmt w:val="bullet"/>
      <w:lvlText w:val=""/>
      <w:lvlJc w:val="left"/>
      <w:pPr>
        <w:ind w:left="4320" w:hanging="360"/>
      </w:pPr>
      <w:rPr>
        <w:rFonts w:ascii="Wingdings" w:hAnsi="Wingdings" w:hint="default"/>
      </w:rPr>
    </w:lvl>
    <w:lvl w:ilvl="6" w:tplc="9ABCCF22">
      <w:start w:val="1"/>
      <w:numFmt w:val="bullet"/>
      <w:lvlText w:val=""/>
      <w:lvlJc w:val="left"/>
      <w:pPr>
        <w:ind w:left="5040" w:hanging="360"/>
      </w:pPr>
      <w:rPr>
        <w:rFonts w:ascii="Symbol" w:hAnsi="Symbol" w:hint="default"/>
      </w:rPr>
    </w:lvl>
    <w:lvl w:ilvl="7" w:tplc="F91EB2E4">
      <w:start w:val="1"/>
      <w:numFmt w:val="bullet"/>
      <w:lvlText w:val="o"/>
      <w:lvlJc w:val="left"/>
      <w:pPr>
        <w:ind w:left="5760" w:hanging="360"/>
      </w:pPr>
      <w:rPr>
        <w:rFonts w:ascii="Courier New" w:hAnsi="Courier New" w:hint="default"/>
      </w:rPr>
    </w:lvl>
    <w:lvl w:ilvl="8" w:tplc="7194DD56">
      <w:start w:val="1"/>
      <w:numFmt w:val="bullet"/>
      <w:lvlText w:val=""/>
      <w:lvlJc w:val="left"/>
      <w:pPr>
        <w:ind w:left="6480" w:hanging="360"/>
      </w:pPr>
      <w:rPr>
        <w:rFonts w:ascii="Wingdings" w:hAnsi="Wingdings" w:hint="default"/>
      </w:rPr>
    </w:lvl>
  </w:abstractNum>
  <w:abstractNum w:abstractNumId="1" w15:restartNumberingAfterBreak="0">
    <w:nsid w:val="06909943"/>
    <w:multiLevelType w:val="hybridMultilevel"/>
    <w:tmpl w:val="53DC70EA"/>
    <w:lvl w:ilvl="0" w:tplc="FFFFFFFF">
      <w:start w:val="1"/>
      <w:numFmt w:val="decimal"/>
      <w:lvlText w:val="%1."/>
      <w:lvlJc w:val="left"/>
      <w:pPr>
        <w:ind w:left="630" w:hanging="360"/>
      </w:pPr>
    </w:lvl>
    <w:lvl w:ilvl="1" w:tplc="58D41DE8">
      <w:start w:val="1"/>
      <w:numFmt w:val="bullet"/>
      <w:lvlText w:val="o"/>
      <w:lvlJc w:val="left"/>
      <w:pPr>
        <w:ind w:left="1440" w:hanging="360"/>
      </w:pPr>
      <w:rPr>
        <w:rFonts w:ascii="Courier New" w:hAnsi="Courier New" w:hint="default"/>
      </w:rPr>
    </w:lvl>
    <w:lvl w:ilvl="2" w:tplc="C7F80E6E">
      <w:start w:val="1"/>
      <w:numFmt w:val="bullet"/>
      <w:lvlText w:val=""/>
      <w:lvlJc w:val="left"/>
      <w:pPr>
        <w:ind w:left="2160" w:hanging="360"/>
      </w:pPr>
      <w:rPr>
        <w:rFonts w:ascii="Wingdings" w:hAnsi="Wingdings" w:hint="default"/>
      </w:rPr>
    </w:lvl>
    <w:lvl w:ilvl="3" w:tplc="1436BC78">
      <w:start w:val="1"/>
      <w:numFmt w:val="bullet"/>
      <w:lvlText w:val=""/>
      <w:lvlJc w:val="left"/>
      <w:pPr>
        <w:ind w:left="2880" w:hanging="360"/>
      </w:pPr>
      <w:rPr>
        <w:rFonts w:ascii="Symbol" w:hAnsi="Symbol" w:hint="default"/>
      </w:rPr>
    </w:lvl>
    <w:lvl w:ilvl="4" w:tplc="DD909E40">
      <w:start w:val="1"/>
      <w:numFmt w:val="bullet"/>
      <w:lvlText w:val="o"/>
      <w:lvlJc w:val="left"/>
      <w:pPr>
        <w:ind w:left="3600" w:hanging="360"/>
      </w:pPr>
      <w:rPr>
        <w:rFonts w:ascii="Courier New" w:hAnsi="Courier New" w:hint="default"/>
      </w:rPr>
    </w:lvl>
    <w:lvl w:ilvl="5" w:tplc="A0C07AEE">
      <w:start w:val="1"/>
      <w:numFmt w:val="bullet"/>
      <w:lvlText w:val=""/>
      <w:lvlJc w:val="left"/>
      <w:pPr>
        <w:ind w:left="4320" w:hanging="360"/>
      </w:pPr>
      <w:rPr>
        <w:rFonts w:ascii="Wingdings" w:hAnsi="Wingdings" w:hint="default"/>
      </w:rPr>
    </w:lvl>
    <w:lvl w:ilvl="6" w:tplc="617A0D78">
      <w:start w:val="1"/>
      <w:numFmt w:val="bullet"/>
      <w:lvlText w:val=""/>
      <w:lvlJc w:val="left"/>
      <w:pPr>
        <w:ind w:left="5040" w:hanging="360"/>
      </w:pPr>
      <w:rPr>
        <w:rFonts w:ascii="Symbol" w:hAnsi="Symbol" w:hint="default"/>
      </w:rPr>
    </w:lvl>
    <w:lvl w:ilvl="7" w:tplc="F75E7E26">
      <w:start w:val="1"/>
      <w:numFmt w:val="bullet"/>
      <w:lvlText w:val="o"/>
      <w:lvlJc w:val="left"/>
      <w:pPr>
        <w:ind w:left="5760" w:hanging="360"/>
      </w:pPr>
      <w:rPr>
        <w:rFonts w:ascii="Courier New" w:hAnsi="Courier New" w:hint="default"/>
      </w:rPr>
    </w:lvl>
    <w:lvl w:ilvl="8" w:tplc="041E32A6">
      <w:start w:val="1"/>
      <w:numFmt w:val="bullet"/>
      <w:lvlText w:val=""/>
      <w:lvlJc w:val="left"/>
      <w:pPr>
        <w:ind w:left="6480" w:hanging="360"/>
      </w:pPr>
      <w:rPr>
        <w:rFonts w:ascii="Wingdings" w:hAnsi="Wingdings" w:hint="default"/>
      </w:rPr>
    </w:lvl>
  </w:abstractNum>
  <w:abstractNum w:abstractNumId="2" w15:restartNumberingAfterBreak="0">
    <w:nsid w:val="0A520E9A"/>
    <w:multiLevelType w:val="hybridMultilevel"/>
    <w:tmpl w:val="CF52392E"/>
    <w:lvl w:ilvl="0" w:tplc="268C37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F02539"/>
    <w:multiLevelType w:val="hybridMultilevel"/>
    <w:tmpl w:val="B54227E8"/>
    <w:lvl w:ilvl="0" w:tplc="268C37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1601DC"/>
    <w:multiLevelType w:val="hybridMultilevel"/>
    <w:tmpl w:val="0658A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307ABB"/>
    <w:multiLevelType w:val="hybridMultilevel"/>
    <w:tmpl w:val="8D50ACB2"/>
    <w:lvl w:ilvl="0" w:tplc="D21C32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783BDA"/>
    <w:multiLevelType w:val="hybridMultilevel"/>
    <w:tmpl w:val="891A4EFE"/>
    <w:lvl w:ilvl="0" w:tplc="268C37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C95384"/>
    <w:multiLevelType w:val="hybridMultilevel"/>
    <w:tmpl w:val="FFFFFFFF"/>
    <w:lvl w:ilvl="0" w:tplc="49BAD674">
      <w:start w:val="1"/>
      <w:numFmt w:val="bullet"/>
      <w:lvlText w:val=""/>
      <w:lvlJc w:val="left"/>
      <w:pPr>
        <w:ind w:left="720" w:hanging="360"/>
      </w:pPr>
      <w:rPr>
        <w:rFonts w:ascii="Symbol" w:hAnsi="Symbol" w:hint="default"/>
      </w:rPr>
    </w:lvl>
    <w:lvl w:ilvl="1" w:tplc="D45EC034">
      <w:start w:val="1"/>
      <w:numFmt w:val="bullet"/>
      <w:lvlText w:val="o"/>
      <w:lvlJc w:val="left"/>
      <w:pPr>
        <w:ind w:left="1440" w:hanging="360"/>
      </w:pPr>
      <w:rPr>
        <w:rFonts w:ascii="Courier New" w:hAnsi="Courier New" w:hint="default"/>
      </w:rPr>
    </w:lvl>
    <w:lvl w:ilvl="2" w:tplc="2102A194">
      <w:start w:val="1"/>
      <w:numFmt w:val="bullet"/>
      <w:lvlText w:val=""/>
      <w:lvlJc w:val="left"/>
      <w:pPr>
        <w:ind w:left="2160" w:hanging="360"/>
      </w:pPr>
      <w:rPr>
        <w:rFonts w:ascii="Wingdings" w:hAnsi="Wingdings" w:hint="default"/>
      </w:rPr>
    </w:lvl>
    <w:lvl w:ilvl="3" w:tplc="53A43BF2">
      <w:start w:val="1"/>
      <w:numFmt w:val="bullet"/>
      <w:lvlText w:val=""/>
      <w:lvlJc w:val="left"/>
      <w:pPr>
        <w:ind w:left="2880" w:hanging="360"/>
      </w:pPr>
      <w:rPr>
        <w:rFonts w:ascii="Symbol" w:hAnsi="Symbol" w:hint="default"/>
      </w:rPr>
    </w:lvl>
    <w:lvl w:ilvl="4" w:tplc="44E2DFC6">
      <w:start w:val="1"/>
      <w:numFmt w:val="bullet"/>
      <w:lvlText w:val="o"/>
      <w:lvlJc w:val="left"/>
      <w:pPr>
        <w:ind w:left="3600" w:hanging="360"/>
      </w:pPr>
      <w:rPr>
        <w:rFonts w:ascii="Courier New" w:hAnsi="Courier New" w:hint="default"/>
      </w:rPr>
    </w:lvl>
    <w:lvl w:ilvl="5" w:tplc="69A43F5E">
      <w:start w:val="1"/>
      <w:numFmt w:val="bullet"/>
      <w:lvlText w:val=""/>
      <w:lvlJc w:val="left"/>
      <w:pPr>
        <w:ind w:left="4320" w:hanging="360"/>
      </w:pPr>
      <w:rPr>
        <w:rFonts w:ascii="Wingdings" w:hAnsi="Wingdings" w:hint="default"/>
      </w:rPr>
    </w:lvl>
    <w:lvl w:ilvl="6" w:tplc="85CC6C8A">
      <w:start w:val="1"/>
      <w:numFmt w:val="bullet"/>
      <w:lvlText w:val=""/>
      <w:lvlJc w:val="left"/>
      <w:pPr>
        <w:ind w:left="5040" w:hanging="360"/>
      </w:pPr>
      <w:rPr>
        <w:rFonts w:ascii="Symbol" w:hAnsi="Symbol" w:hint="default"/>
      </w:rPr>
    </w:lvl>
    <w:lvl w:ilvl="7" w:tplc="82FA411A">
      <w:start w:val="1"/>
      <w:numFmt w:val="bullet"/>
      <w:lvlText w:val="o"/>
      <w:lvlJc w:val="left"/>
      <w:pPr>
        <w:ind w:left="5760" w:hanging="360"/>
      </w:pPr>
      <w:rPr>
        <w:rFonts w:ascii="Courier New" w:hAnsi="Courier New" w:hint="default"/>
      </w:rPr>
    </w:lvl>
    <w:lvl w:ilvl="8" w:tplc="E6E8F43C">
      <w:start w:val="1"/>
      <w:numFmt w:val="bullet"/>
      <w:lvlText w:val=""/>
      <w:lvlJc w:val="left"/>
      <w:pPr>
        <w:ind w:left="6480" w:hanging="360"/>
      </w:pPr>
      <w:rPr>
        <w:rFonts w:ascii="Wingdings" w:hAnsi="Wingdings" w:hint="default"/>
      </w:rPr>
    </w:lvl>
  </w:abstractNum>
  <w:abstractNum w:abstractNumId="8" w15:restartNumberingAfterBreak="0">
    <w:nsid w:val="78229792"/>
    <w:multiLevelType w:val="hybridMultilevel"/>
    <w:tmpl w:val="FFFFFFFF"/>
    <w:lvl w:ilvl="0" w:tplc="9E5EEE66">
      <w:start w:val="1"/>
      <w:numFmt w:val="bullet"/>
      <w:lvlText w:val=""/>
      <w:lvlJc w:val="left"/>
      <w:pPr>
        <w:ind w:left="720" w:hanging="360"/>
      </w:pPr>
      <w:rPr>
        <w:rFonts w:ascii="Symbol" w:hAnsi="Symbol" w:hint="default"/>
      </w:rPr>
    </w:lvl>
    <w:lvl w:ilvl="1" w:tplc="420E91AE">
      <w:start w:val="1"/>
      <w:numFmt w:val="bullet"/>
      <w:lvlText w:val="o"/>
      <w:lvlJc w:val="left"/>
      <w:pPr>
        <w:ind w:left="1440" w:hanging="360"/>
      </w:pPr>
      <w:rPr>
        <w:rFonts w:ascii="Courier New" w:hAnsi="Courier New" w:hint="default"/>
      </w:rPr>
    </w:lvl>
    <w:lvl w:ilvl="2" w:tplc="4D704F6C">
      <w:start w:val="1"/>
      <w:numFmt w:val="bullet"/>
      <w:lvlText w:val=""/>
      <w:lvlJc w:val="left"/>
      <w:pPr>
        <w:ind w:left="2160" w:hanging="360"/>
      </w:pPr>
      <w:rPr>
        <w:rFonts w:ascii="Wingdings" w:hAnsi="Wingdings" w:hint="default"/>
      </w:rPr>
    </w:lvl>
    <w:lvl w:ilvl="3" w:tplc="627E0E54">
      <w:start w:val="1"/>
      <w:numFmt w:val="bullet"/>
      <w:lvlText w:val=""/>
      <w:lvlJc w:val="left"/>
      <w:pPr>
        <w:ind w:left="2880" w:hanging="360"/>
      </w:pPr>
      <w:rPr>
        <w:rFonts w:ascii="Symbol" w:hAnsi="Symbol" w:hint="default"/>
      </w:rPr>
    </w:lvl>
    <w:lvl w:ilvl="4" w:tplc="1CF65BFE">
      <w:start w:val="1"/>
      <w:numFmt w:val="bullet"/>
      <w:lvlText w:val="o"/>
      <w:lvlJc w:val="left"/>
      <w:pPr>
        <w:ind w:left="3600" w:hanging="360"/>
      </w:pPr>
      <w:rPr>
        <w:rFonts w:ascii="Courier New" w:hAnsi="Courier New" w:hint="default"/>
      </w:rPr>
    </w:lvl>
    <w:lvl w:ilvl="5" w:tplc="713C7104">
      <w:start w:val="1"/>
      <w:numFmt w:val="bullet"/>
      <w:lvlText w:val=""/>
      <w:lvlJc w:val="left"/>
      <w:pPr>
        <w:ind w:left="4320" w:hanging="360"/>
      </w:pPr>
      <w:rPr>
        <w:rFonts w:ascii="Wingdings" w:hAnsi="Wingdings" w:hint="default"/>
      </w:rPr>
    </w:lvl>
    <w:lvl w:ilvl="6" w:tplc="03621658">
      <w:start w:val="1"/>
      <w:numFmt w:val="bullet"/>
      <w:lvlText w:val=""/>
      <w:lvlJc w:val="left"/>
      <w:pPr>
        <w:ind w:left="5040" w:hanging="360"/>
      </w:pPr>
      <w:rPr>
        <w:rFonts w:ascii="Symbol" w:hAnsi="Symbol" w:hint="default"/>
      </w:rPr>
    </w:lvl>
    <w:lvl w:ilvl="7" w:tplc="87B0E1DA">
      <w:start w:val="1"/>
      <w:numFmt w:val="bullet"/>
      <w:lvlText w:val="o"/>
      <w:lvlJc w:val="left"/>
      <w:pPr>
        <w:ind w:left="5760" w:hanging="360"/>
      </w:pPr>
      <w:rPr>
        <w:rFonts w:ascii="Courier New" w:hAnsi="Courier New" w:hint="default"/>
      </w:rPr>
    </w:lvl>
    <w:lvl w:ilvl="8" w:tplc="28EC3ABC">
      <w:start w:val="1"/>
      <w:numFmt w:val="bullet"/>
      <w:lvlText w:val=""/>
      <w:lvlJc w:val="left"/>
      <w:pPr>
        <w:ind w:left="6480" w:hanging="360"/>
      </w:pPr>
      <w:rPr>
        <w:rFonts w:ascii="Wingdings" w:hAnsi="Wingdings" w:hint="default"/>
      </w:rPr>
    </w:lvl>
  </w:abstractNum>
  <w:abstractNum w:abstractNumId="9" w15:restartNumberingAfterBreak="0">
    <w:nsid w:val="7DCA7C8F"/>
    <w:multiLevelType w:val="hybridMultilevel"/>
    <w:tmpl w:val="997E1018"/>
    <w:lvl w:ilvl="0" w:tplc="0032F90E">
      <w:start w:val="1"/>
      <w:numFmt w:val="decimal"/>
      <w:lvlText w:val="%1."/>
      <w:lvlJc w:val="left"/>
      <w:pPr>
        <w:ind w:left="720" w:hanging="360"/>
      </w:pPr>
      <w:rPr>
        <w:rFonts w:hint="default"/>
      </w:rPr>
    </w:lvl>
    <w:lvl w:ilvl="1" w:tplc="F326ABDA">
      <w:start w:val="1"/>
      <w:numFmt w:val="bullet"/>
      <w:lvlText w:val="o"/>
      <w:lvlJc w:val="left"/>
      <w:pPr>
        <w:ind w:left="1440" w:hanging="360"/>
      </w:pPr>
      <w:rPr>
        <w:rFonts w:ascii="Courier New" w:hAnsi="Courier New" w:hint="default"/>
      </w:rPr>
    </w:lvl>
    <w:lvl w:ilvl="2" w:tplc="61289EFA">
      <w:start w:val="1"/>
      <w:numFmt w:val="bullet"/>
      <w:lvlText w:val=""/>
      <w:lvlJc w:val="left"/>
      <w:pPr>
        <w:ind w:left="2160" w:hanging="360"/>
      </w:pPr>
      <w:rPr>
        <w:rFonts w:ascii="Wingdings" w:hAnsi="Wingdings" w:hint="default"/>
      </w:rPr>
    </w:lvl>
    <w:lvl w:ilvl="3" w:tplc="6F3252DA">
      <w:start w:val="1"/>
      <w:numFmt w:val="bullet"/>
      <w:lvlText w:val=""/>
      <w:lvlJc w:val="left"/>
      <w:pPr>
        <w:ind w:left="2880" w:hanging="360"/>
      </w:pPr>
      <w:rPr>
        <w:rFonts w:ascii="Symbol" w:hAnsi="Symbol" w:hint="default"/>
      </w:rPr>
    </w:lvl>
    <w:lvl w:ilvl="4" w:tplc="CC6AB9F2">
      <w:start w:val="1"/>
      <w:numFmt w:val="bullet"/>
      <w:lvlText w:val="o"/>
      <w:lvlJc w:val="left"/>
      <w:pPr>
        <w:ind w:left="3600" w:hanging="360"/>
      </w:pPr>
      <w:rPr>
        <w:rFonts w:ascii="Courier New" w:hAnsi="Courier New" w:hint="default"/>
      </w:rPr>
    </w:lvl>
    <w:lvl w:ilvl="5" w:tplc="04E07492">
      <w:start w:val="1"/>
      <w:numFmt w:val="bullet"/>
      <w:lvlText w:val=""/>
      <w:lvlJc w:val="left"/>
      <w:pPr>
        <w:ind w:left="4320" w:hanging="360"/>
      </w:pPr>
      <w:rPr>
        <w:rFonts w:ascii="Wingdings" w:hAnsi="Wingdings" w:hint="default"/>
      </w:rPr>
    </w:lvl>
    <w:lvl w:ilvl="6" w:tplc="A5C4D434">
      <w:start w:val="1"/>
      <w:numFmt w:val="bullet"/>
      <w:lvlText w:val=""/>
      <w:lvlJc w:val="left"/>
      <w:pPr>
        <w:ind w:left="5040" w:hanging="360"/>
      </w:pPr>
      <w:rPr>
        <w:rFonts w:ascii="Symbol" w:hAnsi="Symbol" w:hint="default"/>
      </w:rPr>
    </w:lvl>
    <w:lvl w:ilvl="7" w:tplc="56CAE94E">
      <w:start w:val="1"/>
      <w:numFmt w:val="bullet"/>
      <w:lvlText w:val="o"/>
      <w:lvlJc w:val="left"/>
      <w:pPr>
        <w:ind w:left="5760" w:hanging="360"/>
      </w:pPr>
      <w:rPr>
        <w:rFonts w:ascii="Courier New" w:hAnsi="Courier New" w:hint="default"/>
      </w:rPr>
    </w:lvl>
    <w:lvl w:ilvl="8" w:tplc="1102C622">
      <w:start w:val="1"/>
      <w:numFmt w:val="bullet"/>
      <w:lvlText w:val=""/>
      <w:lvlJc w:val="left"/>
      <w:pPr>
        <w:ind w:left="6480" w:hanging="360"/>
      </w:pPr>
      <w:rPr>
        <w:rFonts w:ascii="Wingdings" w:hAnsi="Wingdings" w:hint="default"/>
      </w:rPr>
    </w:lvl>
  </w:abstractNum>
  <w:num w:numId="1" w16cid:durableId="1734236042">
    <w:abstractNumId w:val="9"/>
  </w:num>
  <w:num w:numId="2" w16cid:durableId="745953338">
    <w:abstractNumId w:val="7"/>
  </w:num>
  <w:num w:numId="3" w16cid:durableId="592666514">
    <w:abstractNumId w:val="8"/>
  </w:num>
  <w:num w:numId="4" w16cid:durableId="56589260">
    <w:abstractNumId w:val="0"/>
  </w:num>
  <w:num w:numId="5" w16cid:durableId="290791881">
    <w:abstractNumId w:val="1"/>
  </w:num>
  <w:num w:numId="6" w16cid:durableId="2089040070">
    <w:abstractNumId w:val="4"/>
  </w:num>
  <w:num w:numId="7" w16cid:durableId="1901289163">
    <w:abstractNumId w:val="5"/>
  </w:num>
  <w:num w:numId="8" w16cid:durableId="403917954">
    <w:abstractNumId w:val="6"/>
  </w:num>
  <w:num w:numId="9" w16cid:durableId="1681931760">
    <w:abstractNumId w:val="3"/>
  </w:num>
  <w:num w:numId="10" w16cid:durableId="369648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A9"/>
    <w:rsid w:val="00000CC0"/>
    <w:rsid w:val="00024A51"/>
    <w:rsid w:val="000410A0"/>
    <w:rsid w:val="000D4A4F"/>
    <w:rsid w:val="000E6068"/>
    <w:rsid w:val="000F032A"/>
    <w:rsid w:val="001262F7"/>
    <w:rsid w:val="00131C3B"/>
    <w:rsid w:val="00133FBF"/>
    <w:rsid w:val="00147BE0"/>
    <w:rsid w:val="0015211A"/>
    <w:rsid w:val="00182376"/>
    <w:rsid w:val="001C2510"/>
    <w:rsid w:val="001F6810"/>
    <w:rsid w:val="001F7B85"/>
    <w:rsid w:val="002171FB"/>
    <w:rsid w:val="00221723"/>
    <w:rsid w:val="00245613"/>
    <w:rsid w:val="0028191A"/>
    <w:rsid w:val="00281F0D"/>
    <w:rsid w:val="00295EA9"/>
    <w:rsid w:val="002A52C4"/>
    <w:rsid w:val="002B4ED7"/>
    <w:rsid w:val="002E41D2"/>
    <w:rsid w:val="002E4F63"/>
    <w:rsid w:val="002F76D8"/>
    <w:rsid w:val="00304FB9"/>
    <w:rsid w:val="00326B35"/>
    <w:rsid w:val="00363645"/>
    <w:rsid w:val="003751F2"/>
    <w:rsid w:val="00385FA7"/>
    <w:rsid w:val="00392666"/>
    <w:rsid w:val="00392A49"/>
    <w:rsid w:val="00395627"/>
    <w:rsid w:val="003B1578"/>
    <w:rsid w:val="003B38FB"/>
    <w:rsid w:val="00414CB7"/>
    <w:rsid w:val="00427D5E"/>
    <w:rsid w:val="00435235"/>
    <w:rsid w:val="004413BD"/>
    <w:rsid w:val="00441EF0"/>
    <w:rsid w:val="00443305"/>
    <w:rsid w:val="004716BF"/>
    <w:rsid w:val="0049709B"/>
    <w:rsid w:val="004A0A70"/>
    <w:rsid w:val="004B4509"/>
    <w:rsid w:val="004C4822"/>
    <w:rsid w:val="004F7309"/>
    <w:rsid w:val="005012E4"/>
    <w:rsid w:val="0051089B"/>
    <w:rsid w:val="00520040"/>
    <w:rsid w:val="005542DE"/>
    <w:rsid w:val="005B48E6"/>
    <w:rsid w:val="005E1BCA"/>
    <w:rsid w:val="005F51B8"/>
    <w:rsid w:val="00600C09"/>
    <w:rsid w:val="00607F65"/>
    <w:rsid w:val="006669B4"/>
    <w:rsid w:val="00685048"/>
    <w:rsid w:val="006851FB"/>
    <w:rsid w:val="006970CE"/>
    <w:rsid w:val="006B335E"/>
    <w:rsid w:val="006B7B64"/>
    <w:rsid w:val="006C50A9"/>
    <w:rsid w:val="00701C23"/>
    <w:rsid w:val="00703DB3"/>
    <w:rsid w:val="00752438"/>
    <w:rsid w:val="007542B1"/>
    <w:rsid w:val="00763066"/>
    <w:rsid w:val="00771BDE"/>
    <w:rsid w:val="00784708"/>
    <w:rsid w:val="007A21C3"/>
    <w:rsid w:val="007A7E6F"/>
    <w:rsid w:val="007D52DD"/>
    <w:rsid w:val="007E1DD1"/>
    <w:rsid w:val="007E3B58"/>
    <w:rsid w:val="007E47F7"/>
    <w:rsid w:val="00815C30"/>
    <w:rsid w:val="00847044"/>
    <w:rsid w:val="00865905"/>
    <w:rsid w:val="0088411D"/>
    <w:rsid w:val="00895320"/>
    <w:rsid w:val="00897567"/>
    <w:rsid w:val="008A750D"/>
    <w:rsid w:val="008E1785"/>
    <w:rsid w:val="00902F9D"/>
    <w:rsid w:val="009050A1"/>
    <w:rsid w:val="00906E83"/>
    <w:rsid w:val="0092322A"/>
    <w:rsid w:val="00966704"/>
    <w:rsid w:val="009840DE"/>
    <w:rsid w:val="009C5767"/>
    <w:rsid w:val="009D135A"/>
    <w:rsid w:val="009E2DA8"/>
    <w:rsid w:val="009E3F85"/>
    <w:rsid w:val="00A07D59"/>
    <w:rsid w:val="00A14DDA"/>
    <w:rsid w:val="00A3356A"/>
    <w:rsid w:val="00A35B2B"/>
    <w:rsid w:val="00A42A5E"/>
    <w:rsid w:val="00A662FB"/>
    <w:rsid w:val="00A97C50"/>
    <w:rsid w:val="00AB45D7"/>
    <w:rsid w:val="00AC165B"/>
    <w:rsid w:val="00AC5CD1"/>
    <w:rsid w:val="00AC5D6A"/>
    <w:rsid w:val="00AD5CA0"/>
    <w:rsid w:val="00B37B8C"/>
    <w:rsid w:val="00B46F7E"/>
    <w:rsid w:val="00B4775B"/>
    <w:rsid w:val="00B64D06"/>
    <w:rsid w:val="00B8263A"/>
    <w:rsid w:val="00B86266"/>
    <w:rsid w:val="00BA7754"/>
    <w:rsid w:val="00BF6872"/>
    <w:rsid w:val="00C24E44"/>
    <w:rsid w:val="00C30E00"/>
    <w:rsid w:val="00C675D5"/>
    <w:rsid w:val="00C70C9C"/>
    <w:rsid w:val="00CA3B66"/>
    <w:rsid w:val="00CB5049"/>
    <w:rsid w:val="00CF00C9"/>
    <w:rsid w:val="00D00AE0"/>
    <w:rsid w:val="00D03697"/>
    <w:rsid w:val="00D06509"/>
    <w:rsid w:val="00D266D3"/>
    <w:rsid w:val="00D6134A"/>
    <w:rsid w:val="00D6295E"/>
    <w:rsid w:val="00DC2FCB"/>
    <w:rsid w:val="00DF741A"/>
    <w:rsid w:val="00E16197"/>
    <w:rsid w:val="00E163CD"/>
    <w:rsid w:val="00E33329"/>
    <w:rsid w:val="00E363E5"/>
    <w:rsid w:val="00E42DFE"/>
    <w:rsid w:val="00E43A57"/>
    <w:rsid w:val="00E51E94"/>
    <w:rsid w:val="00E5519D"/>
    <w:rsid w:val="00E84BBC"/>
    <w:rsid w:val="00EE185C"/>
    <w:rsid w:val="00EF4CC7"/>
    <w:rsid w:val="00F066E1"/>
    <w:rsid w:val="00F116DA"/>
    <w:rsid w:val="00F14D78"/>
    <w:rsid w:val="00F414DD"/>
    <w:rsid w:val="00F629A0"/>
    <w:rsid w:val="00F73A3B"/>
    <w:rsid w:val="00F86F30"/>
    <w:rsid w:val="00FA5619"/>
    <w:rsid w:val="00FF11B7"/>
    <w:rsid w:val="07784C4E"/>
    <w:rsid w:val="093BCF5D"/>
    <w:rsid w:val="0BA55508"/>
    <w:rsid w:val="0D0FA9D9"/>
    <w:rsid w:val="0E51FF78"/>
    <w:rsid w:val="19D0B0BB"/>
    <w:rsid w:val="2489D72D"/>
    <w:rsid w:val="26B7083C"/>
    <w:rsid w:val="2776E256"/>
    <w:rsid w:val="27AD45C6"/>
    <w:rsid w:val="3072E8CD"/>
    <w:rsid w:val="30C99D2D"/>
    <w:rsid w:val="37950F47"/>
    <w:rsid w:val="38EBDCD0"/>
    <w:rsid w:val="4D2CE310"/>
    <w:rsid w:val="5300150C"/>
    <w:rsid w:val="54DA1997"/>
    <w:rsid w:val="57B731E6"/>
    <w:rsid w:val="5C6F8777"/>
    <w:rsid w:val="626FB594"/>
    <w:rsid w:val="681086B0"/>
    <w:rsid w:val="79676A1C"/>
    <w:rsid w:val="7FC109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776C2"/>
  <w15:chartTrackingRefBased/>
  <w15:docId w15:val="{619D3976-FFCF-4870-A81E-350CB498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paragraph"/>
    <w:next w:val="Normal"/>
    <w:link w:val="Heading1Char"/>
    <w:uiPriority w:val="9"/>
    <w:qFormat/>
    <w:rsid w:val="004A0A70"/>
    <w:pPr>
      <w:spacing w:before="0" w:beforeAutospacing="0" w:after="0" w:afterAutospacing="0"/>
      <w:jc w:val="center"/>
      <w:textAlignment w:val="baseline"/>
      <w:outlineLvl w:val="0"/>
    </w:pPr>
    <w:rPr>
      <w:rFonts w:asciiTheme="majorHAnsi" w:hAnsiTheme="majorHAnsi"/>
      <w:b/>
      <w:bCs/>
      <w:color w:val="0070C0"/>
      <w:sz w:val="36"/>
      <w:szCs w:val="36"/>
    </w:rPr>
  </w:style>
  <w:style w:type="paragraph" w:styleId="Heading2">
    <w:name w:val="heading 2"/>
    <w:basedOn w:val="Normal"/>
    <w:next w:val="Normal"/>
    <w:link w:val="Heading2Char"/>
    <w:uiPriority w:val="9"/>
    <w:unhideWhenUsed/>
    <w:qFormat/>
    <w:rsid w:val="004A0A70"/>
    <w:pPr>
      <w:spacing w:after="120" w:line="240" w:lineRule="auto"/>
      <w:outlineLvl w:val="1"/>
    </w:pPr>
    <w:rPr>
      <w:rFonts w:ascii="Roboto" w:eastAsia="Times New Roman" w:hAnsi="Roboto" w:cs="Segoe UI"/>
      <w:b/>
      <w:bCs/>
      <w:color w:val="822A49" w:themeColor="accent2" w:themeShade="BF"/>
      <w:sz w:val="28"/>
      <w:szCs w:val="28"/>
    </w:rPr>
  </w:style>
  <w:style w:type="paragraph" w:styleId="Heading3">
    <w:name w:val="heading 3"/>
    <w:basedOn w:val="Normal"/>
    <w:next w:val="Normal"/>
    <w:link w:val="Heading3Char"/>
    <w:uiPriority w:val="9"/>
    <w:semiHidden/>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semiHidden/>
    <w:unhideWhenUsed/>
    <w:qFormat/>
    <w:rsid w:val="00295EA9"/>
    <w:pPr>
      <w:keepNext/>
      <w:keepLines/>
      <w:spacing w:before="80" w:after="40"/>
      <w:outlineLvl w:val="3"/>
    </w:pPr>
    <w:rPr>
      <w:rFonts w:eastAsiaTheme="majorEastAsia" w:cstheme="majorBidi"/>
      <w:i/>
      <w:iCs/>
      <w:color w:val="184982" w:themeColor="accent1" w:themeShade="BF"/>
    </w:rPr>
  </w:style>
  <w:style w:type="paragraph" w:styleId="Heading5">
    <w:name w:val="heading 5"/>
    <w:basedOn w:val="Normal"/>
    <w:next w:val="Normal"/>
    <w:link w:val="Heading5Char"/>
    <w:uiPriority w:val="9"/>
    <w:semiHidden/>
    <w:unhideWhenUsed/>
    <w:qFormat/>
    <w:rsid w:val="00295EA9"/>
    <w:pPr>
      <w:keepNext/>
      <w:keepLines/>
      <w:spacing w:before="80" w:after="40"/>
      <w:outlineLvl w:val="4"/>
    </w:pPr>
    <w:rPr>
      <w:rFonts w:eastAsiaTheme="majorEastAsia" w:cstheme="majorBidi"/>
      <w:color w:val="184982" w:themeColor="accent1" w:themeShade="BF"/>
    </w:rPr>
  </w:style>
  <w:style w:type="paragraph" w:styleId="Heading6">
    <w:name w:val="heading 6"/>
    <w:basedOn w:val="Normal"/>
    <w:next w:val="Normal"/>
    <w:link w:val="Heading6Char"/>
    <w:uiPriority w:val="9"/>
    <w:semiHidden/>
    <w:unhideWhenUsed/>
    <w:qFormat/>
    <w:rsid w:val="00295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A70"/>
    <w:rPr>
      <w:rFonts w:asciiTheme="majorHAnsi" w:eastAsia="Times New Roman" w:hAnsiTheme="majorHAnsi" w:cs="Times New Roman"/>
      <w:b/>
      <w:bCs/>
      <w:color w:val="0070C0"/>
      <w:sz w:val="36"/>
      <w:szCs w:val="36"/>
    </w:rPr>
  </w:style>
  <w:style w:type="character" w:customStyle="1" w:styleId="Heading2Char">
    <w:name w:val="Heading 2 Char"/>
    <w:basedOn w:val="DefaultParagraphFont"/>
    <w:link w:val="Heading2"/>
    <w:uiPriority w:val="9"/>
    <w:rsid w:val="004A0A70"/>
    <w:rPr>
      <w:rFonts w:ascii="Roboto" w:eastAsia="Times New Roman" w:hAnsi="Roboto" w:cs="Segoe UI"/>
      <w:b/>
      <w:bCs/>
      <w:color w:val="822A49" w:themeColor="accent2" w:themeShade="BF"/>
      <w:sz w:val="28"/>
      <w:szCs w:val="28"/>
    </w:rPr>
  </w:style>
  <w:style w:type="character" w:customStyle="1" w:styleId="Heading3Char">
    <w:name w:val="Heading 3 Char"/>
    <w:basedOn w:val="DefaultParagraphFont"/>
    <w:link w:val="Heading3"/>
    <w:uiPriority w:val="9"/>
    <w:semiHidden/>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character" w:customStyle="1" w:styleId="Heading4Char">
    <w:name w:val="Heading 4 Char"/>
    <w:basedOn w:val="DefaultParagraphFont"/>
    <w:link w:val="Heading4"/>
    <w:uiPriority w:val="9"/>
    <w:semiHidden/>
    <w:rsid w:val="00295EA9"/>
    <w:rPr>
      <w:rFonts w:eastAsiaTheme="majorEastAsia" w:cstheme="majorBidi"/>
      <w:i/>
      <w:iCs/>
      <w:color w:val="184982" w:themeColor="accent1" w:themeShade="BF"/>
    </w:rPr>
  </w:style>
  <w:style w:type="character" w:customStyle="1" w:styleId="Heading5Char">
    <w:name w:val="Heading 5 Char"/>
    <w:basedOn w:val="DefaultParagraphFont"/>
    <w:link w:val="Heading5"/>
    <w:uiPriority w:val="9"/>
    <w:semiHidden/>
    <w:rsid w:val="00295EA9"/>
    <w:rPr>
      <w:rFonts w:eastAsiaTheme="majorEastAsia" w:cstheme="majorBidi"/>
      <w:color w:val="184982" w:themeColor="accent1" w:themeShade="BF"/>
    </w:rPr>
  </w:style>
  <w:style w:type="character" w:customStyle="1" w:styleId="Heading6Char">
    <w:name w:val="Heading 6 Char"/>
    <w:basedOn w:val="DefaultParagraphFont"/>
    <w:link w:val="Heading6"/>
    <w:uiPriority w:val="9"/>
    <w:semiHidden/>
    <w:rsid w:val="00295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EA9"/>
    <w:rPr>
      <w:rFonts w:eastAsiaTheme="majorEastAsia" w:cstheme="majorBidi"/>
      <w:color w:val="272727" w:themeColor="text1" w:themeTint="D8"/>
    </w:rPr>
  </w:style>
  <w:style w:type="paragraph" w:styleId="Title">
    <w:name w:val="Title"/>
    <w:basedOn w:val="Normal"/>
    <w:next w:val="Normal"/>
    <w:link w:val="TitleChar"/>
    <w:uiPriority w:val="10"/>
    <w:qFormat/>
    <w:rsid w:val="00295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EA9"/>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295EA9"/>
    <w:pPr>
      <w:spacing w:before="160"/>
      <w:jc w:val="center"/>
    </w:pPr>
    <w:rPr>
      <w:i/>
      <w:iCs/>
      <w:color w:val="404040" w:themeColor="text1" w:themeTint="BF"/>
    </w:rPr>
  </w:style>
  <w:style w:type="character" w:customStyle="1" w:styleId="QuoteChar">
    <w:name w:val="Quote Char"/>
    <w:basedOn w:val="DefaultParagraphFont"/>
    <w:link w:val="Quote"/>
    <w:uiPriority w:val="29"/>
    <w:rsid w:val="00295EA9"/>
    <w:rPr>
      <w:i/>
      <w:iCs/>
      <w:color w:val="404040" w:themeColor="text1" w:themeTint="BF"/>
    </w:rPr>
  </w:style>
  <w:style w:type="paragraph" w:styleId="ListParagraph">
    <w:name w:val="List Paragraph"/>
    <w:basedOn w:val="Normal"/>
    <w:uiPriority w:val="34"/>
    <w:qFormat/>
    <w:rsid w:val="00295EA9"/>
    <w:pPr>
      <w:ind w:left="720"/>
      <w:contextualSpacing/>
    </w:pPr>
  </w:style>
  <w:style w:type="character" w:styleId="IntenseEmphasis">
    <w:name w:val="Intense Emphasis"/>
    <w:basedOn w:val="DefaultParagraphFont"/>
    <w:uiPriority w:val="21"/>
    <w:qFormat/>
    <w:rsid w:val="00295EA9"/>
    <w:rPr>
      <w:i/>
      <w:iCs/>
      <w:color w:val="184982" w:themeColor="accent1" w:themeShade="BF"/>
    </w:rPr>
  </w:style>
  <w:style w:type="paragraph" w:customStyle="1" w:styleId="paragraph">
    <w:name w:val="paragraph"/>
    <w:basedOn w:val="Normal"/>
    <w:rsid w:val="00295E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95EA9"/>
  </w:style>
  <w:style w:type="character" w:customStyle="1" w:styleId="eop">
    <w:name w:val="eop"/>
    <w:basedOn w:val="DefaultParagraphFont"/>
    <w:rsid w:val="00295EA9"/>
  </w:style>
  <w:style w:type="character" w:styleId="CommentReference">
    <w:name w:val="annotation reference"/>
    <w:basedOn w:val="DefaultParagraphFont"/>
    <w:uiPriority w:val="99"/>
    <w:semiHidden/>
    <w:unhideWhenUsed/>
    <w:rsid w:val="00295EA9"/>
    <w:rPr>
      <w:sz w:val="16"/>
      <w:szCs w:val="16"/>
    </w:rPr>
  </w:style>
  <w:style w:type="paragraph" w:styleId="CommentText">
    <w:name w:val="annotation text"/>
    <w:basedOn w:val="Normal"/>
    <w:link w:val="CommentTextChar"/>
    <w:uiPriority w:val="99"/>
    <w:unhideWhenUsed/>
    <w:rsid w:val="00295EA9"/>
    <w:pPr>
      <w:spacing w:line="240" w:lineRule="auto"/>
    </w:pPr>
    <w:rPr>
      <w:sz w:val="20"/>
      <w:szCs w:val="20"/>
    </w:rPr>
  </w:style>
  <w:style w:type="character" w:customStyle="1" w:styleId="CommentTextChar">
    <w:name w:val="Comment Text Char"/>
    <w:basedOn w:val="DefaultParagraphFont"/>
    <w:link w:val="CommentText"/>
    <w:uiPriority w:val="99"/>
    <w:rsid w:val="00295EA9"/>
    <w:rPr>
      <w:sz w:val="20"/>
      <w:szCs w:val="20"/>
    </w:rPr>
  </w:style>
  <w:style w:type="character" w:styleId="Hyperlink">
    <w:name w:val="Hyperlink"/>
    <w:basedOn w:val="DefaultParagraphFont"/>
    <w:uiPriority w:val="99"/>
    <w:unhideWhenUsed/>
    <w:rsid w:val="00295EA9"/>
    <w:rPr>
      <w:color w:val="2162AE" w:themeColor="hyperlink"/>
      <w:u w:val="single"/>
    </w:rPr>
  </w:style>
  <w:style w:type="paragraph" w:styleId="CommentSubject">
    <w:name w:val="annotation subject"/>
    <w:basedOn w:val="CommentText"/>
    <w:next w:val="CommentText"/>
    <w:link w:val="CommentSubjectChar"/>
    <w:uiPriority w:val="99"/>
    <w:semiHidden/>
    <w:unhideWhenUsed/>
    <w:rsid w:val="00BF6872"/>
    <w:rPr>
      <w:b/>
      <w:bCs/>
    </w:rPr>
  </w:style>
  <w:style w:type="character" w:customStyle="1" w:styleId="CommentSubjectChar">
    <w:name w:val="Comment Subject Char"/>
    <w:basedOn w:val="CommentTextChar"/>
    <w:link w:val="CommentSubject"/>
    <w:uiPriority w:val="99"/>
    <w:semiHidden/>
    <w:rsid w:val="00BF6872"/>
    <w:rPr>
      <w:b/>
      <w:bCs/>
      <w:sz w:val="20"/>
      <w:szCs w:val="20"/>
    </w:rPr>
  </w:style>
  <w:style w:type="table" w:styleId="TableGrid">
    <w:name w:val="Table Grid"/>
    <w:basedOn w:val="TableNormal"/>
    <w:uiPriority w:val="39"/>
    <w:rsid w:val="00BF6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41EF0"/>
    <w:rPr>
      <w:color w:val="AF3962" w:themeColor="followedHyperlink"/>
      <w:u w:val="single"/>
    </w:rPr>
  </w:style>
  <w:style w:type="paragraph" w:styleId="NoSpacing">
    <w:name w:val="No Spacing"/>
    <w:uiPriority w:val="1"/>
    <w:qFormat/>
    <w:rsid w:val="003B1578"/>
    <w:pPr>
      <w:spacing w:after="0" w:line="240" w:lineRule="auto"/>
    </w:pPr>
  </w:style>
  <w:style w:type="character" w:styleId="UnresolvedMention">
    <w:name w:val="Unresolved Mention"/>
    <w:basedOn w:val="DefaultParagraphFont"/>
    <w:uiPriority w:val="99"/>
    <w:semiHidden/>
    <w:unhideWhenUsed/>
    <w:rsid w:val="00D036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cf.wisconsin.gov/cwportal/reports" TargetMode="External"/><Relationship Id="rId18" Type="http://schemas.openxmlformats.org/officeDocument/2006/relationships/hyperlink" Target="https://cdn.embedly.com/widgets/media.html?src=https%3A%2F%2Fwww.youtube.com%2Fembed%2FABAXgubx58Q%3Ffeature%3Doembed%26start%3D134&amp;display_name=YouTube&amp;url=https%3A%2F%2Fwww.youtube.com%2Fwatch%3Fv%3DABAXgubx58Q&amp;image=https%3A%2F%2Fi.ytimg.com%2Fvi%2FABAXgubx58Q%2Fhqdefault.jpg&amp;type=text%2Fhtml&amp;schema=youtube" TargetMode="External"/><Relationship Id="rId26" Type="http://schemas.openxmlformats.org/officeDocument/2006/relationships/hyperlink" Target="https://dcf.wisconsin.gov/cwportal/reports" TargetMode="External"/><Relationship Id="rId21" Type="http://schemas.openxmlformats.org/officeDocument/2006/relationships/hyperlink" Target="https://media.wcwpds.wisc.edu/ALCs/2025/2/index.html" TargetMode="External"/><Relationship Id="rId34" Type="http://schemas.openxmlformats.org/officeDocument/2006/relationships/hyperlink" Target="https://www.casey.org/organizational-wellness-strategies/" TargetMode="External"/><Relationship Id="rId7" Type="http://schemas.openxmlformats.org/officeDocument/2006/relationships/settings" Target="settings.xml"/><Relationship Id="rId12" Type="http://schemas.openxmlformats.org/officeDocument/2006/relationships/hyperlink" Target="https://riskandreach.apl.wisc.edu/" TargetMode="External"/><Relationship Id="rId17" Type="http://schemas.openxmlformats.org/officeDocument/2006/relationships/hyperlink" Target="https://cdn.embedly.com/widgets/media.html?src=https%3A%2F%2Fwww.youtube.com%2Fembed%2FTKU1n_mcn_k%3Ffeature%3Doembed&amp;display_name=YouTube&amp;url=https%3A%2F%2Fwww.youtube.com%2Fwatch%3Fv%3DTKU1n_mcn_k&amp;image=https%3A%2F%2Fi.ytimg.com%2Fvi%2FTKU1n_mcn_k%2Fhqdefault.jpg&amp;type=text%2Fhtml&amp;schema=youtube" TargetMode="External"/><Relationship Id="rId25" Type="http://schemas.openxmlformats.org/officeDocument/2006/relationships/hyperlink" Target="https://riskandreach.apl.wisc.edu/" TargetMode="External"/><Relationship Id="rId33" Type="http://schemas.openxmlformats.org/officeDocument/2006/relationships/hyperlink" Target="https://www.casey.org/leadership-organizational-wellness/" TargetMode="External"/><Relationship Id="rId2" Type="http://schemas.openxmlformats.org/officeDocument/2006/relationships/customXml" Target="../customXml/item2.xml"/><Relationship Id="rId16" Type="http://schemas.openxmlformats.org/officeDocument/2006/relationships/hyperlink" Target="https://media.wcwpds.wisc.edu/2025learningcollab/Developmental%20Milestones%20April.pdf" TargetMode="External"/><Relationship Id="rId20" Type="http://schemas.openxmlformats.org/officeDocument/2006/relationships/hyperlink" Target="https://media.wcwpds.wisc.edu/ALCs/2025/2/index.html" TargetMode="External"/><Relationship Id="rId29" Type="http://schemas.openxmlformats.org/officeDocument/2006/relationships/hyperlink" Target="https://cdn.embedly.com/widgets/media.html?src=https%3A%2F%2Fwww.youtube.com%2Fembed%2FTKU1n_mcn_k%3Ffeature%3Doembed&amp;display_name=YouTube&amp;url=https%3A%2F%2Fwww.youtube.com%2Fwatch%3Fv%3DTKU1n_mcn_k&amp;image=https%3A%2F%2Fi.ytimg.com%2Fvi%2FTKU1n_mcn_k%2Fhqdefault.jpg&amp;type=text%2Fhtml&amp;schema=youtu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thewisconsinwell4cw.com/" TargetMode="External"/><Relationship Id="rId32" Type="http://schemas.openxmlformats.org/officeDocument/2006/relationships/hyperlink" Target="https://media.wcwpds.wisc.edu/ALCs/2025/2/index.htm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edia.wcwpds.wisc.edu/2025learningcollab/Developmentail%20milestones.pdf" TargetMode="External"/><Relationship Id="rId23" Type="http://schemas.openxmlformats.org/officeDocument/2006/relationships/hyperlink" Target="https://www.casey.org/organizational-wellness-strategies/" TargetMode="External"/><Relationship Id="rId28" Type="http://schemas.openxmlformats.org/officeDocument/2006/relationships/hyperlink" Target="https://wcwpds.wisc.edu/collaborating-with-families-of-young-children/"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dn.embedly.com/widgets/media.html?src=https%3A%2F%2Fwww.youtube.com%2Fembed%2FCJ0W2t_9sdk%3Ffeature%3Doembed&amp;display_name=YouTube&amp;url=https%3A%2F%2Fwww.youtube.com%2Fwatch%3Fv%3DCJ0W2t_9sdk&amp;image=https%3A%2F%2Fi.ytimg.com%2Fvi%2FCJ0W2t_9sdk%2Fhqdefault.jpg&amp;type=text%2Fhtml&amp;schema=youtube" TargetMode="External"/><Relationship Id="rId31" Type="http://schemas.openxmlformats.org/officeDocument/2006/relationships/hyperlink" Target="https://www.youtube.com/watch?v=CJ0W2t_9sd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ichildabusenetwork.org/on-demand-webinars/" TargetMode="External"/><Relationship Id="rId22" Type="http://schemas.openxmlformats.org/officeDocument/2006/relationships/hyperlink" Target="https://www.casey.org/leadership-organizational-wellness/" TargetMode="External"/><Relationship Id="rId27" Type="http://schemas.openxmlformats.org/officeDocument/2006/relationships/hyperlink" Target="https://wichildabusenetwork.org/on-demand-webinars/" TargetMode="External"/><Relationship Id="rId30" Type="http://schemas.openxmlformats.org/officeDocument/2006/relationships/hyperlink" Target="https://www.youtube.com/watch?v=ABAXgubx58Q&amp;t=134s" TargetMode="External"/><Relationship Id="rId35" Type="http://schemas.openxmlformats.org/officeDocument/2006/relationships/hyperlink" Target="https://thewisconsinwell4cw.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12dcb86-0368-4293-865c-d4adf52d42ca" xsi:nil="true"/>
    <lcf76f155ced4ddcb4097134ff3c332f xmlns="25b78c9f-3eef-44c3-bed0-54dc282e9d7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00F82A077D7540A366A1CA7627AFB0" ma:contentTypeVersion="15" ma:contentTypeDescription="Create a new document." ma:contentTypeScope="" ma:versionID="6a9852d89aacdb6677a61344b9ea421b">
  <xsd:schema xmlns:xsd="http://www.w3.org/2001/XMLSchema" xmlns:xs="http://www.w3.org/2001/XMLSchema" xmlns:p="http://schemas.microsoft.com/office/2006/metadata/properties" xmlns:ns2="25b78c9f-3eef-44c3-bed0-54dc282e9d79" xmlns:ns3="212dcb86-0368-4293-865c-d4adf52d42ca" targetNamespace="http://schemas.microsoft.com/office/2006/metadata/properties" ma:root="true" ma:fieldsID="44fa75b60ae801c0eb1081ec5722cdbd" ns2:_="" ns3:_="">
    <xsd:import namespace="25b78c9f-3eef-44c3-bed0-54dc282e9d79"/>
    <xsd:import namespace="212dcb86-0368-4293-865c-d4adf52d42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b78c9f-3eef-44c3-bed0-54dc282e9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12dcb86-0368-4293-865c-d4adf52d4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2af435b-39b4-42f5-8a45-9034248d6bc2}" ma:internalName="TaxCatchAll" ma:showField="CatchAllData" ma:web="212dcb86-0368-4293-865c-d4adf52d42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BF2A3A-6370-4721-BFBE-77C4886AA5AF}">
  <ds:schemaRefs>
    <ds:schemaRef ds:uri="http://schemas.microsoft.com/office/2006/metadata/properties"/>
    <ds:schemaRef ds:uri="http://schemas.microsoft.com/office/infopath/2007/PartnerControls"/>
    <ds:schemaRef ds:uri="212dcb86-0368-4293-865c-d4adf52d42ca"/>
    <ds:schemaRef ds:uri="25b78c9f-3eef-44c3-bed0-54dc282e9d79"/>
  </ds:schemaRefs>
</ds:datastoreItem>
</file>

<file path=customXml/itemProps2.xml><?xml version="1.0" encoding="utf-8"?>
<ds:datastoreItem xmlns:ds="http://schemas.openxmlformats.org/officeDocument/2006/customXml" ds:itemID="{3E4049B2-1A90-4EA4-A8C1-0F8AA4FDB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b78c9f-3eef-44c3-bed0-54dc282e9d79"/>
    <ds:schemaRef ds:uri="212dcb86-0368-4293-865c-d4adf52d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customXml/itemProps4.xml><?xml version="1.0" encoding="utf-8"?>
<ds:datastoreItem xmlns:ds="http://schemas.openxmlformats.org/officeDocument/2006/customXml" ds:itemID="{93F97A44-9963-4FCD-933C-2423F68CA3B2}">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177</TotalTime>
  <Pages>2</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Erica - DCF</dc:creator>
  <cp:keywords/>
  <dc:description/>
  <cp:lastModifiedBy>Tammy Snortum</cp:lastModifiedBy>
  <cp:revision>17</cp:revision>
  <dcterms:created xsi:type="dcterms:W3CDTF">2026-08-18T13:00:00Z</dcterms:created>
  <dcterms:modified xsi:type="dcterms:W3CDTF">2026-09-14T13:49:00Z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0x0101000A00F82A077D7540A366A1CA7627AFB0</vt:lpwstr>
  </property>
  <property fmtid="{D5CDD505-2E9C-101B-9397-08002B2CF9AE}" pid="3" name="MediaServiceImageTags">
    <vt:lpwstr/>
  </property>
</Properties>
</file>