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B40F" w14:textId="77777777" w:rsidR="00A72A03" w:rsidRDefault="00A72A03" w:rsidP="00A72A03">
      <w:pPr>
        <w:pStyle w:val="Heading4"/>
        <w:jc w:val="center"/>
        <w:rPr>
          <w:kern w:val="28"/>
        </w:rPr>
      </w:pPr>
      <w:bookmarkStart w:id="0" w:name="_Toc315798278"/>
      <w:r w:rsidRPr="00121310">
        <w:rPr>
          <w:kern w:val="28"/>
        </w:rPr>
        <w:t>Full Readiness Model</w:t>
      </w:r>
      <w:bookmarkEnd w:id="0"/>
    </w:p>
    <w:p w14:paraId="5ADB8441" w14:textId="77777777" w:rsidR="00A72A03" w:rsidRDefault="00A72A03"/>
    <w:tbl>
      <w:tblPr>
        <w:tblStyle w:val="TableGrid"/>
        <w:tblW w:w="14130" w:type="dxa"/>
        <w:tblInd w:w="115" w:type="dxa"/>
        <w:tblLayout w:type="fixed"/>
        <w:tblCellMar>
          <w:left w:w="115" w:type="dxa"/>
          <w:right w:w="115" w:type="dxa"/>
        </w:tblCellMar>
        <w:tblLook w:val="01E0" w:firstRow="1" w:lastRow="1" w:firstColumn="1" w:lastColumn="1" w:noHBand="0" w:noVBand="0"/>
      </w:tblPr>
      <w:tblGrid>
        <w:gridCol w:w="1890"/>
        <w:gridCol w:w="3870"/>
        <w:gridCol w:w="4230"/>
        <w:gridCol w:w="4140"/>
      </w:tblGrid>
      <w:tr w:rsidR="00A72A03" w:rsidRPr="00121310" w14:paraId="6A0398CF" w14:textId="77777777" w:rsidTr="00A72A03">
        <w:trPr>
          <w:cantSplit/>
        </w:trPr>
        <w:tc>
          <w:tcPr>
            <w:tcW w:w="1890" w:type="dxa"/>
            <w:tcBorders>
              <w:top w:val="nil"/>
              <w:left w:val="nil"/>
              <w:bottom w:val="nil"/>
              <w:right w:val="single" w:sz="8" w:space="0" w:color="003D7F"/>
            </w:tcBorders>
            <w:shd w:val="clear" w:color="auto" w:fill="FFFFFF" w:themeFill="background1"/>
          </w:tcPr>
          <w:p w14:paraId="326DA587" w14:textId="77777777" w:rsidR="00A72A03" w:rsidRPr="00121310" w:rsidRDefault="00A72A03" w:rsidP="0020199C">
            <w:pPr>
              <w:jc w:val="center"/>
              <w:rPr>
                <w:b/>
                <w:spacing w:val="-10"/>
                <w:szCs w:val="24"/>
              </w:rPr>
            </w:pPr>
          </w:p>
        </w:tc>
        <w:tc>
          <w:tcPr>
            <w:tcW w:w="3870" w:type="dxa"/>
            <w:tcBorders>
              <w:top w:val="single" w:sz="8" w:space="0" w:color="003D7F"/>
              <w:left w:val="single" w:sz="8" w:space="0" w:color="003D7F"/>
              <w:bottom w:val="single" w:sz="8" w:space="0" w:color="003D7F"/>
              <w:right w:val="single" w:sz="8" w:space="0" w:color="003D7F"/>
            </w:tcBorders>
            <w:shd w:val="clear" w:color="auto" w:fill="9AC5E9"/>
          </w:tcPr>
          <w:p w14:paraId="337405CF" w14:textId="77777777" w:rsidR="00A72A03" w:rsidRPr="00121310" w:rsidRDefault="00A72A03" w:rsidP="0020199C">
            <w:pPr>
              <w:jc w:val="center"/>
              <w:rPr>
                <w:b/>
                <w:spacing w:val="-10"/>
                <w:szCs w:val="24"/>
              </w:rPr>
            </w:pPr>
            <w:r w:rsidRPr="00121310">
              <w:rPr>
                <w:b/>
                <w:spacing w:val="-10"/>
                <w:szCs w:val="24"/>
              </w:rPr>
              <w:t>A Relative Gap</w:t>
            </w:r>
          </w:p>
        </w:tc>
        <w:tc>
          <w:tcPr>
            <w:tcW w:w="4230" w:type="dxa"/>
            <w:tcBorders>
              <w:top w:val="single" w:sz="8" w:space="0" w:color="003D7F"/>
              <w:left w:val="single" w:sz="8" w:space="0" w:color="003D7F"/>
              <w:bottom w:val="single" w:sz="8" w:space="0" w:color="003D7F"/>
              <w:right w:val="single" w:sz="8" w:space="0" w:color="003D7F"/>
            </w:tcBorders>
            <w:shd w:val="clear" w:color="auto" w:fill="9AC5E9"/>
          </w:tcPr>
          <w:p w14:paraId="050FA0E8" w14:textId="77777777" w:rsidR="00A72A03" w:rsidRPr="00121310" w:rsidRDefault="00A72A03" w:rsidP="0020199C">
            <w:pPr>
              <w:jc w:val="center"/>
              <w:rPr>
                <w:b/>
                <w:spacing w:val="-10"/>
                <w:szCs w:val="24"/>
              </w:rPr>
            </w:pPr>
            <w:r w:rsidRPr="00121310">
              <w:rPr>
                <w:b/>
                <w:spacing w:val="-10"/>
                <w:szCs w:val="24"/>
              </w:rPr>
              <w:t>Moving from Gap to Strength</w:t>
            </w:r>
          </w:p>
        </w:tc>
        <w:tc>
          <w:tcPr>
            <w:tcW w:w="4140" w:type="dxa"/>
            <w:tcBorders>
              <w:top w:val="single" w:sz="8" w:space="0" w:color="003D7F"/>
              <w:left w:val="single" w:sz="8" w:space="0" w:color="003D7F"/>
              <w:bottom w:val="single" w:sz="8" w:space="0" w:color="003D7F"/>
              <w:right w:val="single" w:sz="8" w:space="0" w:color="003D7F"/>
            </w:tcBorders>
            <w:shd w:val="clear" w:color="auto" w:fill="9AC5E9"/>
          </w:tcPr>
          <w:p w14:paraId="439C9B6E" w14:textId="77777777" w:rsidR="00A72A03" w:rsidRPr="00121310" w:rsidRDefault="00A72A03" w:rsidP="0020199C">
            <w:pPr>
              <w:jc w:val="center"/>
              <w:rPr>
                <w:b/>
                <w:spacing w:val="-10"/>
                <w:szCs w:val="24"/>
              </w:rPr>
            </w:pPr>
            <w:r w:rsidRPr="00121310">
              <w:rPr>
                <w:b/>
                <w:spacing w:val="-10"/>
                <w:szCs w:val="24"/>
              </w:rPr>
              <w:t>A Relative Strength</w:t>
            </w:r>
          </w:p>
        </w:tc>
      </w:tr>
      <w:tr w:rsidR="00A72A03" w:rsidRPr="00121310" w14:paraId="4D4D1C53" w14:textId="77777777" w:rsidTr="00A72A03">
        <w:trPr>
          <w:cantSplit/>
        </w:trPr>
        <w:tc>
          <w:tcPr>
            <w:tcW w:w="14130" w:type="dxa"/>
            <w:gridSpan w:val="4"/>
            <w:tcBorders>
              <w:top w:val="single" w:sz="8" w:space="0" w:color="003D7F"/>
              <w:left w:val="single" w:sz="8" w:space="0" w:color="003D7F"/>
              <w:bottom w:val="single" w:sz="8" w:space="0" w:color="003D7F"/>
              <w:right w:val="single" w:sz="8" w:space="0" w:color="003D7F"/>
            </w:tcBorders>
            <w:shd w:val="clear" w:color="auto" w:fill="9AC5E9"/>
            <w:vAlign w:val="center"/>
          </w:tcPr>
          <w:p w14:paraId="270A32D7" w14:textId="77777777" w:rsidR="00A72A03" w:rsidRPr="00121310" w:rsidRDefault="00A72A03" w:rsidP="0020199C">
            <w:pPr>
              <w:jc w:val="center"/>
              <w:rPr>
                <w:b/>
                <w:spacing w:val="-10"/>
                <w:szCs w:val="24"/>
              </w:rPr>
            </w:pPr>
            <w:r w:rsidRPr="00121310">
              <w:rPr>
                <w:b/>
                <w:spacing w:val="-10"/>
                <w:szCs w:val="24"/>
              </w:rPr>
              <w:t>Organizational Readiness</w:t>
            </w:r>
          </w:p>
        </w:tc>
      </w:tr>
      <w:tr w:rsidR="00A72A03" w:rsidRPr="00121310" w14:paraId="44FF63D4" w14:textId="77777777" w:rsidTr="00A72A03">
        <w:trPr>
          <w:cantSplit/>
        </w:trPr>
        <w:tc>
          <w:tcPr>
            <w:tcW w:w="1890" w:type="dxa"/>
            <w:tcBorders>
              <w:top w:val="single" w:sz="8" w:space="0" w:color="003D7F"/>
              <w:left w:val="single" w:sz="8" w:space="0" w:color="003D7F"/>
              <w:bottom w:val="single" w:sz="8" w:space="0" w:color="003D7F"/>
              <w:right w:val="single" w:sz="8" w:space="0" w:color="003D7F"/>
            </w:tcBorders>
            <w:shd w:val="clear" w:color="auto" w:fill="9AC5E9"/>
            <w:vAlign w:val="center"/>
          </w:tcPr>
          <w:p w14:paraId="22447B2A" w14:textId="77777777" w:rsidR="00A72A03" w:rsidRPr="00121310" w:rsidRDefault="00A72A03" w:rsidP="0020199C">
            <w:pPr>
              <w:spacing w:before="40" w:after="40"/>
              <w:rPr>
                <w:rFonts w:asciiTheme="minorHAnsi" w:hAnsiTheme="minorHAnsi" w:cs="Arial"/>
                <w:b/>
                <w:color w:val="000000" w:themeColor="text1"/>
                <w:spacing w:val="-10"/>
                <w:szCs w:val="24"/>
              </w:rPr>
            </w:pPr>
            <w:r w:rsidRPr="00121310">
              <w:rPr>
                <w:rFonts w:asciiTheme="minorHAnsi" w:hAnsiTheme="minorHAnsi" w:cs="Arial"/>
                <w:b/>
                <w:color w:val="000000" w:themeColor="text1"/>
                <w:spacing w:val="-10"/>
                <w:szCs w:val="24"/>
              </w:rPr>
              <w:t>Performance history</w:t>
            </w:r>
          </w:p>
        </w:tc>
        <w:tc>
          <w:tcPr>
            <w:tcW w:w="3870" w:type="dxa"/>
            <w:tcBorders>
              <w:top w:val="single" w:sz="8" w:space="0" w:color="003D7F"/>
              <w:left w:val="single" w:sz="8" w:space="0" w:color="003D7F"/>
              <w:bottom w:val="single" w:sz="8" w:space="0" w:color="003D7F"/>
              <w:right w:val="single" w:sz="8" w:space="0" w:color="003D7F"/>
            </w:tcBorders>
          </w:tcPr>
          <w:p w14:paraId="3835BA06" w14:textId="77777777" w:rsidR="00A72A03" w:rsidRPr="00121310" w:rsidRDefault="00A72A03" w:rsidP="00A72A03">
            <w:pPr>
              <w:numPr>
                <w:ilvl w:val="0"/>
                <w:numId w:val="23"/>
              </w:numPr>
              <w:ind w:left="155" w:hanging="180"/>
              <w:contextualSpacing/>
              <w:rPr>
                <w:spacing w:val="-10"/>
                <w:szCs w:val="24"/>
              </w:rPr>
            </w:pPr>
            <w:r w:rsidRPr="00121310">
              <w:rPr>
                <w:spacing w:val="-10"/>
                <w:szCs w:val="24"/>
              </w:rPr>
              <w:t xml:space="preserve">Implementation of new programs historically has not been well </w:t>
            </w:r>
            <w:proofErr w:type="gramStart"/>
            <w:r w:rsidRPr="00121310">
              <w:rPr>
                <w:spacing w:val="-10"/>
                <w:szCs w:val="24"/>
              </w:rPr>
              <w:t>planned, and</w:t>
            </w:r>
            <w:proofErr w:type="gramEnd"/>
            <w:r w:rsidRPr="00121310">
              <w:rPr>
                <w:spacing w:val="-10"/>
                <w:szCs w:val="24"/>
              </w:rPr>
              <w:t xml:space="preserve"> has not had intended impact.</w:t>
            </w:r>
          </w:p>
          <w:p w14:paraId="002E41C3" w14:textId="77777777" w:rsidR="00A72A03" w:rsidRPr="00121310" w:rsidRDefault="00A72A03" w:rsidP="00A72A03">
            <w:pPr>
              <w:numPr>
                <w:ilvl w:val="0"/>
                <w:numId w:val="23"/>
              </w:numPr>
              <w:ind w:left="155" w:hanging="180"/>
              <w:contextualSpacing/>
              <w:rPr>
                <w:spacing w:val="-10"/>
                <w:szCs w:val="24"/>
              </w:rPr>
            </w:pPr>
            <w:r w:rsidRPr="00121310">
              <w:rPr>
                <w:spacing w:val="-10"/>
                <w:szCs w:val="24"/>
              </w:rPr>
              <w:t xml:space="preserve">Disciplined root cause analysis and </w:t>
            </w:r>
            <w:proofErr w:type="gramStart"/>
            <w:r w:rsidRPr="00121310">
              <w:rPr>
                <w:spacing w:val="-10"/>
                <w:szCs w:val="24"/>
              </w:rPr>
              <w:t>after action</w:t>
            </w:r>
            <w:proofErr w:type="gramEnd"/>
            <w:r w:rsidRPr="00121310">
              <w:rPr>
                <w:spacing w:val="-10"/>
                <w:szCs w:val="24"/>
              </w:rPr>
              <w:t xml:space="preserve"> reviews are rare or non-existent causing action plans to be ineffective.</w:t>
            </w:r>
          </w:p>
          <w:p w14:paraId="099D978E" w14:textId="77777777" w:rsidR="00A72A03" w:rsidRPr="00121310" w:rsidRDefault="00A72A03" w:rsidP="00A72A03">
            <w:pPr>
              <w:numPr>
                <w:ilvl w:val="0"/>
                <w:numId w:val="23"/>
              </w:numPr>
              <w:ind w:left="155" w:hanging="180"/>
              <w:contextualSpacing/>
              <w:rPr>
                <w:spacing w:val="-10"/>
                <w:szCs w:val="24"/>
              </w:rPr>
            </w:pPr>
            <w:r w:rsidRPr="00121310">
              <w:rPr>
                <w:spacing w:val="-10"/>
                <w:szCs w:val="24"/>
              </w:rPr>
              <w:t>Supervision issues are not considered when implementing new initiatives.</w:t>
            </w:r>
          </w:p>
          <w:p w14:paraId="7DCBE186" w14:textId="77777777" w:rsidR="00A72A03" w:rsidRPr="00121310" w:rsidRDefault="00A72A03" w:rsidP="00A72A03">
            <w:pPr>
              <w:numPr>
                <w:ilvl w:val="0"/>
                <w:numId w:val="23"/>
              </w:numPr>
              <w:ind w:left="155" w:hanging="180"/>
              <w:contextualSpacing/>
              <w:rPr>
                <w:spacing w:val="-10"/>
                <w:szCs w:val="24"/>
              </w:rPr>
            </w:pPr>
            <w:r w:rsidRPr="00121310">
              <w:rPr>
                <w:spacing w:val="-10"/>
                <w:szCs w:val="24"/>
              </w:rPr>
              <w:t>Staff development and capacity issues are not addressed when planning change.</w:t>
            </w:r>
          </w:p>
          <w:p w14:paraId="1197D014" w14:textId="77777777" w:rsidR="00A72A03" w:rsidRPr="00121310" w:rsidRDefault="00A72A03" w:rsidP="00A72A03">
            <w:pPr>
              <w:numPr>
                <w:ilvl w:val="0"/>
                <w:numId w:val="23"/>
              </w:numPr>
              <w:ind w:left="155" w:hanging="180"/>
              <w:contextualSpacing/>
              <w:rPr>
                <w:spacing w:val="-10"/>
                <w:szCs w:val="24"/>
              </w:rPr>
            </w:pPr>
            <w:r w:rsidRPr="00121310">
              <w:rPr>
                <w:spacing w:val="-10"/>
                <w:szCs w:val="24"/>
              </w:rPr>
              <w:t xml:space="preserve">Poor performers </w:t>
            </w:r>
            <w:proofErr w:type="gramStart"/>
            <w:r w:rsidRPr="00121310">
              <w:rPr>
                <w:spacing w:val="-10"/>
                <w:szCs w:val="24"/>
              </w:rPr>
              <w:t>in regard to</w:t>
            </w:r>
            <w:proofErr w:type="gramEnd"/>
            <w:r w:rsidRPr="00121310">
              <w:rPr>
                <w:spacing w:val="-10"/>
                <w:szCs w:val="24"/>
              </w:rPr>
              <w:t xml:space="preserve"> new initiatives are tolerated.</w:t>
            </w:r>
          </w:p>
          <w:p w14:paraId="081643F2" w14:textId="77777777" w:rsidR="00A72A03" w:rsidRPr="00121310" w:rsidRDefault="00A72A03" w:rsidP="00A72A03">
            <w:pPr>
              <w:numPr>
                <w:ilvl w:val="0"/>
                <w:numId w:val="23"/>
              </w:numPr>
              <w:ind w:left="155" w:hanging="180"/>
              <w:contextualSpacing/>
              <w:rPr>
                <w:spacing w:val="-10"/>
                <w:szCs w:val="24"/>
              </w:rPr>
            </w:pPr>
            <w:r w:rsidRPr="00121310">
              <w:rPr>
                <w:spacing w:val="-10"/>
                <w:szCs w:val="24"/>
              </w:rPr>
              <w:t xml:space="preserve">Improvement programs that have been launched but did not lead to lasting organizational improvements “died on the vine” and were therefore discontinued vs. monitored, </w:t>
            </w:r>
            <w:proofErr w:type="gramStart"/>
            <w:r w:rsidRPr="00121310">
              <w:rPr>
                <w:spacing w:val="-10"/>
                <w:szCs w:val="24"/>
              </w:rPr>
              <w:t>revised</w:t>
            </w:r>
            <w:proofErr w:type="gramEnd"/>
            <w:r w:rsidRPr="00121310">
              <w:rPr>
                <w:spacing w:val="-10"/>
                <w:szCs w:val="24"/>
              </w:rPr>
              <w:t xml:space="preserve"> and improved.</w:t>
            </w:r>
          </w:p>
          <w:p w14:paraId="593942A0" w14:textId="77777777" w:rsidR="00A72A03" w:rsidRPr="00121310" w:rsidRDefault="00A72A03" w:rsidP="0020199C">
            <w:pPr>
              <w:spacing w:before="40" w:after="40"/>
              <w:rPr>
                <w:rFonts w:asciiTheme="minorHAnsi" w:hAnsiTheme="minorHAnsi" w:cs="Arial"/>
                <w:color w:val="000000" w:themeColor="text1"/>
                <w:spacing w:val="-10"/>
                <w:szCs w:val="24"/>
              </w:rPr>
            </w:pPr>
          </w:p>
        </w:tc>
        <w:tc>
          <w:tcPr>
            <w:tcW w:w="4230" w:type="dxa"/>
            <w:tcBorders>
              <w:top w:val="single" w:sz="8" w:space="0" w:color="003D7F"/>
              <w:left w:val="single" w:sz="8" w:space="0" w:color="003D7F"/>
              <w:bottom w:val="single" w:sz="8" w:space="0" w:color="003D7F"/>
              <w:right w:val="single" w:sz="8" w:space="0" w:color="003D7F"/>
            </w:tcBorders>
          </w:tcPr>
          <w:p w14:paraId="04BDD84F" w14:textId="77777777" w:rsidR="00A72A03" w:rsidRPr="00121310" w:rsidRDefault="00A72A03" w:rsidP="00A72A03">
            <w:pPr>
              <w:numPr>
                <w:ilvl w:val="0"/>
                <w:numId w:val="11"/>
              </w:numPr>
              <w:ind w:left="155" w:hanging="155"/>
              <w:contextualSpacing/>
              <w:rPr>
                <w:spacing w:val="-10"/>
                <w:szCs w:val="24"/>
              </w:rPr>
            </w:pPr>
            <w:r w:rsidRPr="00121310">
              <w:rPr>
                <w:spacing w:val="-10"/>
                <w:szCs w:val="24"/>
              </w:rPr>
              <w:t>Some new programs are well planned; some are not.</w:t>
            </w:r>
          </w:p>
          <w:p w14:paraId="021FFC8F" w14:textId="77777777" w:rsidR="00A72A03" w:rsidRPr="00121310" w:rsidRDefault="00A72A03" w:rsidP="00A72A03">
            <w:pPr>
              <w:numPr>
                <w:ilvl w:val="0"/>
                <w:numId w:val="11"/>
              </w:numPr>
              <w:ind w:left="155" w:hanging="155"/>
              <w:contextualSpacing/>
              <w:rPr>
                <w:spacing w:val="-10"/>
                <w:szCs w:val="24"/>
              </w:rPr>
            </w:pPr>
            <w:r w:rsidRPr="00121310">
              <w:rPr>
                <w:spacing w:val="-10"/>
                <w:szCs w:val="24"/>
              </w:rPr>
              <w:t xml:space="preserve">Disciplined root cause. analysis and </w:t>
            </w:r>
            <w:proofErr w:type="gramStart"/>
            <w:r w:rsidRPr="00121310">
              <w:rPr>
                <w:spacing w:val="-10"/>
                <w:szCs w:val="24"/>
              </w:rPr>
              <w:t>after action</w:t>
            </w:r>
            <w:proofErr w:type="gramEnd"/>
            <w:r w:rsidRPr="00121310">
              <w:rPr>
                <w:spacing w:val="-10"/>
                <w:szCs w:val="24"/>
              </w:rPr>
              <w:t xml:space="preserve"> reviews may be starting in pockets but are likely “blind spots” that keep initiatives from reaching potential impact.</w:t>
            </w:r>
          </w:p>
          <w:p w14:paraId="2028B3B9" w14:textId="77777777" w:rsidR="00A72A03" w:rsidRPr="00121310" w:rsidRDefault="00A72A03" w:rsidP="00A72A03">
            <w:pPr>
              <w:numPr>
                <w:ilvl w:val="0"/>
                <w:numId w:val="11"/>
              </w:numPr>
              <w:ind w:left="155" w:hanging="155"/>
              <w:contextualSpacing/>
              <w:rPr>
                <w:spacing w:val="-10"/>
                <w:szCs w:val="24"/>
              </w:rPr>
            </w:pPr>
            <w:r w:rsidRPr="00121310">
              <w:rPr>
                <w:spacing w:val="-10"/>
                <w:szCs w:val="24"/>
              </w:rPr>
              <w:t>Supervision recognized as key to success and a priority for continuous improvement but not always addressed in planning.</w:t>
            </w:r>
          </w:p>
          <w:p w14:paraId="54837568" w14:textId="77777777" w:rsidR="00A72A03" w:rsidRPr="00121310" w:rsidRDefault="00A72A03" w:rsidP="00A72A03">
            <w:pPr>
              <w:numPr>
                <w:ilvl w:val="0"/>
                <w:numId w:val="11"/>
              </w:numPr>
              <w:ind w:left="155" w:hanging="155"/>
              <w:contextualSpacing/>
              <w:rPr>
                <w:spacing w:val="-10"/>
                <w:szCs w:val="24"/>
              </w:rPr>
            </w:pPr>
            <w:r w:rsidRPr="00121310">
              <w:rPr>
                <w:spacing w:val="-10"/>
                <w:szCs w:val="24"/>
              </w:rPr>
              <w:t>Staff development and capacity issues are considered but often not funded as part of new initiatives.</w:t>
            </w:r>
          </w:p>
          <w:p w14:paraId="523C0646" w14:textId="77777777" w:rsidR="00A72A03" w:rsidRPr="00121310" w:rsidRDefault="00A72A03" w:rsidP="00A72A03">
            <w:pPr>
              <w:numPr>
                <w:ilvl w:val="0"/>
                <w:numId w:val="11"/>
              </w:numPr>
              <w:ind w:left="155" w:hanging="155"/>
              <w:contextualSpacing/>
              <w:rPr>
                <w:spacing w:val="-10"/>
                <w:szCs w:val="24"/>
              </w:rPr>
            </w:pPr>
            <w:r w:rsidRPr="00121310">
              <w:rPr>
                <w:spacing w:val="-10"/>
                <w:szCs w:val="24"/>
              </w:rPr>
              <w:t xml:space="preserve">Poor performers are beginning to be managed </w:t>
            </w:r>
            <w:proofErr w:type="gramStart"/>
            <w:r w:rsidRPr="00121310">
              <w:rPr>
                <w:spacing w:val="-10"/>
                <w:szCs w:val="24"/>
              </w:rPr>
              <w:t>out</w:t>
            </w:r>
            <w:proofErr w:type="gramEnd"/>
            <w:r w:rsidRPr="00121310">
              <w:rPr>
                <w:spacing w:val="-10"/>
                <w:szCs w:val="24"/>
              </w:rPr>
              <w:t xml:space="preserve"> but system limitations make this difficult.</w:t>
            </w:r>
          </w:p>
          <w:p w14:paraId="63C9900E" w14:textId="77777777" w:rsidR="00A72A03" w:rsidRPr="00121310" w:rsidRDefault="00A72A03" w:rsidP="00A72A03">
            <w:pPr>
              <w:numPr>
                <w:ilvl w:val="0"/>
                <w:numId w:val="11"/>
              </w:numPr>
              <w:ind w:left="155" w:hanging="155"/>
              <w:contextualSpacing/>
              <w:rPr>
                <w:spacing w:val="-10"/>
                <w:szCs w:val="24"/>
              </w:rPr>
            </w:pPr>
            <w:r w:rsidRPr="00121310">
              <w:rPr>
                <w:spacing w:val="-10"/>
                <w:szCs w:val="24"/>
              </w:rPr>
              <w:t xml:space="preserve">Staff can point to a few successful improvement programs as models for future, as well as failures that should be learning points. </w:t>
            </w:r>
          </w:p>
          <w:p w14:paraId="46A8671E" w14:textId="77777777" w:rsidR="00A72A03" w:rsidRPr="00121310" w:rsidRDefault="00A72A03" w:rsidP="00A72A03">
            <w:pPr>
              <w:numPr>
                <w:ilvl w:val="0"/>
                <w:numId w:val="11"/>
              </w:numPr>
              <w:ind w:left="155" w:hanging="155"/>
              <w:contextualSpacing/>
              <w:rPr>
                <w:rFonts w:asciiTheme="minorHAnsi" w:hAnsiTheme="minorHAnsi" w:cs="Arial"/>
                <w:color w:val="000000" w:themeColor="text1"/>
                <w:spacing w:val="-10"/>
                <w:szCs w:val="24"/>
              </w:rPr>
            </w:pPr>
            <w:r w:rsidRPr="00121310">
              <w:rPr>
                <w:spacing w:val="-10"/>
                <w:szCs w:val="24"/>
              </w:rPr>
              <w:t>A growing number of managers and leaders recognize</w:t>
            </w:r>
            <w:r w:rsidRPr="00121310">
              <w:rPr>
                <w:rFonts w:asciiTheme="minorHAnsi" w:hAnsiTheme="minorHAnsi" w:cs="Arial"/>
                <w:color w:val="000000" w:themeColor="text1"/>
                <w:spacing w:val="-10"/>
                <w:szCs w:val="24"/>
              </w:rPr>
              <w:t xml:space="preserve"> the importance of planned out implementation efforts and want to be part of that work.</w:t>
            </w:r>
          </w:p>
        </w:tc>
        <w:tc>
          <w:tcPr>
            <w:tcW w:w="4140" w:type="dxa"/>
            <w:tcBorders>
              <w:top w:val="single" w:sz="8" w:space="0" w:color="003D7F"/>
              <w:left w:val="single" w:sz="8" w:space="0" w:color="003D7F"/>
              <w:bottom w:val="single" w:sz="8" w:space="0" w:color="003D7F"/>
              <w:right w:val="single" w:sz="8" w:space="0" w:color="003D7F"/>
            </w:tcBorders>
          </w:tcPr>
          <w:p w14:paraId="4588B14E" w14:textId="77777777" w:rsidR="00A72A03" w:rsidRPr="00121310" w:rsidRDefault="00A72A03" w:rsidP="00A72A03">
            <w:pPr>
              <w:numPr>
                <w:ilvl w:val="0"/>
                <w:numId w:val="2"/>
              </w:numPr>
              <w:ind w:left="155" w:hanging="180"/>
              <w:contextualSpacing/>
              <w:rPr>
                <w:spacing w:val="-10"/>
                <w:szCs w:val="24"/>
              </w:rPr>
            </w:pPr>
            <w:r w:rsidRPr="00121310">
              <w:rPr>
                <w:spacing w:val="-10"/>
                <w:szCs w:val="24"/>
              </w:rPr>
              <w:t>Implementation of new programs is consistently well planned.</w:t>
            </w:r>
          </w:p>
          <w:p w14:paraId="2806DB26" w14:textId="77777777" w:rsidR="00A72A03" w:rsidRPr="00121310" w:rsidRDefault="00A72A03" w:rsidP="00A72A03">
            <w:pPr>
              <w:numPr>
                <w:ilvl w:val="0"/>
                <w:numId w:val="2"/>
              </w:numPr>
              <w:ind w:left="155" w:hanging="180"/>
              <w:contextualSpacing/>
              <w:rPr>
                <w:spacing w:val="-10"/>
                <w:szCs w:val="24"/>
              </w:rPr>
            </w:pPr>
            <w:r w:rsidRPr="00121310">
              <w:rPr>
                <w:spacing w:val="-10"/>
                <w:szCs w:val="24"/>
              </w:rPr>
              <w:t xml:space="preserve">Disciplined root cause analysis and </w:t>
            </w:r>
            <w:proofErr w:type="gramStart"/>
            <w:r w:rsidRPr="00121310">
              <w:rPr>
                <w:spacing w:val="-10"/>
                <w:szCs w:val="24"/>
              </w:rPr>
              <w:t>after action</w:t>
            </w:r>
            <w:proofErr w:type="gramEnd"/>
            <w:r w:rsidRPr="00121310">
              <w:rPr>
                <w:spacing w:val="-10"/>
                <w:szCs w:val="24"/>
              </w:rPr>
              <w:t xml:space="preserve"> reviews are routine and support continuous improvement of initiatives after initial implementation.</w:t>
            </w:r>
          </w:p>
          <w:p w14:paraId="2A12042B" w14:textId="77777777" w:rsidR="00A72A03" w:rsidRPr="00121310" w:rsidRDefault="00A72A03" w:rsidP="00A72A03">
            <w:pPr>
              <w:numPr>
                <w:ilvl w:val="0"/>
                <w:numId w:val="2"/>
              </w:numPr>
              <w:ind w:left="155" w:hanging="180"/>
              <w:contextualSpacing/>
              <w:rPr>
                <w:spacing w:val="-10"/>
                <w:szCs w:val="24"/>
              </w:rPr>
            </w:pPr>
            <w:r w:rsidRPr="00121310">
              <w:rPr>
                <w:spacing w:val="-10"/>
                <w:szCs w:val="24"/>
              </w:rPr>
              <w:t>Supervision is coaching-oriented and an organizational strength that is leveraged during implementation.</w:t>
            </w:r>
          </w:p>
          <w:p w14:paraId="1036A46A" w14:textId="77777777" w:rsidR="00A72A03" w:rsidRPr="00121310" w:rsidRDefault="00A72A03" w:rsidP="00A72A03">
            <w:pPr>
              <w:numPr>
                <w:ilvl w:val="0"/>
                <w:numId w:val="2"/>
              </w:numPr>
              <w:ind w:left="155" w:hanging="180"/>
              <w:contextualSpacing/>
              <w:rPr>
                <w:spacing w:val="-10"/>
                <w:szCs w:val="24"/>
              </w:rPr>
            </w:pPr>
            <w:r w:rsidRPr="00121310">
              <w:rPr>
                <w:spacing w:val="-10"/>
                <w:szCs w:val="24"/>
              </w:rPr>
              <w:t>Staff development and capacity issues are always considered when new initiatives are planned.</w:t>
            </w:r>
          </w:p>
          <w:p w14:paraId="1B4E323A" w14:textId="77777777" w:rsidR="00A72A03" w:rsidRPr="00121310" w:rsidRDefault="00A72A03" w:rsidP="00A72A03">
            <w:pPr>
              <w:numPr>
                <w:ilvl w:val="0"/>
                <w:numId w:val="2"/>
              </w:numPr>
              <w:ind w:left="155" w:hanging="180"/>
              <w:contextualSpacing/>
              <w:rPr>
                <w:spacing w:val="-10"/>
                <w:szCs w:val="24"/>
              </w:rPr>
            </w:pPr>
            <w:r w:rsidRPr="00121310">
              <w:rPr>
                <w:spacing w:val="-10"/>
                <w:szCs w:val="24"/>
              </w:rPr>
              <w:t>Initiative “champions” are identified and developed in an ongoing, systematic way supporting implementation.</w:t>
            </w:r>
          </w:p>
          <w:p w14:paraId="21E9ABFF" w14:textId="77777777" w:rsidR="00A72A03" w:rsidRPr="00121310" w:rsidRDefault="00A72A03" w:rsidP="00A72A03">
            <w:pPr>
              <w:numPr>
                <w:ilvl w:val="0"/>
                <w:numId w:val="2"/>
              </w:numPr>
              <w:ind w:left="155" w:hanging="180"/>
              <w:contextualSpacing/>
              <w:rPr>
                <w:spacing w:val="-10"/>
                <w:szCs w:val="24"/>
              </w:rPr>
            </w:pPr>
            <w:r w:rsidRPr="00121310">
              <w:rPr>
                <w:spacing w:val="-10"/>
                <w:szCs w:val="24"/>
              </w:rPr>
              <w:t>Poor performers are routinely managed out.</w:t>
            </w:r>
          </w:p>
          <w:p w14:paraId="1C780FB5" w14:textId="77777777" w:rsidR="00A72A03" w:rsidRPr="005C219F" w:rsidRDefault="00A72A03" w:rsidP="00A72A03">
            <w:pPr>
              <w:numPr>
                <w:ilvl w:val="0"/>
                <w:numId w:val="2"/>
              </w:numPr>
              <w:ind w:left="155" w:hanging="180"/>
              <w:contextualSpacing/>
              <w:rPr>
                <w:spacing w:val="-10"/>
                <w:szCs w:val="24"/>
              </w:rPr>
            </w:pPr>
            <w:r w:rsidRPr="00121310">
              <w:rPr>
                <w:spacing w:val="-10"/>
                <w:szCs w:val="24"/>
              </w:rPr>
              <w:t>Improvement programs generally lead to lasting organizational improvements that achieve desired impact.</w:t>
            </w:r>
          </w:p>
        </w:tc>
      </w:tr>
      <w:tr w:rsidR="00A72A03" w:rsidRPr="00121310" w14:paraId="222689AC" w14:textId="77777777" w:rsidTr="00A72A03">
        <w:trPr>
          <w:cantSplit/>
        </w:trPr>
        <w:tc>
          <w:tcPr>
            <w:tcW w:w="1890" w:type="dxa"/>
            <w:tcBorders>
              <w:top w:val="single" w:sz="8" w:space="0" w:color="003D7F"/>
              <w:left w:val="single" w:sz="8" w:space="0" w:color="003D7F"/>
              <w:bottom w:val="single" w:sz="8" w:space="0" w:color="003D7F"/>
              <w:right w:val="single" w:sz="8" w:space="0" w:color="003D7F"/>
            </w:tcBorders>
            <w:shd w:val="clear" w:color="auto" w:fill="9AC5E9"/>
            <w:vAlign w:val="center"/>
          </w:tcPr>
          <w:p w14:paraId="14A58406" w14:textId="77777777" w:rsidR="00A72A03" w:rsidRPr="00121310" w:rsidRDefault="00A72A03" w:rsidP="0020199C">
            <w:pPr>
              <w:spacing w:before="40" w:after="40"/>
              <w:rPr>
                <w:rFonts w:asciiTheme="minorHAnsi" w:hAnsiTheme="minorHAnsi" w:cs="Arial"/>
                <w:b/>
                <w:color w:val="000000" w:themeColor="text1"/>
                <w:spacing w:val="-10"/>
                <w:szCs w:val="24"/>
              </w:rPr>
            </w:pPr>
            <w:r w:rsidRPr="00121310">
              <w:rPr>
                <w:rFonts w:asciiTheme="minorHAnsi" w:hAnsiTheme="minorHAnsi" w:cs="Arial"/>
                <w:b/>
                <w:color w:val="000000" w:themeColor="text1"/>
                <w:spacing w:val="-10"/>
                <w:szCs w:val="24"/>
              </w:rPr>
              <w:lastRenderedPageBreak/>
              <w:t>Momentum for system improvement</w:t>
            </w:r>
          </w:p>
        </w:tc>
        <w:tc>
          <w:tcPr>
            <w:tcW w:w="3870" w:type="dxa"/>
            <w:tcBorders>
              <w:top w:val="single" w:sz="8" w:space="0" w:color="003D7F"/>
              <w:left w:val="single" w:sz="8" w:space="0" w:color="003D7F"/>
              <w:bottom w:val="single" w:sz="8" w:space="0" w:color="003D7F"/>
              <w:right w:val="single" w:sz="8" w:space="0" w:color="003D7F"/>
            </w:tcBorders>
          </w:tcPr>
          <w:p w14:paraId="2CC6A303" w14:textId="77777777" w:rsidR="00A72A03" w:rsidRPr="00FF3803" w:rsidRDefault="00A72A03" w:rsidP="00A72A03">
            <w:pPr>
              <w:pStyle w:val="ListParagraph"/>
              <w:numPr>
                <w:ilvl w:val="0"/>
                <w:numId w:val="24"/>
              </w:numPr>
              <w:spacing w:before="40" w:after="40"/>
              <w:ind w:left="155" w:hanging="155"/>
              <w:rPr>
                <w:rFonts w:asciiTheme="minorHAnsi" w:hAnsiTheme="minorHAnsi" w:cs="Arial"/>
                <w:color w:val="000000" w:themeColor="text1"/>
                <w:spacing w:val="-10"/>
                <w:szCs w:val="24"/>
              </w:rPr>
            </w:pPr>
            <w:r w:rsidRPr="00FF3803">
              <w:rPr>
                <w:rFonts w:asciiTheme="minorHAnsi" w:hAnsiTheme="minorHAnsi" w:cs="Arial"/>
                <w:color w:val="000000" w:themeColor="text1"/>
                <w:spacing w:val="-10"/>
                <w:szCs w:val="24"/>
              </w:rPr>
              <w:t xml:space="preserve">Generally non-constructive resistance to change across the organization.  More pressure to keep the “status quo” than to improve.  </w:t>
            </w:r>
          </w:p>
        </w:tc>
        <w:tc>
          <w:tcPr>
            <w:tcW w:w="4230" w:type="dxa"/>
            <w:tcBorders>
              <w:top w:val="single" w:sz="8" w:space="0" w:color="003D7F"/>
              <w:left w:val="single" w:sz="8" w:space="0" w:color="003D7F"/>
              <w:bottom w:val="single" w:sz="8" w:space="0" w:color="003D7F"/>
              <w:right w:val="single" w:sz="8" w:space="0" w:color="003D7F"/>
            </w:tcBorders>
          </w:tcPr>
          <w:p w14:paraId="5B6872D8" w14:textId="77777777" w:rsidR="00A72A03" w:rsidRPr="00FF3803" w:rsidRDefault="00A72A03" w:rsidP="00A72A03">
            <w:pPr>
              <w:pStyle w:val="ListParagraph"/>
              <w:numPr>
                <w:ilvl w:val="0"/>
                <w:numId w:val="24"/>
              </w:numPr>
              <w:spacing w:before="40" w:after="40"/>
              <w:ind w:left="245" w:hanging="180"/>
              <w:rPr>
                <w:rFonts w:asciiTheme="minorHAnsi" w:hAnsiTheme="minorHAnsi" w:cs="Arial"/>
                <w:color w:val="000000" w:themeColor="text1"/>
                <w:spacing w:val="-10"/>
                <w:szCs w:val="24"/>
              </w:rPr>
            </w:pPr>
            <w:r w:rsidRPr="00FF3803">
              <w:rPr>
                <w:rFonts w:asciiTheme="minorHAnsi" w:hAnsiTheme="minorHAnsi" w:cs="Arial"/>
                <w:color w:val="000000" w:themeColor="text1"/>
                <w:spacing w:val="-10"/>
                <w:szCs w:val="24"/>
              </w:rPr>
              <w:t xml:space="preserve">Forward momentum followed by stops and starts.  Change is motivated as a reaction to crisis not proactive efforts based on strategy, so momentum is lost as time passes.  </w:t>
            </w:r>
          </w:p>
        </w:tc>
        <w:tc>
          <w:tcPr>
            <w:tcW w:w="4140" w:type="dxa"/>
            <w:tcBorders>
              <w:top w:val="single" w:sz="8" w:space="0" w:color="003D7F"/>
              <w:left w:val="single" w:sz="8" w:space="0" w:color="003D7F"/>
              <w:bottom w:val="single" w:sz="8" w:space="0" w:color="003D7F"/>
              <w:right w:val="single" w:sz="8" w:space="0" w:color="003D7F"/>
            </w:tcBorders>
          </w:tcPr>
          <w:p w14:paraId="510AB09E" w14:textId="77777777" w:rsidR="00A72A03" w:rsidRPr="00FF3803" w:rsidRDefault="00A72A03" w:rsidP="00A72A03">
            <w:pPr>
              <w:pStyle w:val="ListParagraph"/>
              <w:numPr>
                <w:ilvl w:val="0"/>
                <w:numId w:val="24"/>
              </w:numPr>
              <w:spacing w:before="40" w:after="40"/>
              <w:ind w:left="155" w:hanging="155"/>
              <w:rPr>
                <w:rFonts w:asciiTheme="minorHAnsi" w:hAnsiTheme="minorHAnsi" w:cs="Arial"/>
                <w:color w:val="000000" w:themeColor="text1"/>
                <w:spacing w:val="-10"/>
                <w:szCs w:val="24"/>
              </w:rPr>
            </w:pPr>
            <w:r w:rsidRPr="00FF3803">
              <w:rPr>
                <w:rFonts w:asciiTheme="minorHAnsi" w:hAnsiTheme="minorHAnsi" w:cs="Arial"/>
                <w:color w:val="000000" w:themeColor="text1"/>
                <w:spacing w:val="-10"/>
                <w:szCs w:val="24"/>
              </w:rPr>
              <w:t>Strong, sustained forward momentum, based on strategic principles and priorities, buy-in from staff, and solid planning/ implementation efforts.</w:t>
            </w:r>
          </w:p>
        </w:tc>
      </w:tr>
      <w:tr w:rsidR="00A72A03" w:rsidRPr="00121310" w14:paraId="45575A4E" w14:textId="77777777" w:rsidTr="00A72A03">
        <w:trPr>
          <w:cantSplit/>
        </w:trPr>
        <w:tc>
          <w:tcPr>
            <w:tcW w:w="1890" w:type="dxa"/>
            <w:tcBorders>
              <w:top w:val="single" w:sz="8" w:space="0" w:color="003D7F"/>
              <w:left w:val="single" w:sz="8" w:space="0" w:color="003D7F"/>
              <w:bottom w:val="single" w:sz="8" w:space="0" w:color="003D7F"/>
              <w:right w:val="single" w:sz="8" w:space="0" w:color="003D7F"/>
            </w:tcBorders>
            <w:shd w:val="clear" w:color="auto" w:fill="9AC5E9"/>
            <w:vAlign w:val="center"/>
          </w:tcPr>
          <w:p w14:paraId="3B7C5105" w14:textId="77777777" w:rsidR="00A72A03" w:rsidRPr="00121310" w:rsidRDefault="00A72A03" w:rsidP="0020199C">
            <w:pPr>
              <w:spacing w:before="40" w:after="40"/>
              <w:rPr>
                <w:rFonts w:asciiTheme="minorHAnsi" w:hAnsiTheme="minorHAnsi" w:cs="Arial"/>
                <w:b/>
                <w:color w:val="000000" w:themeColor="text1"/>
                <w:spacing w:val="-10"/>
                <w:szCs w:val="24"/>
              </w:rPr>
            </w:pPr>
            <w:r w:rsidRPr="00121310">
              <w:rPr>
                <w:rFonts w:asciiTheme="minorHAnsi" w:hAnsiTheme="minorHAnsi" w:cs="Arial"/>
                <w:b/>
                <w:color w:val="000000" w:themeColor="text1"/>
                <w:spacing w:val="-10"/>
                <w:szCs w:val="24"/>
              </w:rPr>
              <w:t xml:space="preserve">Organizational posture related to continuous improvement </w:t>
            </w:r>
          </w:p>
        </w:tc>
        <w:tc>
          <w:tcPr>
            <w:tcW w:w="3870" w:type="dxa"/>
            <w:tcBorders>
              <w:top w:val="single" w:sz="8" w:space="0" w:color="003D7F"/>
              <w:left w:val="single" w:sz="8" w:space="0" w:color="003D7F"/>
              <w:bottom w:val="single" w:sz="8" w:space="0" w:color="003D7F"/>
              <w:right w:val="single" w:sz="8" w:space="0" w:color="003D7F"/>
            </w:tcBorders>
          </w:tcPr>
          <w:p w14:paraId="2B3CF5E0" w14:textId="77777777" w:rsidR="00A72A03" w:rsidRPr="00121310" w:rsidRDefault="00A72A03" w:rsidP="00A72A03">
            <w:pPr>
              <w:numPr>
                <w:ilvl w:val="0"/>
                <w:numId w:val="1"/>
              </w:numPr>
              <w:tabs>
                <w:tab w:val="num" w:pos="155"/>
              </w:tabs>
              <w:spacing w:before="40" w:after="40"/>
              <w:ind w:left="155" w:hanging="155"/>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 xml:space="preserve">Denial of need for Continuous improvement (“if it ain’t broke don’t fix it” mentality). </w:t>
            </w:r>
          </w:p>
          <w:p w14:paraId="5CB149AC" w14:textId="77777777" w:rsidR="00A72A03" w:rsidRPr="00121310" w:rsidRDefault="00A72A03" w:rsidP="00A72A03">
            <w:pPr>
              <w:numPr>
                <w:ilvl w:val="0"/>
                <w:numId w:val="1"/>
              </w:numPr>
              <w:tabs>
                <w:tab w:val="num" w:pos="155"/>
              </w:tabs>
              <w:spacing w:before="40" w:after="40"/>
              <w:ind w:left="155" w:hanging="155"/>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No confidence that meaningful change is possible.</w:t>
            </w:r>
          </w:p>
          <w:p w14:paraId="18642746" w14:textId="77777777" w:rsidR="00A72A03" w:rsidRPr="00121310" w:rsidRDefault="00A72A03" w:rsidP="00A72A03">
            <w:pPr>
              <w:numPr>
                <w:ilvl w:val="0"/>
                <w:numId w:val="1"/>
              </w:numPr>
              <w:tabs>
                <w:tab w:val="num" w:pos="155"/>
              </w:tabs>
              <w:spacing w:before="40" w:after="40"/>
              <w:ind w:left="155" w:hanging="155"/>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New initiatives are met with skepticism across levels of the organization.</w:t>
            </w:r>
          </w:p>
          <w:p w14:paraId="55436F76" w14:textId="77777777" w:rsidR="00A72A03" w:rsidRPr="00121310" w:rsidRDefault="00A72A03" w:rsidP="00A72A03">
            <w:pPr>
              <w:numPr>
                <w:ilvl w:val="0"/>
                <w:numId w:val="1"/>
              </w:numPr>
              <w:tabs>
                <w:tab w:val="num" w:pos="155"/>
              </w:tabs>
              <w:spacing w:before="40" w:after="40"/>
              <w:ind w:left="155" w:hanging="155"/>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 xml:space="preserve">Staff members suffer from “change fatigue” and wait out new proposals or initiatives expecting them to fail or leadership to change. </w:t>
            </w:r>
          </w:p>
          <w:p w14:paraId="1717E334" w14:textId="77777777" w:rsidR="00A72A03" w:rsidRPr="00121310" w:rsidRDefault="00A72A03" w:rsidP="00A72A03">
            <w:pPr>
              <w:numPr>
                <w:ilvl w:val="0"/>
                <w:numId w:val="1"/>
              </w:numPr>
              <w:tabs>
                <w:tab w:val="num" w:pos="155"/>
              </w:tabs>
              <w:spacing w:before="40" w:after="40"/>
              <w:ind w:left="155" w:hanging="155"/>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 xml:space="preserve">Little or no confidence that staff is capable of leading continuous improvement efforts. </w:t>
            </w:r>
          </w:p>
        </w:tc>
        <w:tc>
          <w:tcPr>
            <w:tcW w:w="4230" w:type="dxa"/>
            <w:tcBorders>
              <w:top w:val="single" w:sz="8" w:space="0" w:color="003D7F"/>
              <w:left w:val="single" w:sz="8" w:space="0" w:color="003D7F"/>
              <w:bottom w:val="single" w:sz="8" w:space="0" w:color="003D7F"/>
              <w:right w:val="single" w:sz="8" w:space="0" w:color="003D7F"/>
            </w:tcBorders>
          </w:tcPr>
          <w:p w14:paraId="0A73F37F" w14:textId="77777777" w:rsidR="00A72A03" w:rsidRPr="00121310" w:rsidRDefault="00A72A03" w:rsidP="00A72A03">
            <w:pPr>
              <w:numPr>
                <w:ilvl w:val="0"/>
                <w:numId w:val="1"/>
              </w:numPr>
              <w:tabs>
                <w:tab w:val="num" w:pos="245"/>
              </w:tabs>
              <w:spacing w:before="40" w:after="40"/>
              <w:ind w:left="245" w:hanging="245"/>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 xml:space="preserve">Continuous improvement efforts occur only after a legislative mandate, system audit, or in response to a public crisis requiring response.  </w:t>
            </w:r>
          </w:p>
          <w:p w14:paraId="1D510C0E" w14:textId="77777777" w:rsidR="00A72A03" w:rsidRPr="00121310" w:rsidRDefault="00A72A03" w:rsidP="00A72A03">
            <w:pPr>
              <w:numPr>
                <w:ilvl w:val="0"/>
                <w:numId w:val="1"/>
              </w:numPr>
              <w:tabs>
                <w:tab w:val="num" w:pos="245"/>
              </w:tabs>
              <w:spacing w:before="40" w:after="40"/>
              <w:ind w:left="245" w:hanging="245"/>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Continuous improvement is driven in “fits and starts” by time-limited programs.</w:t>
            </w:r>
          </w:p>
          <w:p w14:paraId="49484269" w14:textId="77777777" w:rsidR="00A72A03" w:rsidRPr="00121310" w:rsidRDefault="00A72A03" w:rsidP="00A72A03">
            <w:pPr>
              <w:numPr>
                <w:ilvl w:val="0"/>
                <w:numId w:val="1"/>
              </w:numPr>
              <w:tabs>
                <w:tab w:val="num" w:pos="245"/>
              </w:tabs>
              <w:spacing w:before="40" w:after="40"/>
              <w:ind w:left="245" w:hanging="245"/>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Some organizational leaders and mid-level employees are motivated to participate in the agency’s improvement plans while some are frustrated expecting a lack of progress or outcome to the effort.</w:t>
            </w:r>
          </w:p>
        </w:tc>
        <w:tc>
          <w:tcPr>
            <w:tcW w:w="4140" w:type="dxa"/>
            <w:tcBorders>
              <w:top w:val="single" w:sz="8" w:space="0" w:color="003D7F"/>
              <w:left w:val="single" w:sz="8" w:space="0" w:color="003D7F"/>
              <w:bottom w:val="single" w:sz="8" w:space="0" w:color="003D7F"/>
              <w:right w:val="single" w:sz="8" w:space="0" w:color="003D7F"/>
            </w:tcBorders>
          </w:tcPr>
          <w:p w14:paraId="7428A15D" w14:textId="77777777" w:rsidR="00A72A03" w:rsidRPr="00121310" w:rsidRDefault="00A72A03" w:rsidP="00A72A03">
            <w:pPr>
              <w:numPr>
                <w:ilvl w:val="0"/>
                <w:numId w:val="1"/>
              </w:numPr>
              <w:tabs>
                <w:tab w:val="num" w:pos="155"/>
              </w:tabs>
              <w:spacing w:before="40" w:after="40"/>
              <w:ind w:left="155" w:hanging="155"/>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Continuous improvement is viewed as healthy, continuous, and invigorating.</w:t>
            </w:r>
          </w:p>
          <w:p w14:paraId="55C36A37" w14:textId="77777777" w:rsidR="00A72A03" w:rsidRPr="00121310" w:rsidRDefault="00A72A03" w:rsidP="00A72A03">
            <w:pPr>
              <w:numPr>
                <w:ilvl w:val="0"/>
                <w:numId w:val="1"/>
              </w:numPr>
              <w:tabs>
                <w:tab w:val="num" w:pos="155"/>
              </w:tabs>
              <w:spacing w:before="40" w:after="40"/>
              <w:ind w:left="155" w:hanging="155"/>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Continuous improvement efforts are done proactively, by leadership monitoring data from outputs and outcomes and listening to stakeholders.</w:t>
            </w:r>
          </w:p>
          <w:p w14:paraId="44CE9C84" w14:textId="77777777" w:rsidR="00A72A03" w:rsidRPr="00121310" w:rsidRDefault="00A72A03" w:rsidP="00A72A03">
            <w:pPr>
              <w:numPr>
                <w:ilvl w:val="0"/>
                <w:numId w:val="1"/>
              </w:numPr>
              <w:tabs>
                <w:tab w:val="num" w:pos="155"/>
              </w:tabs>
              <w:spacing w:before="40" w:after="40"/>
              <w:ind w:left="155" w:hanging="155"/>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Continuous improvement efforts are strategic, connected to an overall agency strategy and using resources in alignment with the strategy.</w:t>
            </w:r>
          </w:p>
        </w:tc>
      </w:tr>
      <w:tr w:rsidR="00A72A03" w:rsidRPr="00121310" w14:paraId="5AD50237" w14:textId="77777777" w:rsidTr="00A72A03">
        <w:trPr>
          <w:cantSplit/>
        </w:trPr>
        <w:tc>
          <w:tcPr>
            <w:tcW w:w="1890" w:type="dxa"/>
            <w:tcBorders>
              <w:top w:val="single" w:sz="8" w:space="0" w:color="003D7F"/>
              <w:left w:val="single" w:sz="8" w:space="0" w:color="003D7F"/>
              <w:bottom w:val="single" w:sz="8" w:space="0" w:color="003D7F"/>
              <w:right w:val="single" w:sz="8" w:space="0" w:color="003D7F"/>
            </w:tcBorders>
            <w:shd w:val="clear" w:color="auto" w:fill="9AC5E9"/>
            <w:vAlign w:val="center"/>
          </w:tcPr>
          <w:p w14:paraId="433040D2" w14:textId="77777777" w:rsidR="00A72A03" w:rsidRPr="00121310" w:rsidRDefault="00A72A03" w:rsidP="0020199C">
            <w:pPr>
              <w:spacing w:before="40" w:after="40"/>
              <w:rPr>
                <w:rFonts w:asciiTheme="minorHAnsi" w:hAnsiTheme="minorHAnsi" w:cs="Arial"/>
                <w:b/>
                <w:color w:val="000000" w:themeColor="text1"/>
                <w:spacing w:val="-10"/>
                <w:szCs w:val="24"/>
              </w:rPr>
            </w:pPr>
            <w:r w:rsidRPr="00121310">
              <w:rPr>
                <w:rFonts w:asciiTheme="minorHAnsi" w:hAnsiTheme="minorHAnsi" w:cs="Arial"/>
                <w:b/>
                <w:color w:val="000000" w:themeColor="text1"/>
                <w:spacing w:val="-10"/>
                <w:szCs w:val="24"/>
              </w:rPr>
              <w:t>Organizational climate</w:t>
            </w:r>
          </w:p>
        </w:tc>
        <w:tc>
          <w:tcPr>
            <w:tcW w:w="3870" w:type="dxa"/>
            <w:tcBorders>
              <w:top w:val="single" w:sz="8" w:space="0" w:color="003D7F"/>
              <w:left w:val="single" w:sz="8" w:space="0" w:color="003D7F"/>
              <w:bottom w:val="single" w:sz="8" w:space="0" w:color="003D7F"/>
              <w:right w:val="single" w:sz="8" w:space="0" w:color="003D7F"/>
            </w:tcBorders>
          </w:tcPr>
          <w:p w14:paraId="2D339401" w14:textId="77777777" w:rsidR="00A72A03" w:rsidRPr="00940D72" w:rsidRDefault="00A72A03" w:rsidP="00A72A03">
            <w:pPr>
              <w:pStyle w:val="ListParagraph"/>
              <w:numPr>
                <w:ilvl w:val="0"/>
                <w:numId w:val="25"/>
              </w:numPr>
              <w:spacing w:before="40" w:after="40"/>
              <w:ind w:left="155" w:hanging="155"/>
              <w:rPr>
                <w:rFonts w:asciiTheme="minorHAnsi" w:hAnsiTheme="minorHAnsi" w:cs="Arial"/>
                <w:color w:val="000000" w:themeColor="text1"/>
                <w:spacing w:val="-10"/>
                <w:szCs w:val="24"/>
              </w:rPr>
            </w:pPr>
            <w:r w:rsidRPr="00940D72">
              <w:rPr>
                <w:rFonts w:asciiTheme="minorHAnsi" w:hAnsiTheme="minorHAnsi" w:cs="Arial"/>
                <w:color w:val="000000" w:themeColor="text1"/>
                <w:spacing w:val="-10"/>
                <w:szCs w:val="24"/>
              </w:rPr>
              <w:t xml:space="preserve">Chaos, moving from crisis to crisis and functioning solely to achieve compliance with regulatory requirements.  Resistant to change.  Behavioral norms are not plan-full or systematic and do not make sense to those outside the organization. </w:t>
            </w:r>
          </w:p>
        </w:tc>
        <w:tc>
          <w:tcPr>
            <w:tcW w:w="4230" w:type="dxa"/>
            <w:tcBorders>
              <w:top w:val="single" w:sz="8" w:space="0" w:color="003D7F"/>
              <w:left w:val="single" w:sz="8" w:space="0" w:color="003D7F"/>
              <w:bottom w:val="single" w:sz="8" w:space="0" w:color="003D7F"/>
              <w:right w:val="single" w:sz="8" w:space="0" w:color="003D7F"/>
            </w:tcBorders>
          </w:tcPr>
          <w:p w14:paraId="2EC1AA6E" w14:textId="77777777" w:rsidR="00A72A03" w:rsidRPr="00121310" w:rsidRDefault="00A72A03" w:rsidP="00A72A03">
            <w:pPr>
              <w:numPr>
                <w:ilvl w:val="0"/>
                <w:numId w:val="18"/>
              </w:numPr>
              <w:spacing w:before="40" w:after="40"/>
              <w:ind w:left="213" w:hanging="180"/>
              <w:contextualSpacing/>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 xml:space="preserve">Feels like chaos in pockets or silos and calm in other areas of the organization.  Staff members are unsure what the climate will feel like day to day. </w:t>
            </w:r>
          </w:p>
          <w:p w14:paraId="56B3FD0D" w14:textId="77777777" w:rsidR="00A72A03" w:rsidRPr="00121310" w:rsidRDefault="00A72A03" w:rsidP="00A72A03">
            <w:pPr>
              <w:numPr>
                <w:ilvl w:val="0"/>
                <w:numId w:val="18"/>
              </w:numPr>
              <w:spacing w:before="40" w:after="40"/>
              <w:ind w:left="213" w:hanging="180"/>
              <w:contextualSpacing/>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Interested in being more strategic and proactive with little expertise, readiness, or sponsorship to advance strategic or continuous improvement efforts.</w:t>
            </w:r>
          </w:p>
        </w:tc>
        <w:tc>
          <w:tcPr>
            <w:tcW w:w="4140" w:type="dxa"/>
            <w:tcBorders>
              <w:top w:val="single" w:sz="8" w:space="0" w:color="003D7F"/>
              <w:left w:val="single" w:sz="8" w:space="0" w:color="003D7F"/>
              <w:bottom w:val="single" w:sz="8" w:space="0" w:color="003D7F"/>
              <w:right w:val="single" w:sz="8" w:space="0" w:color="003D7F"/>
            </w:tcBorders>
          </w:tcPr>
          <w:p w14:paraId="51FFB350" w14:textId="77777777" w:rsidR="00A72A03" w:rsidRPr="00940D72" w:rsidRDefault="00A72A03" w:rsidP="00A72A03">
            <w:pPr>
              <w:pStyle w:val="ListParagraph"/>
              <w:numPr>
                <w:ilvl w:val="0"/>
                <w:numId w:val="18"/>
              </w:numPr>
              <w:spacing w:before="40" w:after="40"/>
              <w:ind w:left="245" w:hanging="245"/>
              <w:rPr>
                <w:rFonts w:asciiTheme="minorHAnsi" w:hAnsiTheme="minorHAnsi" w:cs="Arial"/>
                <w:color w:val="000000" w:themeColor="text1"/>
                <w:spacing w:val="-10"/>
                <w:szCs w:val="24"/>
              </w:rPr>
            </w:pPr>
            <w:r w:rsidRPr="00940D72">
              <w:rPr>
                <w:rFonts w:asciiTheme="minorHAnsi" w:hAnsiTheme="minorHAnsi" w:cs="Arial"/>
                <w:color w:val="000000" w:themeColor="text1"/>
                <w:spacing w:val="-10"/>
                <w:szCs w:val="24"/>
              </w:rPr>
              <w:t xml:space="preserve">Calm, dynamic, consistent message of continuous improvement has permeated the organization over time.  </w:t>
            </w:r>
          </w:p>
          <w:p w14:paraId="598EEADD" w14:textId="77777777" w:rsidR="00A72A03" w:rsidRPr="00940D72" w:rsidRDefault="00A72A03" w:rsidP="00A72A03">
            <w:pPr>
              <w:pStyle w:val="ListParagraph"/>
              <w:numPr>
                <w:ilvl w:val="0"/>
                <w:numId w:val="18"/>
              </w:numPr>
              <w:spacing w:before="40" w:after="40"/>
              <w:ind w:left="245" w:hanging="245"/>
              <w:rPr>
                <w:rFonts w:asciiTheme="minorHAnsi" w:hAnsiTheme="minorHAnsi" w:cs="Arial"/>
                <w:color w:val="000000" w:themeColor="text1"/>
                <w:spacing w:val="-10"/>
                <w:szCs w:val="24"/>
              </w:rPr>
            </w:pPr>
            <w:r w:rsidRPr="00940D72">
              <w:rPr>
                <w:rFonts w:asciiTheme="minorHAnsi" w:hAnsiTheme="minorHAnsi" w:cs="Arial"/>
                <w:color w:val="000000" w:themeColor="text1"/>
                <w:spacing w:val="-10"/>
                <w:szCs w:val="24"/>
              </w:rPr>
              <w:t xml:space="preserve">Organization is seen by outsiders as always wanting to improve and serve the community.  </w:t>
            </w:r>
          </w:p>
        </w:tc>
      </w:tr>
      <w:tr w:rsidR="00A72A03" w:rsidRPr="00121310" w14:paraId="5D5804B7" w14:textId="77777777" w:rsidTr="00A72A03">
        <w:trPr>
          <w:cantSplit/>
        </w:trPr>
        <w:tc>
          <w:tcPr>
            <w:tcW w:w="1890" w:type="dxa"/>
            <w:tcBorders>
              <w:top w:val="single" w:sz="8" w:space="0" w:color="003D7F"/>
              <w:left w:val="single" w:sz="8" w:space="0" w:color="003D7F"/>
              <w:bottom w:val="single" w:sz="8" w:space="0" w:color="003D7F"/>
              <w:right w:val="single" w:sz="8" w:space="0" w:color="003D7F"/>
            </w:tcBorders>
            <w:shd w:val="clear" w:color="auto" w:fill="9AC5E9"/>
            <w:vAlign w:val="center"/>
          </w:tcPr>
          <w:p w14:paraId="38C2E155" w14:textId="77777777" w:rsidR="00A72A03" w:rsidRPr="00121310" w:rsidRDefault="00A72A03" w:rsidP="0020199C">
            <w:pPr>
              <w:spacing w:before="40" w:after="40"/>
              <w:rPr>
                <w:rFonts w:asciiTheme="minorHAnsi" w:hAnsiTheme="minorHAnsi" w:cs="Arial"/>
                <w:b/>
                <w:color w:val="000000" w:themeColor="text1"/>
                <w:spacing w:val="-10"/>
                <w:szCs w:val="24"/>
              </w:rPr>
            </w:pPr>
            <w:r w:rsidRPr="00121310">
              <w:rPr>
                <w:rFonts w:asciiTheme="minorHAnsi" w:hAnsiTheme="minorHAnsi" w:cs="Arial"/>
                <w:b/>
                <w:color w:val="000000" w:themeColor="text1"/>
                <w:spacing w:val="-10"/>
                <w:szCs w:val="24"/>
              </w:rPr>
              <w:lastRenderedPageBreak/>
              <w:t>Clarity of roles and responsibilities</w:t>
            </w:r>
          </w:p>
        </w:tc>
        <w:tc>
          <w:tcPr>
            <w:tcW w:w="3870" w:type="dxa"/>
            <w:tcBorders>
              <w:top w:val="single" w:sz="8" w:space="0" w:color="003D7F"/>
              <w:left w:val="single" w:sz="8" w:space="0" w:color="003D7F"/>
              <w:bottom w:val="single" w:sz="8" w:space="0" w:color="003D7F"/>
              <w:right w:val="single" w:sz="8" w:space="0" w:color="003D7F"/>
            </w:tcBorders>
          </w:tcPr>
          <w:p w14:paraId="274B3C31" w14:textId="77777777" w:rsidR="00A72A03" w:rsidRPr="00121310" w:rsidRDefault="00A72A03" w:rsidP="00A72A03">
            <w:pPr>
              <w:numPr>
                <w:ilvl w:val="0"/>
                <w:numId w:val="1"/>
              </w:numPr>
              <w:tabs>
                <w:tab w:val="num" w:pos="155"/>
              </w:tabs>
              <w:spacing w:before="40" w:after="40"/>
              <w:ind w:left="245" w:hanging="173"/>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Roles and responsibilities are unclear throughout the organization causing confusion, duplication of efforts, and gaps in productivity.</w:t>
            </w:r>
          </w:p>
          <w:p w14:paraId="0C50F421" w14:textId="77777777" w:rsidR="00A72A03" w:rsidRPr="00121310" w:rsidRDefault="00A72A03" w:rsidP="00A72A03">
            <w:pPr>
              <w:numPr>
                <w:ilvl w:val="0"/>
                <w:numId w:val="1"/>
              </w:numPr>
              <w:tabs>
                <w:tab w:val="num" w:pos="155"/>
              </w:tabs>
              <w:spacing w:before="40" w:after="40"/>
              <w:ind w:left="245" w:hanging="173"/>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 xml:space="preserve">Senior level staff members frequently perform operations level tasks as a form of “unconscious demotion”.  </w:t>
            </w:r>
          </w:p>
        </w:tc>
        <w:tc>
          <w:tcPr>
            <w:tcW w:w="4230" w:type="dxa"/>
            <w:tcBorders>
              <w:top w:val="single" w:sz="8" w:space="0" w:color="003D7F"/>
              <w:left w:val="single" w:sz="8" w:space="0" w:color="003D7F"/>
              <w:bottom w:val="single" w:sz="8" w:space="0" w:color="003D7F"/>
              <w:right w:val="single" w:sz="8" w:space="0" w:color="003D7F"/>
            </w:tcBorders>
          </w:tcPr>
          <w:p w14:paraId="18B23EAD" w14:textId="77777777" w:rsidR="00A72A03" w:rsidRPr="00121310" w:rsidRDefault="00A72A03" w:rsidP="00A72A03">
            <w:pPr>
              <w:numPr>
                <w:ilvl w:val="0"/>
                <w:numId w:val="1"/>
              </w:numPr>
              <w:tabs>
                <w:tab w:val="num" w:pos="342"/>
              </w:tabs>
              <w:spacing w:before="40" w:after="40"/>
              <w:ind w:left="342" w:hanging="270"/>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Roles and responsibilities are clear in pockets/silos within the organization and unclear in other areas.</w:t>
            </w:r>
          </w:p>
          <w:p w14:paraId="091B3E87" w14:textId="77777777" w:rsidR="00A72A03" w:rsidRPr="00121310" w:rsidRDefault="00A72A03" w:rsidP="00A72A03">
            <w:pPr>
              <w:numPr>
                <w:ilvl w:val="0"/>
                <w:numId w:val="1"/>
              </w:numPr>
              <w:tabs>
                <w:tab w:val="num" w:pos="342"/>
              </w:tabs>
              <w:spacing w:before="40" w:after="40"/>
              <w:ind w:left="342" w:hanging="270"/>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Roles and responsibilities are clear for front line practice/operations level staff, but higher up within the organization there is a lot of ambiguity and role confusion.</w:t>
            </w:r>
          </w:p>
        </w:tc>
        <w:tc>
          <w:tcPr>
            <w:tcW w:w="4140" w:type="dxa"/>
            <w:tcBorders>
              <w:top w:val="single" w:sz="8" w:space="0" w:color="003D7F"/>
              <w:left w:val="single" w:sz="8" w:space="0" w:color="003D7F"/>
              <w:bottom w:val="single" w:sz="8" w:space="0" w:color="003D7F"/>
              <w:right w:val="single" w:sz="8" w:space="0" w:color="003D7F"/>
            </w:tcBorders>
          </w:tcPr>
          <w:p w14:paraId="753A860D" w14:textId="77777777" w:rsidR="00A72A03" w:rsidRPr="00121310" w:rsidRDefault="00A72A03" w:rsidP="00A72A03">
            <w:pPr>
              <w:numPr>
                <w:ilvl w:val="0"/>
                <w:numId w:val="1"/>
              </w:numPr>
              <w:tabs>
                <w:tab w:val="num" w:pos="245"/>
              </w:tabs>
              <w:spacing w:before="40" w:after="40"/>
              <w:ind w:left="245" w:hanging="245"/>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 xml:space="preserve">Staff members at all levels of the organization are aware of their specified roles and responsibilities and perform within those boundaries. </w:t>
            </w:r>
          </w:p>
          <w:p w14:paraId="613585B9" w14:textId="77777777" w:rsidR="00A72A03" w:rsidRPr="00121310" w:rsidRDefault="00A72A03" w:rsidP="0020199C">
            <w:pPr>
              <w:tabs>
                <w:tab w:val="num" w:pos="342"/>
              </w:tabs>
              <w:spacing w:before="40" w:after="40"/>
              <w:ind w:left="342" w:hanging="270"/>
              <w:rPr>
                <w:rFonts w:asciiTheme="minorHAnsi" w:hAnsiTheme="minorHAnsi" w:cs="Arial"/>
                <w:color w:val="000000" w:themeColor="text1"/>
                <w:spacing w:val="-10"/>
                <w:szCs w:val="24"/>
              </w:rPr>
            </w:pPr>
          </w:p>
        </w:tc>
      </w:tr>
      <w:tr w:rsidR="00A72A03" w:rsidRPr="00121310" w14:paraId="3413CEA0" w14:textId="77777777" w:rsidTr="00A72A03">
        <w:trPr>
          <w:cantSplit/>
        </w:trPr>
        <w:tc>
          <w:tcPr>
            <w:tcW w:w="14130" w:type="dxa"/>
            <w:gridSpan w:val="4"/>
            <w:tcBorders>
              <w:top w:val="single" w:sz="8" w:space="0" w:color="003D7F"/>
              <w:left w:val="single" w:sz="8" w:space="0" w:color="003D7F"/>
              <w:bottom w:val="single" w:sz="8" w:space="0" w:color="003D7F"/>
              <w:right w:val="single" w:sz="8" w:space="0" w:color="003D7F"/>
            </w:tcBorders>
            <w:shd w:val="clear" w:color="auto" w:fill="9AC5E9"/>
            <w:vAlign w:val="center"/>
          </w:tcPr>
          <w:p w14:paraId="14B9B9A6" w14:textId="77777777" w:rsidR="00A72A03" w:rsidRPr="00121310" w:rsidRDefault="00A72A03" w:rsidP="0020199C">
            <w:pPr>
              <w:spacing w:before="40" w:after="40"/>
              <w:jc w:val="center"/>
              <w:rPr>
                <w:rFonts w:asciiTheme="minorHAnsi" w:hAnsiTheme="minorHAnsi" w:cs="Arial"/>
                <w:b/>
                <w:color w:val="000000" w:themeColor="text1"/>
                <w:spacing w:val="-10"/>
                <w:szCs w:val="24"/>
              </w:rPr>
            </w:pPr>
            <w:r w:rsidRPr="00121310">
              <w:rPr>
                <w:szCs w:val="24"/>
              </w:rPr>
              <w:br w:type="page"/>
            </w:r>
            <w:r w:rsidRPr="00121310">
              <w:rPr>
                <w:rFonts w:asciiTheme="minorHAnsi" w:hAnsiTheme="minorHAnsi" w:cs="Arial"/>
                <w:b/>
                <w:color w:val="000000" w:themeColor="text1"/>
                <w:spacing w:val="-10"/>
                <w:szCs w:val="24"/>
              </w:rPr>
              <w:t>Leadership Readiness</w:t>
            </w:r>
          </w:p>
        </w:tc>
      </w:tr>
      <w:tr w:rsidR="00A72A03" w:rsidRPr="00121310" w14:paraId="1A211158" w14:textId="77777777" w:rsidTr="00A72A03">
        <w:trPr>
          <w:cantSplit/>
        </w:trPr>
        <w:tc>
          <w:tcPr>
            <w:tcW w:w="1890" w:type="dxa"/>
            <w:tcBorders>
              <w:top w:val="single" w:sz="8" w:space="0" w:color="003D7F"/>
              <w:left w:val="single" w:sz="8" w:space="0" w:color="003D7F"/>
              <w:bottom w:val="single" w:sz="8" w:space="0" w:color="003D7F"/>
              <w:right w:val="single" w:sz="8" w:space="0" w:color="003D7F"/>
            </w:tcBorders>
            <w:shd w:val="clear" w:color="auto" w:fill="9AC5E9"/>
            <w:vAlign w:val="center"/>
          </w:tcPr>
          <w:p w14:paraId="76EAA83D" w14:textId="77777777" w:rsidR="00A72A03" w:rsidRPr="00121310" w:rsidRDefault="00A72A03" w:rsidP="0020199C">
            <w:pPr>
              <w:spacing w:before="40" w:after="40"/>
              <w:rPr>
                <w:rFonts w:asciiTheme="minorHAnsi" w:hAnsiTheme="minorHAnsi" w:cs="Arial"/>
                <w:b/>
                <w:color w:val="000000" w:themeColor="text1"/>
                <w:spacing w:val="-10"/>
                <w:szCs w:val="24"/>
              </w:rPr>
            </w:pPr>
            <w:r w:rsidRPr="00121310">
              <w:rPr>
                <w:rFonts w:asciiTheme="minorHAnsi" w:hAnsiTheme="minorHAnsi" w:cs="Arial"/>
                <w:b/>
                <w:color w:val="000000" w:themeColor="text1"/>
                <w:spacing w:val="-10"/>
                <w:szCs w:val="24"/>
              </w:rPr>
              <w:t xml:space="preserve">Expectations of the organization from leadership </w:t>
            </w:r>
          </w:p>
        </w:tc>
        <w:tc>
          <w:tcPr>
            <w:tcW w:w="3870" w:type="dxa"/>
            <w:tcBorders>
              <w:top w:val="single" w:sz="8" w:space="0" w:color="003D7F"/>
              <w:left w:val="single" w:sz="8" w:space="0" w:color="003D7F"/>
              <w:bottom w:val="single" w:sz="8" w:space="0" w:color="003D7F"/>
              <w:right w:val="single" w:sz="8" w:space="0" w:color="003D7F"/>
            </w:tcBorders>
          </w:tcPr>
          <w:p w14:paraId="23451D61" w14:textId="77777777" w:rsidR="00A72A03" w:rsidRPr="00940D72" w:rsidRDefault="00A72A03" w:rsidP="00A72A03">
            <w:pPr>
              <w:pStyle w:val="ListParagraph"/>
              <w:numPr>
                <w:ilvl w:val="0"/>
                <w:numId w:val="28"/>
              </w:numPr>
              <w:spacing w:before="40" w:after="40"/>
              <w:ind w:left="245" w:hanging="180"/>
              <w:rPr>
                <w:rFonts w:asciiTheme="minorHAnsi" w:hAnsiTheme="minorHAnsi" w:cs="Arial"/>
                <w:color w:val="000000" w:themeColor="text1"/>
                <w:spacing w:val="-10"/>
                <w:szCs w:val="24"/>
              </w:rPr>
            </w:pPr>
            <w:r w:rsidRPr="00940D72">
              <w:rPr>
                <w:rFonts w:asciiTheme="minorHAnsi" w:hAnsiTheme="minorHAnsi" w:cs="Arial"/>
                <w:color w:val="000000" w:themeColor="text1"/>
                <w:spacing w:val="-10"/>
                <w:szCs w:val="24"/>
              </w:rPr>
              <w:t>Low: Failure is expected; failures/setbacks are viewed as confirmation that the situation is hopeless.</w:t>
            </w:r>
          </w:p>
          <w:p w14:paraId="2D84D766" w14:textId="77777777" w:rsidR="00A72A03" w:rsidRPr="00121310" w:rsidRDefault="00A72A03" w:rsidP="0020199C">
            <w:pPr>
              <w:spacing w:before="40" w:after="40"/>
              <w:jc w:val="center"/>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OR</w:t>
            </w:r>
          </w:p>
          <w:p w14:paraId="5C4830A1" w14:textId="77777777" w:rsidR="00A72A03" w:rsidRPr="00940D72" w:rsidRDefault="00A72A03" w:rsidP="00A72A03">
            <w:pPr>
              <w:pStyle w:val="ListParagraph"/>
              <w:numPr>
                <w:ilvl w:val="0"/>
                <w:numId w:val="27"/>
              </w:numPr>
              <w:spacing w:before="40" w:after="40"/>
              <w:ind w:left="245" w:hanging="180"/>
              <w:rPr>
                <w:rFonts w:asciiTheme="minorHAnsi" w:hAnsiTheme="minorHAnsi" w:cs="Arial"/>
                <w:color w:val="000000" w:themeColor="text1"/>
                <w:spacing w:val="-10"/>
                <w:szCs w:val="24"/>
              </w:rPr>
            </w:pPr>
            <w:r w:rsidRPr="00940D72">
              <w:rPr>
                <w:rFonts w:asciiTheme="minorHAnsi" w:hAnsiTheme="minorHAnsi" w:cs="Arial"/>
                <w:color w:val="000000" w:themeColor="text1"/>
                <w:spacing w:val="-10"/>
                <w:szCs w:val="24"/>
              </w:rPr>
              <w:t>Unrealistically High: Constant success is expected; failures/setbacks are viewed as evidence of incompetence.</w:t>
            </w:r>
          </w:p>
        </w:tc>
        <w:tc>
          <w:tcPr>
            <w:tcW w:w="4230" w:type="dxa"/>
            <w:tcBorders>
              <w:top w:val="single" w:sz="8" w:space="0" w:color="003D7F"/>
              <w:left w:val="single" w:sz="8" w:space="0" w:color="003D7F"/>
              <w:bottom w:val="single" w:sz="8" w:space="0" w:color="003D7F"/>
              <w:right w:val="single" w:sz="8" w:space="0" w:color="003D7F"/>
            </w:tcBorders>
          </w:tcPr>
          <w:p w14:paraId="587E82C1" w14:textId="77777777" w:rsidR="00A72A03" w:rsidRPr="00940D72" w:rsidRDefault="00A72A03" w:rsidP="00A72A03">
            <w:pPr>
              <w:pStyle w:val="ListParagraph"/>
              <w:numPr>
                <w:ilvl w:val="0"/>
                <w:numId w:val="26"/>
              </w:numPr>
              <w:spacing w:before="40" w:after="40"/>
              <w:ind w:left="245" w:hanging="180"/>
              <w:rPr>
                <w:rFonts w:asciiTheme="minorHAnsi" w:hAnsiTheme="minorHAnsi" w:cs="Arial"/>
                <w:color w:val="000000" w:themeColor="text1"/>
                <w:spacing w:val="-10"/>
                <w:szCs w:val="24"/>
              </w:rPr>
            </w:pPr>
            <w:r w:rsidRPr="00940D72">
              <w:rPr>
                <w:rFonts w:asciiTheme="minorHAnsi" w:hAnsiTheme="minorHAnsi" w:cs="Arial"/>
                <w:color w:val="000000" w:themeColor="text1"/>
                <w:spacing w:val="-10"/>
                <w:szCs w:val="24"/>
              </w:rPr>
              <w:t>Moderate: some success is expected; failures/</w:t>
            </w:r>
            <w:proofErr w:type="gramStart"/>
            <w:r w:rsidRPr="00940D72">
              <w:rPr>
                <w:rFonts w:asciiTheme="minorHAnsi" w:hAnsiTheme="minorHAnsi" w:cs="Arial"/>
                <w:color w:val="000000" w:themeColor="text1"/>
                <w:spacing w:val="-10"/>
                <w:szCs w:val="24"/>
              </w:rPr>
              <w:t>set-backs</w:t>
            </w:r>
            <w:proofErr w:type="gramEnd"/>
            <w:r w:rsidRPr="00940D72">
              <w:rPr>
                <w:rFonts w:asciiTheme="minorHAnsi" w:hAnsiTheme="minorHAnsi" w:cs="Arial"/>
                <w:color w:val="000000" w:themeColor="text1"/>
                <w:spacing w:val="-10"/>
                <w:szCs w:val="24"/>
              </w:rPr>
              <w:t xml:space="preserve"> are expected but trigger fears of backsliding or losing momentum.  Organization has a history of incomplete or poorly implemented initiatives that keep expectations moderate at best.  </w:t>
            </w:r>
          </w:p>
        </w:tc>
        <w:tc>
          <w:tcPr>
            <w:tcW w:w="4140" w:type="dxa"/>
            <w:tcBorders>
              <w:top w:val="single" w:sz="8" w:space="0" w:color="003D7F"/>
              <w:left w:val="single" w:sz="8" w:space="0" w:color="003D7F"/>
              <w:bottom w:val="single" w:sz="8" w:space="0" w:color="003D7F"/>
              <w:right w:val="single" w:sz="8" w:space="0" w:color="003D7F"/>
            </w:tcBorders>
          </w:tcPr>
          <w:p w14:paraId="086B0008" w14:textId="77777777" w:rsidR="00A72A03" w:rsidRPr="00940D72" w:rsidRDefault="00A72A03" w:rsidP="00A72A03">
            <w:pPr>
              <w:pStyle w:val="ListParagraph"/>
              <w:numPr>
                <w:ilvl w:val="0"/>
                <w:numId w:val="26"/>
              </w:numPr>
              <w:spacing w:before="40" w:after="40"/>
              <w:ind w:left="245" w:hanging="180"/>
              <w:rPr>
                <w:rFonts w:asciiTheme="minorHAnsi" w:hAnsiTheme="minorHAnsi" w:cs="Arial"/>
                <w:color w:val="000000" w:themeColor="text1"/>
                <w:spacing w:val="-10"/>
                <w:szCs w:val="24"/>
              </w:rPr>
            </w:pPr>
            <w:r w:rsidRPr="00940D72">
              <w:rPr>
                <w:rFonts w:asciiTheme="minorHAnsi" w:hAnsiTheme="minorHAnsi" w:cs="Arial"/>
                <w:color w:val="000000" w:themeColor="text1"/>
                <w:spacing w:val="-10"/>
                <w:szCs w:val="24"/>
              </w:rPr>
              <w:t>High: Sustained success is expected; occasional failure/</w:t>
            </w:r>
            <w:proofErr w:type="gramStart"/>
            <w:r w:rsidRPr="00940D72">
              <w:rPr>
                <w:rFonts w:asciiTheme="minorHAnsi" w:hAnsiTheme="minorHAnsi" w:cs="Arial"/>
                <w:color w:val="000000" w:themeColor="text1"/>
                <w:spacing w:val="-10"/>
                <w:szCs w:val="24"/>
              </w:rPr>
              <w:t>set-backs</w:t>
            </w:r>
            <w:proofErr w:type="gramEnd"/>
            <w:r w:rsidRPr="00940D72">
              <w:rPr>
                <w:rFonts w:asciiTheme="minorHAnsi" w:hAnsiTheme="minorHAnsi" w:cs="Arial"/>
                <w:color w:val="000000" w:themeColor="text1"/>
                <w:spacing w:val="-10"/>
                <w:szCs w:val="24"/>
              </w:rPr>
              <w:t xml:space="preserve"> are expected and viewed as learning experiences.</w:t>
            </w:r>
          </w:p>
          <w:p w14:paraId="0BECE530" w14:textId="77777777" w:rsidR="00A72A03" w:rsidRPr="00940D72" w:rsidRDefault="00A72A03" w:rsidP="00A72A03">
            <w:pPr>
              <w:pStyle w:val="ListParagraph"/>
              <w:numPr>
                <w:ilvl w:val="0"/>
                <w:numId w:val="26"/>
              </w:numPr>
              <w:spacing w:before="40" w:after="40"/>
              <w:ind w:left="245" w:hanging="180"/>
              <w:rPr>
                <w:rFonts w:asciiTheme="minorHAnsi" w:hAnsiTheme="minorHAnsi" w:cs="Arial"/>
                <w:color w:val="000000" w:themeColor="text1"/>
                <w:spacing w:val="-10"/>
                <w:szCs w:val="24"/>
              </w:rPr>
            </w:pPr>
            <w:r w:rsidRPr="00940D72">
              <w:rPr>
                <w:rFonts w:asciiTheme="minorHAnsi" w:hAnsiTheme="minorHAnsi" w:cs="Arial"/>
                <w:color w:val="000000" w:themeColor="text1"/>
                <w:spacing w:val="-10"/>
                <w:szCs w:val="24"/>
              </w:rPr>
              <w:t xml:space="preserve">Communication has increased buy-in and expectations for system improvements in a positive way.  </w:t>
            </w:r>
          </w:p>
        </w:tc>
      </w:tr>
      <w:tr w:rsidR="00A72A03" w:rsidRPr="00121310" w14:paraId="610298CD" w14:textId="77777777" w:rsidTr="00A72A03">
        <w:trPr>
          <w:cantSplit/>
        </w:trPr>
        <w:tc>
          <w:tcPr>
            <w:tcW w:w="1890" w:type="dxa"/>
            <w:tcBorders>
              <w:top w:val="single" w:sz="8" w:space="0" w:color="003D7F"/>
              <w:left w:val="single" w:sz="8" w:space="0" w:color="003D7F"/>
              <w:bottom w:val="single" w:sz="8" w:space="0" w:color="003D7F"/>
              <w:right w:val="single" w:sz="8" w:space="0" w:color="003D7F"/>
            </w:tcBorders>
            <w:shd w:val="clear" w:color="auto" w:fill="9AC5E9"/>
            <w:vAlign w:val="center"/>
          </w:tcPr>
          <w:p w14:paraId="01A32B93" w14:textId="77777777" w:rsidR="00A72A03" w:rsidRPr="00121310" w:rsidRDefault="00A72A03" w:rsidP="0020199C">
            <w:pPr>
              <w:spacing w:before="40" w:after="40"/>
              <w:rPr>
                <w:rFonts w:asciiTheme="minorHAnsi" w:hAnsiTheme="minorHAnsi" w:cs="Arial"/>
                <w:b/>
                <w:color w:val="000000" w:themeColor="text1"/>
                <w:spacing w:val="-10"/>
                <w:szCs w:val="24"/>
              </w:rPr>
            </w:pPr>
            <w:r w:rsidRPr="00121310">
              <w:rPr>
                <w:rFonts w:asciiTheme="minorHAnsi" w:hAnsiTheme="minorHAnsi" w:cs="Arial"/>
                <w:b/>
                <w:color w:val="000000" w:themeColor="text1"/>
                <w:spacing w:val="-10"/>
                <w:szCs w:val="24"/>
              </w:rPr>
              <w:lastRenderedPageBreak/>
              <w:t>Posture towards obstacles</w:t>
            </w:r>
          </w:p>
        </w:tc>
        <w:tc>
          <w:tcPr>
            <w:tcW w:w="3870" w:type="dxa"/>
            <w:tcBorders>
              <w:top w:val="single" w:sz="8" w:space="0" w:color="003D7F"/>
              <w:left w:val="single" w:sz="8" w:space="0" w:color="003D7F"/>
              <w:bottom w:val="single" w:sz="8" w:space="0" w:color="003D7F"/>
              <w:right w:val="single" w:sz="8" w:space="0" w:color="003D7F"/>
            </w:tcBorders>
          </w:tcPr>
          <w:p w14:paraId="6BCB4845" w14:textId="77777777" w:rsidR="00A72A03" w:rsidRPr="00121310" w:rsidRDefault="00A72A03" w:rsidP="00A72A03">
            <w:pPr>
              <w:numPr>
                <w:ilvl w:val="0"/>
                <w:numId w:val="14"/>
              </w:numPr>
              <w:spacing w:before="40" w:after="40"/>
              <w:ind w:left="155" w:hanging="155"/>
              <w:contextualSpacing/>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 xml:space="preserve">Due to denial that they exist or a resignation and feeling that they cannot be overcome, organizational leaders seem to ignore obstacles with a laissez faire attitude and an assumption that most issues will work themselves out.  </w:t>
            </w:r>
          </w:p>
        </w:tc>
        <w:tc>
          <w:tcPr>
            <w:tcW w:w="4230" w:type="dxa"/>
            <w:tcBorders>
              <w:top w:val="single" w:sz="8" w:space="0" w:color="003D7F"/>
              <w:left w:val="single" w:sz="8" w:space="0" w:color="003D7F"/>
              <w:bottom w:val="single" w:sz="8" w:space="0" w:color="003D7F"/>
              <w:right w:val="single" w:sz="8" w:space="0" w:color="003D7F"/>
            </w:tcBorders>
          </w:tcPr>
          <w:p w14:paraId="70A05CCD" w14:textId="77777777" w:rsidR="00A72A03" w:rsidRPr="00121310" w:rsidRDefault="00A72A03" w:rsidP="00A72A03">
            <w:pPr>
              <w:numPr>
                <w:ilvl w:val="0"/>
                <w:numId w:val="13"/>
              </w:numPr>
              <w:spacing w:before="40" w:after="40"/>
              <w:ind w:left="155" w:hanging="180"/>
              <w:contextualSpacing/>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 xml:space="preserve">General recognition that obstacles can and need to be overcome but little strategic planning or action steps in place to address obstacles. </w:t>
            </w:r>
          </w:p>
          <w:p w14:paraId="531512D7" w14:textId="77777777" w:rsidR="00A72A03" w:rsidRPr="00121310" w:rsidRDefault="00A72A03" w:rsidP="00A72A03">
            <w:pPr>
              <w:numPr>
                <w:ilvl w:val="0"/>
                <w:numId w:val="13"/>
              </w:numPr>
              <w:spacing w:before="40" w:after="40"/>
              <w:ind w:left="155" w:hanging="180"/>
              <w:contextualSpacing/>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 xml:space="preserve">Attempts are made to address obstacles through staff training or policy changes that may not fully address the issue or that are not related to the root causes of the obstacle. </w:t>
            </w:r>
          </w:p>
          <w:p w14:paraId="6A80B15F" w14:textId="77777777" w:rsidR="00A72A03" w:rsidRPr="00121310" w:rsidRDefault="00A72A03" w:rsidP="00A72A03">
            <w:pPr>
              <w:numPr>
                <w:ilvl w:val="0"/>
                <w:numId w:val="13"/>
              </w:numPr>
              <w:spacing w:before="40" w:after="40"/>
              <w:ind w:left="155" w:hanging="180"/>
              <w:contextualSpacing/>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Tendency to put in place one-time programs to overcome them “once and for all” without sufficient funding or sustainability for change management.</w:t>
            </w:r>
          </w:p>
        </w:tc>
        <w:tc>
          <w:tcPr>
            <w:tcW w:w="4140" w:type="dxa"/>
            <w:tcBorders>
              <w:top w:val="single" w:sz="8" w:space="0" w:color="003D7F"/>
              <w:left w:val="single" w:sz="8" w:space="0" w:color="003D7F"/>
              <w:bottom w:val="single" w:sz="8" w:space="0" w:color="003D7F"/>
              <w:right w:val="single" w:sz="8" w:space="0" w:color="003D7F"/>
            </w:tcBorders>
          </w:tcPr>
          <w:p w14:paraId="66217F99" w14:textId="77777777" w:rsidR="00A72A03" w:rsidRPr="00121310" w:rsidRDefault="00A72A03" w:rsidP="00A72A03">
            <w:pPr>
              <w:numPr>
                <w:ilvl w:val="0"/>
                <w:numId w:val="12"/>
              </w:numPr>
              <w:spacing w:before="40" w:after="40"/>
              <w:ind w:left="155" w:hanging="155"/>
              <w:contextualSpacing/>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General recognition that obstacles are challenges that can and need to be overcome.</w:t>
            </w:r>
          </w:p>
          <w:p w14:paraId="2E28F49D" w14:textId="77777777" w:rsidR="00A72A03" w:rsidRPr="00121310" w:rsidRDefault="00A72A03" w:rsidP="00A72A03">
            <w:pPr>
              <w:numPr>
                <w:ilvl w:val="0"/>
                <w:numId w:val="12"/>
              </w:numPr>
              <w:spacing w:before="40" w:after="40"/>
              <w:ind w:left="155" w:hanging="155"/>
              <w:contextualSpacing/>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Recognition across the organization that these challenges can be good things that stimulate creative thinking and highlight areas that require improvement leading to better agency performance.</w:t>
            </w:r>
          </w:p>
          <w:p w14:paraId="743CF151" w14:textId="77777777" w:rsidR="00A72A03" w:rsidRPr="00121310" w:rsidRDefault="00A72A03" w:rsidP="00A72A03">
            <w:pPr>
              <w:numPr>
                <w:ilvl w:val="0"/>
                <w:numId w:val="12"/>
              </w:numPr>
              <w:spacing w:before="40" w:after="40"/>
              <w:ind w:left="155" w:hanging="155"/>
              <w:contextualSpacing/>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Recognition that challenges are a fact of life and overcoming them demonstrates commitment and resilience.</w:t>
            </w:r>
          </w:p>
        </w:tc>
      </w:tr>
      <w:tr w:rsidR="00A72A03" w:rsidRPr="00121310" w14:paraId="2C9A510C" w14:textId="77777777" w:rsidTr="00A72A03">
        <w:trPr>
          <w:cantSplit/>
        </w:trPr>
        <w:tc>
          <w:tcPr>
            <w:tcW w:w="1890" w:type="dxa"/>
            <w:tcBorders>
              <w:top w:val="single" w:sz="8" w:space="0" w:color="003D7F"/>
              <w:left w:val="single" w:sz="8" w:space="0" w:color="003D7F"/>
              <w:bottom w:val="single" w:sz="8" w:space="0" w:color="003D7F"/>
              <w:right w:val="single" w:sz="8" w:space="0" w:color="003D7F"/>
            </w:tcBorders>
            <w:shd w:val="clear" w:color="auto" w:fill="9AC5E9"/>
            <w:vAlign w:val="center"/>
          </w:tcPr>
          <w:p w14:paraId="3BACCB5C" w14:textId="77777777" w:rsidR="00A72A03" w:rsidRPr="00321102" w:rsidRDefault="00A72A03" w:rsidP="0020199C">
            <w:pPr>
              <w:spacing w:before="40" w:after="40"/>
              <w:rPr>
                <w:rFonts w:asciiTheme="minorHAnsi" w:hAnsiTheme="minorHAnsi" w:cs="Arial"/>
                <w:b/>
                <w:color w:val="000000" w:themeColor="text1"/>
                <w:spacing w:val="-10"/>
                <w:szCs w:val="24"/>
              </w:rPr>
            </w:pPr>
            <w:r w:rsidRPr="00321102">
              <w:rPr>
                <w:rFonts w:asciiTheme="minorHAnsi" w:hAnsiTheme="minorHAnsi" w:cs="Arial"/>
                <w:b/>
                <w:color w:val="000000" w:themeColor="text1"/>
                <w:spacing w:val="-10"/>
                <w:szCs w:val="24"/>
              </w:rPr>
              <w:t>Time for continuous improvement efforts</w:t>
            </w:r>
          </w:p>
        </w:tc>
        <w:tc>
          <w:tcPr>
            <w:tcW w:w="3870" w:type="dxa"/>
            <w:tcBorders>
              <w:top w:val="single" w:sz="8" w:space="0" w:color="003D7F"/>
              <w:left w:val="single" w:sz="8" w:space="0" w:color="003D7F"/>
              <w:bottom w:val="single" w:sz="8" w:space="0" w:color="003D7F"/>
              <w:right w:val="single" w:sz="8" w:space="0" w:color="003D7F"/>
            </w:tcBorders>
          </w:tcPr>
          <w:p w14:paraId="6F026EEC" w14:textId="77777777" w:rsidR="00A72A03" w:rsidRPr="00831990" w:rsidRDefault="00A72A03" w:rsidP="00A72A03">
            <w:pPr>
              <w:pStyle w:val="ListParagraph"/>
              <w:numPr>
                <w:ilvl w:val="0"/>
                <w:numId w:val="30"/>
              </w:numPr>
              <w:ind w:left="245" w:hanging="180"/>
              <w:rPr>
                <w:spacing w:val="-10"/>
                <w:szCs w:val="24"/>
              </w:rPr>
            </w:pPr>
            <w:r w:rsidRPr="00831990">
              <w:rPr>
                <w:spacing w:val="-10"/>
                <w:szCs w:val="24"/>
              </w:rPr>
              <w:t>Organizational leaders do not have time available to participate in planning session or do not see their participation as needed for the work to advance.</w:t>
            </w:r>
          </w:p>
        </w:tc>
        <w:tc>
          <w:tcPr>
            <w:tcW w:w="4230" w:type="dxa"/>
            <w:tcBorders>
              <w:top w:val="single" w:sz="8" w:space="0" w:color="003D7F"/>
              <w:left w:val="single" w:sz="8" w:space="0" w:color="003D7F"/>
              <w:bottom w:val="single" w:sz="8" w:space="0" w:color="003D7F"/>
              <w:right w:val="single" w:sz="8" w:space="0" w:color="003D7F"/>
            </w:tcBorders>
          </w:tcPr>
          <w:p w14:paraId="4B664028" w14:textId="77777777" w:rsidR="00A72A03" w:rsidRPr="00831990" w:rsidRDefault="00A72A03" w:rsidP="00A72A03">
            <w:pPr>
              <w:pStyle w:val="ListParagraph"/>
              <w:numPr>
                <w:ilvl w:val="0"/>
                <w:numId w:val="30"/>
              </w:numPr>
              <w:ind w:left="245" w:hanging="180"/>
              <w:rPr>
                <w:spacing w:val="-10"/>
                <w:szCs w:val="24"/>
              </w:rPr>
            </w:pPr>
            <w:r w:rsidRPr="00831990">
              <w:rPr>
                <w:spacing w:val="-10"/>
                <w:szCs w:val="24"/>
              </w:rPr>
              <w:t>Organizational leaders have limited time to commit to continuous improvement efforts but attend when possible and are able to designate appropriate staff to stand in, speak for them, and manage communication with them.</w:t>
            </w:r>
          </w:p>
        </w:tc>
        <w:tc>
          <w:tcPr>
            <w:tcW w:w="4140" w:type="dxa"/>
            <w:tcBorders>
              <w:top w:val="single" w:sz="8" w:space="0" w:color="003D7F"/>
              <w:left w:val="single" w:sz="8" w:space="0" w:color="003D7F"/>
              <w:bottom w:val="single" w:sz="8" w:space="0" w:color="003D7F"/>
              <w:right w:val="single" w:sz="8" w:space="0" w:color="003D7F"/>
            </w:tcBorders>
          </w:tcPr>
          <w:p w14:paraId="2CB81214" w14:textId="77777777" w:rsidR="00A72A03" w:rsidRPr="00831990" w:rsidRDefault="00A72A03" w:rsidP="00A72A03">
            <w:pPr>
              <w:pStyle w:val="ListParagraph"/>
              <w:numPr>
                <w:ilvl w:val="0"/>
                <w:numId w:val="30"/>
              </w:numPr>
              <w:ind w:left="245" w:hanging="180"/>
              <w:rPr>
                <w:spacing w:val="-10"/>
                <w:szCs w:val="24"/>
              </w:rPr>
            </w:pPr>
            <w:r w:rsidRPr="00831990">
              <w:rPr>
                <w:spacing w:val="-10"/>
                <w:szCs w:val="24"/>
              </w:rPr>
              <w:t>Leadership sees continuous improvement work as a key element of their work time and plan to fully participate as needed and appropriate in meetings and discussions.</w:t>
            </w:r>
          </w:p>
        </w:tc>
      </w:tr>
      <w:tr w:rsidR="00A72A03" w:rsidRPr="00121310" w14:paraId="4A3456B7" w14:textId="77777777" w:rsidTr="00A72A03">
        <w:trPr>
          <w:cantSplit/>
        </w:trPr>
        <w:tc>
          <w:tcPr>
            <w:tcW w:w="1890" w:type="dxa"/>
            <w:tcBorders>
              <w:top w:val="single" w:sz="8" w:space="0" w:color="003D7F"/>
              <w:left w:val="single" w:sz="8" w:space="0" w:color="003D7F"/>
              <w:bottom w:val="single" w:sz="8" w:space="0" w:color="003D7F"/>
              <w:right w:val="single" w:sz="8" w:space="0" w:color="003D7F"/>
            </w:tcBorders>
            <w:shd w:val="clear" w:color="auto" w:fill="9AC5E9"/>
            <w:vAlign w:val="center"/>
          </w:tcPr>
          <w:p w14:paraId="372413A6" w14:textId="77777777" w:rsidR="00A72A03" w:rsidRPr="00121310" w:rsidRDefault="00A72A03" w:rsidP="0020199C">
            <w:pPr>
              <w:spacing w:before="40" w:after="40"/>
              <w:rPr>
                <w:rFonts w:asciiTheme="minorHAnsi" w:hAnsiTheme="minorHAnsi" w:cs="Arial"/>
                <w:b/>
                <w:color w:val="000000" w:themeColor="text1"/>
                <w:spacing w:val="-10"/>
                <w:szCs w:val="24"/>
              </w:rPr>
            </w:pPr>
            <w:r w:rsidRPr="00121310">
              <w:rPr>
                <w:rFonts w:asciiTheme="minorHAnsi" w:hAnsiTheme="minorHAnsi" w:cs="Arial"/>
                <w:b/>
                <w:color w:val="000000" w:themeColor="text1"/>
                <w:spacing w:val="-10"/>
                <w:szCs w:val="24"/>
              </w:rPr>
              <w:t>Posture towards feedback</w:t>
            </w:r>
          </w:p>
        </w:tc>
        <w:tc>
          <w:tcPr>
            <w:tcW w:w="3870" w:type="dxa"/>
            <w:tcBorders>
              <w:top w:val="single" w:sz="8" w:space="0" w:color="003D7F"/>
              <w:left w:val="single" w:sz="8" w:space="0" w:color="003D7F"/>
              <w:bottom w:val="single" w:sz="8" w:space="0" w:color="003D7F"/>
              <w:right w:val="single" w:sz="8" w:space="0" w:color="003D7F"/>
            </w:tcBorders>
          </w:tcPr>
          <w:p w14:paraId="7E129C6B" w14:textId="77777777" w:rsidR="00A72A03" w:rsidRPr="00121310" w:rsidRDefault="00A72A03" w:rsidP="00A72A03">
            <w:pPr>
              <w:numPr>
                <w:ilvl w:val="0"/>
                <w:numId w:val="1"/>
              </w:numPr>
              <w:tabs>
                <w:tab w:val="num" w:pos="245"/>
              </w:tabs>
              <w:spacing w:before="40" w:after="40"/>
              <w:ind w:left="245" w:hanging="173"/>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Feedback is not sought out and not acted upon as there are no formal mechanisms in place to share opinions constructively.</w:t>
            </w:r>
          </w:p>
          <w:p w14:paraId="2B07C243" w14:textId="77777777" w:rsidR="00A72A03" w:rsidRPr="00121310" w:rsidRDefault="00A72A03" w:rsidP="00A72A03">
            <w:pPr>
              <w:numPr>
                <w:ilvl w:val="0"/>
                <w:numId w:val="1"/>
              </w:numPr>
              <w:tabs>
                <w:tab w:val="num" w:pos="245"/>
              </w:tabs>
              <w:spacing w:before="40" w:after="40"/>
              <w:ind w:left="245" w:hanging="173"/>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 xml:space="preserve">Organizational leadership views negative feedback as disloyal or destructive and seeks to sanctions those who criticize the organization. </w:t>
            </w:r>
          </w:p>
          <w:p w14:paraId="63B454E3" w14:textId="77777777" w:rsidR="00A72A03" w:rsidRPr="00121310" w:rsidRDefault="00A72A03" w:rsidP="0020199C">
            <w:pPr>
              <w:spacing w:before="40" w:after="40"/>
              <w:ind w:left="72"/>
              <w:rPr>
                <w:rFonts w:asciiTheme="minorHAnsi" w:hAnsiTheme="minorHAnsi" w:cs="Arial"/>
                <w:color w:val="000000" w:themeColor="text1"/>
                <w:spacing w:val="-10"/>
                <w:szCs w:val="24"/>
              </w:rPr>
            </w:pPr>
          </w:p>
        </w:tc>
        <w:tc>
          <w:tcPr>
            <w:tcW w:w="4230" w:type="dxa"/>
            <w:tcBorders>
              <w:top w:val="single" w:sz="8" w:space="0" w:color="003D7F"/>
              <w:left w:val="single" w:sz="8" w:space="0" w:color="003D7F"/>
              <w:bottom w:val="single" w:sz="8" w:space="0" w:color="003D7F"/>
              <w:right w:val="single" w:sz="8" w:space="0" w:color="003D7F"/>
            </w:tcBorders>
          </w:tcPr>
          <w:p w14:paraId="18296C6C" w14:textId="77777777" w:rsidR="00A72A03" w:rsidRPr="00121310" w:rsidRDefault="00A72A03" w:rsidP="00A72A03">
            <w:pPr>
              <w:numPr>
                <w:ilvl w:val="0"/>
                <w:numId w:val="1"/>
              </w:numPr>
              <w:tabs>
                <w:tab w:val="num" w:pos="155"/>
              </w:tabs>
              <w:spacing w:before="40" w:after="40"/>
              <w:ind w:left="245" w:hanging="180"/>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 xml:space="preserve">Feedback is considered an annoyance that </w:t>
            </w:r>
            <w:proofErr w:type="gramStart"/>
            <w:r w:rsidRPr="00121310">
              <w:rPr>
                <w:rFonts w:asciiTheme="minorHAnsi" w:hAnsiTheme="minorHAnsi" w:cs="Arial"/>
                <w:color w:val="000000" w:themeColor="text1"/>
                <w:spacing w:val="-10"/>
                <w:szCs w:val="24"/>
              </w:rPr>
              <w:t>has to</w:t>
            </w:r>
            <w:proofErr w:type="gramEnd"/>
            <w:r w:rsidRPr="00121310">
              <w:rPr>
                <w:rFonts w:asciiTheme="minorHAnsi" w:hAnsiTheme="minorHAnsi" w:cs="Arial"/>
                <w:color w:val="000000" w:themeColor="text1"/>
                <w:spacing w:val="-10"/>
                <w:szCs w:val="24"/>
              </w:rPr>
              <w:t xml:space="preserve"> be tolerated but minimized.</w:t>
            </w:r>
          </w:p>
          <w:p w14:paraId="08312A8D" w14:textId="77777777" w:rsidR="00A72A03" w:rsidRPr="00121310" w:rsidRDefault="00A72A03" w:rsidP="00A72A03">
            <w:pPr>
              <w:numPr>
                <w:ilvl w:val="0"/>
                <w:numId w:val="1"/>
              </w:numPr>
              <w:tabs>
                <w:tab w:val="num" w:pos="155"/>
              </w:tabs>
              <w:spacing w:before="40" w:after="40"/>
              <w:ind w:left="245" w:hanging="180"/>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Formal mechanisms to share both positive and dissenting views constructively are beginning to be put in place in pockets/silos.</w:t>
            </w:r>
          </w:p>
          <w:p w14:paraId="613A295B" w14:textId="77777777" w:rsidR="00A72A03" w:rsidRPr="00121310" w:rsidRDefault="00A72A03" w:rsidP="00A72A03">
            <w:pPr>
              <w:numPr>
                <w:ilvl w:val="0"/>
                <w:numId w:val="1"/>
              </w:numPr>
              <w:tabs>
                <w:tab w:val="num" w:pos="155"/>
              </w:tabs>
              <w:spacing w:before="40" w:after="40"/>
              <w:ind w:left="245" w:hanging="180"/>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 xml:space="preserve">Some consideration is given to feedback received. </w:t>
            </w:r>
          </w:p>
        </w:tc>
        <w:tc>
          <w:tcPr>
            <w:tcW w:w="4140" w:type="dxa"/>
            <w:tcBorders>
              <w:top w:val="single" w:sz="8" w:space="0" w:color="003D7F"/>
              <w:left w:val="single" w:sz="8" w:space="0" w:color="003D7F"/>
              <w:bottom w:val="single" w:sz="8" w:space="0" w:color="003D7F"/>
              <w:right w:val="single" w:sz="8" w:space="0" w:color="003D7F"/>
            </w:tcBorders>
          </w:tcPr>
          <w:p w14:paraId="0F516280" w14:textId="77777777" w:rsidR="00A72A03" w:rsidRPr="00121310" w:rsidRDefault="00A72A03" w:rsidP="00A72A03">
            <w:pPr>
              <w:numPr>
                <w:ilvl w:val="0"/>
                <w:numId w:val="1"/>
              </w:numPr>
              <w:tabs>
                <w:tab w:val="num" w:pos="245"/>
              </w:tabs>
              <w:spacing w:before="40" w:after="40"/>
              <w:ind w:left="245" w:hanging="173"/>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Feedback is embraced as healthy and analyzed systematically for continuous improvement.</w:t>
            </w:r>
          </w:p>
          <w:p w14:paraId="403C8531" w14:textId="77777777" w:rsidR="00A72A03" w:rsidRPr="00121310" w:rsidRDefault="00A72A03" w:rsidP="00A72A03">
            <w:pPr>
              <w:numPr>
                <w:ilvl w:val="0"/>
                <w:numId w:val="1"/>
              </w:numPr>
              <w:tabs>
                <w:tab w:val="num" w:pos="245"/>
              </w:tabs>
              <w:spacing w:before="40" w:after="40"/>
              <w:ind w:left="245" w:hanging="173"/>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Constructive feedback is routinely sought out and acted upon.</w:t>
            </w:r>
          </w:p>
          <w:p w14:paraId="6CCE8795" w14:textId="77777777" w:rsidR="00A72A03" w:rsidRPr="00121310" w:rsidRDefault="00A72A03" w:rsidP="00A72A03">
            <w:pPr>
              <w:numPr>
                <w:ilvl w:val="0"/>
                <w:numId w:val="1"/>
              </w:numPr>
              <w:tabs>
                <w:tab w:val="num" w:pos="245"/>
              </w:tabs>
              <w:spacing w:before="40" w:after="40"/>
              <w:ind w:left="245" w:hanging="173"/>
              <w:rPr>
                <w:rFonts w:asciiTheme="minorHAnsi" w:hAnsiTheme="minorHAnsi" w:cs="Arial"/>
                <w:color w:val="000000" w:themeColor="text1"/>
                <w:spacing w:val="-10"/>
                <w:szCs w:val="24"/>
              </w:rPr>
            </w:pPr>
            <w:r w:rsidRPr="00121310">
              <w:rPr>
                <w:rFonts w:asciiTheme="minorHAnsi" w:hAnsiTheme="minorHAnsi" w:cs="Arial"/>
                <w:color w:val="000000" w:themeColor="text1"/>
                <w:spacing w:val="-10"/>
                <w:szCs w:val="24"/>
              </w:rPr>
              <w:t xml:space="preserve">Formal mechanisms to share both positive and dissenting views constructively are in place and used routinely. </w:t>
            </w:r>
          </w:p>
        </w:tc>
      </w:tr>
      <w:tr w:rsidR="00A72A03" w:rsidRPr="00121310" w14:paraId="5F9EC191" w14:textId="77777777" w:rsidTr="00A72A03">
        <w:trPr>
          <w:cantSplit/>
        </w:trPr>
        <w:tc>
          <w:tcPr>
            <w:tcW w:w="1890" w:type="dxa"/>
            <w:tcBorders>
              <w:top w:val="single" w:sz="8" w:space="0" w:color="003D7F"/>
              <w:left w:val="single" w:sz="8" w:space="0" w:color="003D7F"/>
              <w:bottom w:val="single" w:sz="8" w:space="0" w:color="003D7F"/>
              <w:right w:val="single" w:sz="8" w:space="0" w:color="003D7F"/>
            </w:tcBorders>
            <w:shd w:val="clear" w:color="auto" w:fill="9AC5E9"/>
            <w:vAlign w:val="center"/>
          </w:tcPr>
          <w:p w14:paraId="54EF806C" w14:textId="77777777" w:rsidR="00A72A03" w:rsidRPr="00321102" w:rsidRDefault="00A72A03" w:rsidP="0020199C">
            <w:pPr>
              <w:spacing w:before="40" w:after="40"/>
              <w:rPr>
                <w:rFonts w:asciiTheme="minorHAnsi" w:hAnsiTheme="minorHAnsi" w:cs="Arial"/>
                <w:b/>
                <w:color w:val="000000" w:themeColor="text1"/>
                <w:spacing w:val="-10"/>
                <w:szCs w:val="24"/>
              </w:rPr>
            </w:pPr>
            <w:r w:rsidRPr="00321102">
              <w:rPr>
                <w:rFonts w:asciiTheme="minorHAnsi" w:hAnsiTheme="minorHAnsi" w:cs="Arial"/>
                <w:b/>
                <w:color w:val="000000" w:themeColor="text1"/>
                <w:spacing w:val="-10"/>
                <w:szCs w:val="24"/>
              </w:rPr>
              <w:lastRenderedPageBreak/>
              <w:t>Decision making</w:t>
            </w:r>
          </w:p>
        </w:tc>
        <w:tc>
          <w:tcPr>
            <w:tcW w:w="3870" w:type="dxa"/>
            <w:tcBorders>
              <w:top w:val="single" w:sz="8" w:space="0" w:color="003D7F"/>
              <w:left w:val="single" w:sz="8" w:space="0" w:color="003D7F"/>
              <w:bottom w:val="single" w:sz="8" w:space="0" w:color="003D7F"/>
              <w:right w:val="single" w:sz="8" w:space="0" w:color="003D7F"/>
            </w:tcBorders>
          </w:tcPr>
          <w:p w14:paraId="031E9631" w14:textId="77777777" w:rsidR="00A72A03" w:rsidRPr="00121310" w:rsidRDefault="00A72A03" w:rsidP="00A72A03">
            <w:pPr>
              <w:numPr>
                <w:ilvl w:val="0"/>
                <w:numId w:val="15"/>
              </w:numPr>
              <w:ind w:left="242" w:hanging="180"/>
              <w:contextualSpacing/>
              <w:rPr>
                <w:spacing w:val="-10"/>
                <w:szCs w:val="24"/>
              </w:rPr>
            </w:pPr>
            <w:r w:rsidRPr="00121310">
              <w:rPr>
                <w:spacing w:val="-10"/>
                <w:szCs w:val="24"/>
              </w:rPr>
              <w:t xml:space="preserve">Leaders do not routinely differentiate between different kinds of decisions and frequently fall into a comfort zone of autocratic decision making.  </w:t>
            </w:r>
          </w:p>
          <w:p w14:paraId="477478F1" w14:textId="77777777" w:rsidR="00A72A03" w:rsidRPr="00121310" w:rsidRDefault="00A72A03" w:rsidP="00A72A03">
            <w:pPr>
              <w:numPr>
                <w:ilvl w:val="0"/>
                <w:numId w:val="15"/>
              </w:numPr>
              <w:ind w:left="242" w:hanging="180"/>
              <w:contextualSpacing/>
              <w:rPr>
                <w:spacing w:val="-10"/>
                <w:szCs w:val="24"/>
              </w:rPr>
            </w:pPr>
            <w:r w:rsidRPr="00121310">
              <w:rPr>
                <w:spacing w:val="-10"/>
                <w:szCs w:val="24"/>
              </w:rPr>
              <w:t>Decisions are not generally made strategically or communicated effectively across programs or down throughout the organization.</w:t>
            </w:r>
          </w:p>
          <w:p w14:paraId="5A5096A9" w14:textId="77777777" w:rsidR="00A72A03" w:rsidRPr="00121310" w:rsidRDefault="00A72A03" w:rsidP="00A72A03">
            <w:pPr>
              <w:numPr>
                <w:ilvl w:val="0"/>
                <w:numId w:val="15"/>
              </w:numPr>
              <w:ind w:left="242" w:hanging="180"/>
              <w:contextualSpacing/>
              <w:rPr>
                <w:spacing w:val="-10"/>
                <w:szCs w:val="24"/>
              </w:rPr>
            </w:pPr>
            <w:r w:rsidRPr="00121310">
              <w:rPr>
                <w:spacing w:val="-10"/>
                <w:szCs w:val="24"/>
              </w:rPr>
              <w:t xml:space="preserve">Decisions are not based on organizational values or connected to strategy and often appear to </w:t>
            </w:r>
            <w:proofErr w:type="gramStart"/>
            <w:r w:rsidRPr="00121310">
              <w:rPr>
                <w:spacing w:val="-10"/>
                <w:szCs w:val="24"/>
              </w:rPr>
              <w:t>be in conflict with</w:t>
            </w:r>
            <w:proofErr w:type="gramEnd"/>
            <w:r w:rsidRPr="00121310">
              <w:rPr>
                <w:spacing w:val="-10"/>
                <w:szCs w:val="24"/>
              </w:rPr>
              <w:t xml:space="preserve"> previous decisions. </w:t>
            </w:r>
          </w:p>
        </w:tc>
        <w:tc>
          <w:tcPr>
            <w:tcW w:w="4230" w:type="dxa"/>
            <w:tcBorders>
              <w:top w:val="single" w:sz="8" w:space="0" w:color="003D7F"/>
              <w:left w:val="single" w:sz="8" w:space="0" w:color="003D7F"/>
              <w:bottom w:val="single" w:sz="8" w:space="0" w:color="003D7F"/>
              <w:right w:val="single" w:sz="8" w:space="0" w:color="003D7F"/>
            </w:tcBorders>
          </w:tcPr>
          <w:p w14:paraId="60B0AB75" w14:textId="77777777" w:rsidR="00A72A03" w:rsidRPr="00121310" w:rsidRDefault="00A72A03" w:rsidP="00A72A03">
            <w:pPr>
              <w:numPr>
                <w:ilvl w:val="0"/>
                <w:numId w:val="16"/>
              </w:numPr>
              <w:ind w:left="245" w:hanging="212"/>
              <w:contextualSpacing/>
              <w:rPr>
                <w:spacing w:val="-10"/>
                <w:szCs w:val="24"/>
              </w:rPr>
            </w:pPr>
            <w:r w:rsidRPr="00121310">
              <w:rPr>
                <w:spacing w:val="-10"/>
                <w:szCs w:val="24"/>
              </w:rPr>
              <w:t xml:space="preserve">Leaders in silos/pockets are beginning to use various kinds of </w:t>
            </w:r>
            <w:proofErr w:type="gramStart"/>
            <w:r w:rsidRPr="00121310">
              <w:rPr>
                <w:spacing w:val="-10"/>
                <w:szCs w:val="24"/>
              </w:rPr>
              <w:t>decision making</w:t>
            </w:r>
            <w:proofErr w:type="gramEnd"/>
            <w:r w:rsidRPr="00121310">
              <w:rPr>
                <w:spacing w:val="-10"/>
                <w:szCs w:val="24"/>
              </w:rPr>
              <w:t xml:space="preserve"> models including seeking group input and good consensus.  </w:t>
            </w:r>
          </w:p>
          <w:p w14:paraId="74AE8E14" w14:textId="77777777" w:rsidR="00A72A03" w:rsidRPr="00121310" w:rsidRDefault="00A72A03" w:rsidP="00A72A03">
            <w:pPr>
              <w:numPr>
                <w:ilvl w:val="0"/>
                <w:numId w:val="16"/>
              </w:numPr>
              <w:ind w:left="245" w:hanging="212"/>
              <w:contextualSpacing/>
              <w:rPr>
                <w:spacing w:val="-10"/>
                <w:szCs w:val="24"/>
              </w:rPr>
            </w:pPr>
            <w:r w:rsidRPr="00121310">
              <w:rPr>
                <w:spacing w:val="-10"/>
                <w:szCs w:val="24"/>
              </w:rPr>
              <w:t>Decisions in silos or pockets are made and communicated strategically and effectively across programs or down throughout the organization.</w:t>
            </w:r>
          </w:p>
          <w:p w14:paraId="678D88A7" w14:textId="77777777" w:rsidR="00A72A03" w:rsidRPr="00121310" w:rsidRDefault="00A72A03" w:rsidP="00A72A03">
            <w:pPr>
              <w:numPr>
                <w:ilvl w:val="0"/>
                <w:numId w:val="16"/>
              </w:numPr>
              <w:ind w:left="245" w:hanging="212"/>
              <w:contextualSpacing/>
              <w:rPr>
                <w:spacing w:val="-10"/>
                <w:szCs w:val="24"/>
              </w:rPr>
            </w:pPr>
            <w:r w:rsidRPr="00121310">
              <w:rPr>
                <w:spacing w:val="-10"/>
                <w:szCs w:val="24"/>
              </w:rPr>
              <w:t xml:space="preserve">Decision makers occasionally but not consistently consider organizational values or strategy when making or communicating decisions. </w:t>
            </w:r>
          </w:p>
        </w:tc>
        <w:tc>
          <w:tcPr>
            <w:tcW w:w="4140" w:type="dxa"/>
            <w:tcBorders>
              <w:top w:val="single" w:sz="8" w:space="0" w:color="003D7F"/>
              <w:left w:val="single" w:sz="8" w:space="0" w:color="003D7F"/>
              <w:bottom w:val="single" w:sz="8" w:space="0" w:color="003D7F"/>
              <w:right w:val="single" w:sz="8" w:space="0" w:color="003D7F"/>
            </w:tcBorders>
          </w:tcPr>
          <w:p w14:paraId="3BC06462" w14:textId="77777777" w:rsidR="00A72A03" w:rsidRPr="00121310" w:rsidRDefault="00A72A03" w:rsidP="00A72A03">
            <w:pPr>
              <w:numPr>
                <w:ilvl w:val="0"/>
                <w:numId w:val="17"/>
              </w:numPr>
              <w:ind w:left="184" w:hanging="184"/>
              <w:contextualSpacing/>
              <w:rPr>
                <w:spacing w:val="-10"/>
                <w:szCs w:val="24"/>
              </w:rPr>
            </w:pPr>
            <w:r w:rsidRPr="00121310">
              <w:rPr>
                <w:spacing w:val="-10"/>
                <w:szCs w:val="24"/>
              </w:rPr>
              <w:t>Leaders routinely differentiate between different kinds of decisions and understand when to seek expert consultation, group input or group consensus of staff and external stakeholders.</w:t>
            </w:r>
          </w:p>
          <w:p w14:paraId="5ED7C4CA" w14:textId="77777777" w:rsidR="00A72A03" w:rsidRPr="00121310" w:rsidRDefault="00A72A03" w:rsidP="00A72A03">
            <w:pPr>
              <w:numPr>
                <w:ilvl w:val="0"/>
                <w:numId w:val="17"/>
              </w:numPr>
              <w:ind w:left="184" w:hanging="184"/>
              <w:contextualSpacing/>
              <w:rPr>
                <w:spacing w:val="-10"/>
                <w:szCs w:val="24"/>
              </w:rPr>
            </w:pPr>
            <w:r w:rsidRPr="00121310">
              <w:rPr>
                <w:spacing w:val="-10"/>
                <w:szCs w:val="24"/>
              </w:rPr>
              <w:t xml:space="preserve">Decisions are generally made and communicated strategically and effectively across programs and down throughout the organization. </w:t>
            </w:r>
          </w:p>
          <w:p w14:paraId="16A55446" w14:textId="77777777" w:rsidR="00A72A03" w:rsidRPr="00121310" w:rsidRDefault="00A72A03" w:rsidP="00A72A03">
            <w:pPr>
              <w:numPr>
                <w:ilvl w:val="0"/>
                <w:numId w:val="17"/>
              </w:numPr>
              <w:ind w:left="184" w:hanging="184"/>
              <w:contextualSpacing/>
              <w:rPr>
                <w:spacing w:val="-10"/>
                <w:szCs w:val="24"/>
              </w:rPr>
            </w:pPr>
            <w:r w:rsidRPr="00121310">
              <w:rPr>
                <w:spacing w:val="-10"/>
                <w:szCs w:val="24"/>
              </w:rPr>
              <w:t>Decisions reflect organizational values and support strategic initiatives.</w:t>
            </w:r>
          </w:p>
        </w:tc>
      </w:tr>
      <w:tr w:rsidR="00A72A03" w:rsidRPr="00121310" w14:paraId="1955FAFA" w14:textId="77777777" w:rsidTr="00A72A03">
        <w:trPr>
          <w:cantSplit/>
          <w:trHeight w:val="1821"/>
        </w:trPr>
        <w:tc>
          <w:tcPr>
            <w:tcW w:w="1890" w:type="dxa"/>
            <w:tcBorders>
              <w:top w:val="single" w:sz="8" w:space="0" w:color="003D7F"/>
              <w:left w:val="single" w:sz="8" w:space="0" w:color="003D7F"/>
              <w:bottom w:val="single" w:sz="8" w:space="0" w:color="003D7F"/>
              <w:right w:val="single" w:sz="8" w:space="0" w:color="003D7F"/>
            </w:tcBorders>
            <w:shd w:val="clear" w:color="auto" w:fill="9AC5E9"/>
            <w:vAlign w:val="center"/>
          </w:tcPr>
          <w:p w14:paraId="6874C418" w14:textId="77777777" w:rsidR="00A72A03" w:rsidRPr="00321102" w:rsidRDefault="00A72A03" w:rsidP="0020199C">
            <w:pPr>
              <w:spacing w:before="40" w:after="40"/>
              <w:rPr>
                <w:rFonts w:asciiTheme="minorHAnsi" w:hAnsiTheme="minorHAnsi" w:cs="Arial"/>
                <w:b/>
                <w:color w:val="000000" w:themeColor="text1"/>
                <w:spacing w:val="-10"/>
                <w:szCs w:val="24"/>
              </w:rPr>
            </w:pPr>
            <w:r w:rsidRPr="00321102">
              <w:rPr>
                <w:rFonts w:asciiTheme="minorHAnsi" w:hAnsiTheme="minorHAnsi" w:cs="Arial"/>
                <w:b/>
                <w:color w:val="000000" w:themeColor="text1"/>
                <w:spacing w:val="-10"/>
                <w:szCs w:val="24"/>
              </w:rPr>
              <w:t>Leadership stability</w:t>
            </w:r>
          </w:p>
        </w:tc>
        <w:tc>
          <w:tcPr>
            <w:tcW w:w="3870" w:type="dxa"/>
            <w:tcBorders>
              <w:top w:val="single" w:sz="8" w:space="0" w:color="003D7F"/>
              <w:left w:val="single" w:sz="8" w:space="0" w:color="003D7F"/>
              <w:bottom w:val="single" w:sz="8" w:space="0" w:color="003D7F"/>
              <w:right w:val="single" w:sz="8" w:space="0" w:color="003D7F"/>
            </w:tcBorders>
          </w:tcPr>
          <w:p w14:paraId="6293C68D" w14:textId="77777777" w:rsidR="00A72A03" w:rsidRPr="00831990" w:rsidRDefault="00A72A03" w:rsidP="00A72A03">
            <w:pPr>
              <w:pStyle w:val="ListParagraph"/>
              <w:numPr>
                <w:ilvl w:val="0"/>
                <w:numId w:val="29"/>
              </w:numPr>
              <w:ind w:left="245" w:hanging="180"/>
              <w:rPr>
                <w:spacing w:val="-10"/>
                <w:szCs w:val="24"/>
              </w:rPr>
            </w:pPr>
            <w:r w:rsidRPr="00831990">
              <w:rPr>
                <w:spacing w:val="-10"/>
                <w:szCs w:val="24"/>
              </w:rPr>
              <w:t xml:space="preserve">Organizational leadership is constantly changing with leaders frequently leaving before initiatives are fully implemented, resulting in strategic plans that are ineffective or simply </w:t>
            </w:r>
            <w:proofErr w:type="gramStart"/>
            <w:r w:rsidRPr="00831990">
              <w:rPr>
                <w:spacing w:val="-10"/>
                <w:szCs w:val="24"/>
              </w:rPr>
              <w:t>not-completed</w:t>
            </w:r>
            <w:proofErr w:type="gramEnd"/>
            <w:r w:rsidRPr="00831990">
              <w:rPr>
                <w:spacing w:val="-10"/>
                <w:szCs w:val="24"/>
              </w:rPr>
              <w:t>.</w:t>
            </w:r>
          </w:p>
        </w:tc>
        <w:tc>
          <w:tcPr>
            <w:tcW w:w="4230" w:type="dxa"/>
            <w:tcBorders>
              <w:top w:val="single" w:sz="8" w:space="0" w:color="003D7F"/>
              <w:left w:val="single" w:sz="8" w:space="0" w:color="003D7F"/>
              <w:bottom w:val="single" w:sz="8" w:space="0" w:color="003D7F"/>
              <w:right w:val="single" w:sz="8" w:space="0" w:color="003D7F"/>
            </w:tcBorders>
          </w:tcPr>
          <w:p w14:paraId="5A34F666" w14:textId="77777777" w:rsidR="00A72A03" w:rsidRPr="00831990" w:rsidRDefault="00A72A03" w:rsidP="00A72A03">
            <w:pPr>
              <w:pStyle w:val="ListParagraph"/>
              <w:numPr>
                <w:ilvl w:val="0"/>
                <w:numId w:val="29"/>
              </w:numPr>
              <w:ind w:left="245" w:hanging="180"/>
              <w:rPr>
                <w:spacing w:val="-10"/>
                <w:szCs w:val="24"/>
              </w:rPr>
            </w:pPr>
            <w:r w:rsidRPr="00831990">
              <w:rPr>
                <w:spacing w:val="-10"/>
                <w:szCs w:val="24"/>
              </w:rPr>
              <w:t>Organizational leadership is stable, but organizational knowledge is held by few with no succession plan in place, leaving the organization vulnerable to change.</w:t>
            </w:r>
          </w:p>
        </w:tc>
        <w:tc>
          <w:tcPr>
            <w:tcW w:w="4140" w:type="dxa"/>
            <w:tcBorders>
              <w:top w:val="single" w:sz="8" w:space="0" w:color="003D7F"/>
              <w:left w:val="single" w:sz="8" w:space="0" w:color="003D7F"/>
              <w:bottom w:val="single" w:sz="8" w:space="0" w:color="003D7F"/>
              <w:right w:val="single" w:sz="8" w:space="0" w:color="003D7F"/>
            </w:tcBorders>
          </w:tcPr>
          <w:p w14:paraId="3CDD8577" w14:textId="77777777" w:rsidR="00A72A03" w:rsidRPr="00831990" w:rsidRDefault="00A72A03" w:rsidP="00A72A03">
            <w:pPr>
              <w:pStyle w:val="ListParagraph"/>
              <w:numPr>
                <w:ilvl w:val="0"/>
                <w:numId w:val="29"/>
              </w:numPr>
              <w:ind w:left="245" w:hanging="180"/>
              <w:rPr>
                <w:spacing w:val="-10"/>
                <w:szCs w:val="24"/>
              </w:rPr>
            </w:pPr>
            <w:r w:rsidRPr="00831990">
              <w:rPr>
                <w:spacing w:val="-10"/>
                <w:szCs w:val="24"/>
              </w:rPr>
              <w:t xml:space="preserve">Organizational leadership is stable.  Knowledge is shared among upper management assuring that current initiatives can be maintained even through leadership changes.  </w:t>
            </w:r>
          </w:p>
        </w:tc>
      </w:tr>
    </w:tbl>
    <w:p w14:paraId="128A0D02" w14:textId="77777777" w:rsidR="00A72A03" w:rsidRDefault="00A72A03" w:rsidP="00A72A03">
      <w:pPr>
        <w:spacing w:before="40" w:after="40"/>
        <w:jc w:val="center"/>
        <w:rPr>
          <w:color w:val="000000" w:themeColor="text1"/>
          <w:szCs w:val="24"/>
        </w:rPr>
        <w:sectPr w:rsidR="00A72A03" w:rsidSect="00A72A03">
          <w:pgSz w:w="15840" w:h="12240" w:orient="landscape" w:code="1"/>
          <w:pgMar w:top="1440" w:right="864" w:bottom="1440" w:left="864" w:header="965" w:footer="965" w:gutter="0"/>
          <w:cols w:space="360"/>
          <w:titlePg/>
          <w:docGrid w:linePitch="326"/>
        </w:sectPr>
      </w:pPr>
    </w:p>
    <w:tbl>
      <w:tblPr>
        <w:tblStyle w:val="TableGrid"/>
        <w:tblW w:w="13770" w:type="dxa"/>
        <w:tblInd w:w="115" w:type="dxa"/>
        <w:tblLayout w:type="fixed"/>
        <w:tblCellMar>
          <w:left w:w="115" w:type="dxa"/>
          <w:right w:w="115" w:type="dxa"/>
        </w:tblCellMar>
        <w:tblLook w:val="01E0" w:firstRow="1" w:lastRow="1" w:firstColumn="1" w:lastColumn="1" w:noHBand="0" w:noVBand="0"/>
      </w:tblPr>
      <w:tblGrid>
        <w:gridCol w:w="2160"/>
        <w:gridCol w:w="3870"/>
        <w:gridCol w:w="3960"/>
        <w:gridCol w:w="3780"/>
      </w:tblGrid>
      <w:tr w:rsidR="00A72A03" w:rsidRPr="00121310" w14:paraId="0B79FE2B" w14:textId="77777777" w:rsidTr="00A72A03">
        <w:trPr>
          <w:cantSplit/>
        </w:trPr>
        <w:tc>
          <w:tcPr>
            <w:tcW w:w="13770" w:type="dxa"/>
            <w:gridSpan w:val="4"/>
            <w:tcBorders>
              <w:top w:val="single" w:sz="8" w:space="0" w:color="003D7F"/>
              <w:left w:val="single" w:sz="8" w:space="0" w:color="003D7F"/>
              <w:bottom w:val="single" w:sz="8" w:space="0" w:color="003D7F"/>
              <w:right w:val="single" w:sz="8" w:space="0" w:color="003D7F"/>
            </w:tcBorders>
            <w:shd w:val="clear" w:color="auto" w:fill="9AC5E9"/>
            <w:vAlign w:val="center"/>
          </w:tcPr>
          <w:p w14:paraId="5521C471" w14:textId="77777777" w:rsidR="00A72A03" w:rsidRPr="00121310" w:rsidRDefault="00A72A03" w:rsidP="0020199C">
            <w:pPr>
              <w:spacing w:before="40" w:after="40"/>
              <w:jc w:val="center"/>
              <w:rPr>
                <w:spacing w:val="-10"/>
                <w:szCs w:val="24"/>
              </w:rPr>
            </w:pPr>
            <w:r w:rsidRPr="00121310">
              <w:rPr>
                <w:color w:val="000000" w:themeColor="text1"/>
                <w:szCs w:val="24"/>
              </w:rPr>
              <w:lastRenderedPageBreak/>
              <w:br w:type="page"/>
            </w:r>
            <w:r w:rsidRPr="00121310">
              <w:rPr>
                <w:rFonts w:asciiTheme="minorHAnsi" w:hAnsiTheme="minorHAnsi" w:cs="Arial"/>
                <w:b/>
                <w:color w:val="000000" w:themeColor="text1"/>
                <w:spacing w:val="-10"/>
                <w:szCs w:val="24"/>
              </w:rPr>
              <w:t>Staff Readiness</w:t>
            </w:r>
          </w:p>
        </w:tc>
      </w:tr>
      <w:tr w:rsidR="00A72A03" w:rsidRPr="00121310" w14:paraId="212230D4" w14:textId="77777777" w:rsidTr="00A72A03">
        <w:trPr>
          <w:cantSplit/>
        </w:trPr>
        <w:tc>
          <w:tcPr>
            <w:tcW w:w="2160" w:type="dxa"/>
            <w:tcBorders>
              <w:top w:val="single" w:sz="8" w:space="0" w:color="003D7F"/>
              <w:left w:val="single" w:sz="8" w:space="0" w:color="003D7F"/>
              <w:bottom w:val="single" w:sz="8" w:space="0" w:color="003D7F"/>
              <w:right w:val="single" w:sz="8" w:space="0" w:color="003D7F"/>
            </w:tcBorders>
            <w:shd w:val="clear" w:color="auto" w:fill="9AC5E9"/>
            <w:vAlign w:val="center"/>
          </w:tcPr>
          <w:p w14:paraId="6218664D" w14:textId="77777777" w:rsidR="00A72A03" w:rsidRPr="00121310" w:rsidRDefault="00A72A03" w:rsidP="0020199C">
            <w:pPr>
              <w:rPr>
                <w:rFonts w:asciiTheme="minorHAnsi" w:hAnsiTheme="minorHAnsi"/>
                <w:b/>
                <w:spacing w:val="-10"/>
                <w:szCs w:val="24"/>
              </w:rPr>
            </w:pPr>
            <w:r w:rsidRPr="00121310">
              <w:rPr>
                <w:rFonts w:asciiTheme="minorHAnsi" w:hAnsiTheme="minorHAnsi"/>
                <w:b/>
                <w:spacing w:val="-10"/>
                <w:szCs w:val="24"/>
              </w:rPr>
              <w:t>Expectations of the organization from staff</w:t>
            </w:r>
          </w:p>
        </w:tc>
        <w:tc>
          <w:tcPr>
            <w:tcW w:w="3870" w:type="dxa"/>
            <w:tcBorders>
              <w:top w:val="single" w:sz="8" w:space="0" w:color="003D7F"/>
              <w:left w:val="single" w:sz="8" w:space="0" w:color="003D7F"/>
              <w:bottom w:val="single" w:sz="8" w:space="0" w:color="003D7F"/>
              <w:right w:val="single" w:sz="8" w:space="0" w:color="003D7F"/>
            </w:tcBorders>
          </w:tcPr>
          <w:p w14:paraId="5D197807" w14:textId="77777777" w:rsidR="00A72A03" w:rsidRPr="00121310" w:rsidRDefault="00A72A03" w:rsidP="00A72A03">
            <w:pPr>
              <w:numPr>
                <w:ilvl w:val="0"/>
                <w:numId w:val="3"/>
              </w:numPr>
              <w:ind w:left="155" w:hanging="155"/>
              <w:contextualSpacing/>
              <w:rPr>
                <w:spacing w:val="-10"/>
                <w:szCs w:val="24"/>
              </w:rPr>
            </w:pPr>
            <w:r w:rsidRPr="00121310">
              <w:rPr>
                <w:spacing w:val="-10"/>
                <w:szCs w:val="24"/>
              </w:rPr>
              <w:t xml:space="preserve">Staff is not concerned with overall agency outcomes, only individual accountabilities.  </w:t>
            </w:r>
          </w:p>
          <w:p w14:paraId="351E9F80" w14:textId="77777777" w:rsidR="00A72A03" w:rsidRPr="00121310" w:rsidRDefault="00A72A03" w:rsidP="00A72A03">
            <w:pPr>
              <w:numPr>
                <w:ilvl w:val="0"/>
                <w:numId w:val="3"/>
              </w:numPr>
              <w:ind w:left="155" w:hanging="155"/>
              <w:contextualSpacing/>
              <w:rPr>
                <w:spacing w:val="-10"/>
                <w:szCs w:val="24"/>
              </w:rPr>
            </w:pPr>
            <w:r w:rsidRPr="00121310">
              <w:rPr>
                <w:spacing w:val="-10"/>
                <w:szCs w:val="24"/>
              </w:rPr>
              <w:t xml:space="preserve">Failure of new initiatives is expected by </w:t>
            </w:r>
            <w:proofErr w:type="gramStart"/>
            <w:r w:rsidRPr="00121310">
              <w:rPr>
                <w:spacing w:val="-10"/>
                <w:szCs w:val="24"/>
              </w:rPr>
              <w:t>staff</w:t>
            </w:r>
            <w:proofErr w:type="gramEnd"/>
            <w:r w:rsidRPr="00121310">
              <w:rPr>
                <w:spacing w:val="-10"/>
                <w:szCs w:val="24"/>
              </w:rPr>
              <w:t xml:space="preserve"> so they do not easily accept change; failures/setbacks are viewed as confirmation that the situation is hopeless.  </w:t>
            </w:r>
          </w:p>
        </w:tc>
        <w:tc>
          <w:tcPr>
            <w:tcW w:w="3960" w:type="dxa"/>
            <w:tcBorders>
              <w:top w:val="single" w:sz="8" w:space="0" w:color="003D7F"/>
              <w:left w:val="single" w:sz="8" w:space="0" w:color="003D7F"/>
              <w:bottom w:val="single" w:sz="8" w:space="0" w:color="003D7F"/>
              <w:right w:val="single" w:sz="8" w:space="0" w:color="003D7F"/>
            </w:tcBorders>
          </w:tcPr>
          <w:p w14:paraId="72D9CE1C" w14:textId="77777777" w:rsidR="00A72A03" w:rsidRPr="00121310" w:rsidRDefault="00A72A03" w:rsidP="00A72A03">
            <w:pPr>
              <w:numPr>
                <w:ilvl w:val="0"/>
                <w:numId w:val="3"/>
              </w:numPr>
              <w:ind w:left="155" w:hanging="155"/>
              <w:contextualSpacing/>
              <w:rPr>
                <w:spacing w:val="-10"/>
                <w:szCs w:val="24"/>
              </w:rPr>
            </w:pPr>
            <w:r w:rsidRPr="00121310">
              <w:rPr>
                <w:spacing w:val="-10"/>
                <w:szCs w:val="24"/>
              </w:rPr>
              <w:t>Some success from continuous improvement initiatives is expected but staff members hesitate to commit to changes as failures/</w:t>
            </w:r>
            <w:proofErr w:type="gramStart"/>
            <w:r w:rsidRPr="00121310">
              <w:rPr>
                <w:spacing w:val="-10"/>
                <w:szCs w:val="24"/>
              </w:rPr>
              <w:t>set-backs</w:t>
            </w:r>
            <w:proofErr w:type="gramEnd"/>
            <w:r w:rsidRPr="00121310">
              <w:rPr>
                <w:spacing w:val="-10"/>
                <w:szCs w:val="24"/>
              </w:rPr>
              <w:t xml:space="preserve"> are also expected.</w:t>
            </w:r>
          </w:p>
          <w:p w14:paraId="28C4F57E" w14:textId="77777777" w:rsidR="00A72A03" w:rsidRPr="00121310" w:rsidRDefault="00A72A03" w:rsidP="00A72A03">
            <w:pPr>
              <w:numPr>
                <w:ilvl w:val="0"/>
                <w:numId w:val="3"/>
              </w:numPr>
              <w:ind w:left="155" w:hanging="155"/>
              <w:contextualSpacing/>
              <w:rPr>
                <w:spacing w:val="-10"/>
                <w:szCs w:val="24"/>
              </w:rPr>
            </w:pPr>
            <w:r w:rsidRPr="00121310">
              <w:rPr>
                <w:spacing w:val="-10"/>
                <w:szCs w:val="24"/>
              </w:rPr>
              <w:t xml:space="preserve">New initiatives trigger fears of backsliding or causing workers to look bad in the eyes of clients or the community.  </w:t>
            </w:r>
          </w:p>
          <w:p w14:paraId="270ABD37" w14:textId="77777777" w:rsidR="00A72A03" w:rsidRPr="00121310" w:rsidRDefault="00A72A03" w:rsidP="00A72A03">
            <w:pPr>
              <w:numPr>
                <w:ilvl w:val="0"/>
                <w:numId w:val="3"/>
              </w:numPr>
              <w:ind w:left="155" w:hanging="155"/>
              <w:contextualSpacing/>
              <w:rPr>
                <w:spacing w:val="-10"/>
                <w:szCs w:val="24"/>
              </w:rPr>
            </w:pPr>
            <w:r w:rsidRPr="00121310">
              <w:rPr>
                <w:spacing w:val="-10"/>
                <w:szCs w:val="24"/>
              </w:rPr>
              <w:t xml:space="preserve">Organization has a history of incomplete or poorly implemented initiatives that keep expectations moderate at best.  </w:t>
            </w:r>
          </w:p>
        </w:tc>
        <w:tc>
          <w:tcPr>
            <w:tcW w:w="3780" w:type="dxa"/>
            <w:tcBorders>
              <w:top w:val="single" w:sz="8" w:space="0" w:color="003D7F"/>
              <w:left w:val="single" w:sz="8" w:space="0" w:color="003D7F"/>
              <w:bottom w:val="single" w:sz="8" w:space="0" w:color="003D7F"/>
              <w:right w:val="single" w:sz="8" w:space="0" w:color="003D7F"/>
            </w:tcBorders>
          </w:tcPr>
          <w:p w14:paraId="6209A3AC" w14:textId="77777777" w:rsidR="00A72A03" w:rsidRPr="00121310" w:rsidRDefault="00A72A03" w:rsidP="00A72A03">
            <w:pPr>
              <w:numPr>
                <w:ilvl w:val="0"/>
                <w:numId w:val="3"/>
              </w:numPr>
              <w:ind w:left="245" w:hanging="180"/>
              <w:contextualSpacing/>
              <w:rPr>
                <w:spacing w:val="-10"/>
                <w:szCs w:val="24"/>
              </w:rPr>
            </w:pPr>
            <w:r w:rsidRPr="00121310">
              <w:rPr>
                <w:spacing w:val="-10"/>
                <w:szCs w:val="24"/>
              </w:rPr>
              <w:t>Sustained success is expected; occasional failure/</w:t>
            </w:r>
            <w:proofErr w:type="gramStart"/>
            <w:r w:rsidRPr="00121310">
              <w:rPr>
                <w:spacing w:val="-10"/>
                <w:szCs w:val="24"/>
              </w:rPr>
              <w:t>set-backs</w:t>
            </w:r>
            <w:proofErr w:type="gramEnd"/>
            <w:r w:rsidRPr="00121310">
              <w:rPr>
                <w:spacing w:val="-10"/>
                <w:szCs w:val="24"/>
              </w:rPr>
              <w:t xml:space="preserve"> occur occasionally but are viewed as learning experiences.</w:t>
            </w:r>
          </w:p>
          <w:p w14:paraId="26D8DC45" w14:textId="77777777" w:rsidR="00A72A03" w:rsidRPr="00121310" w:rsidRDefault="00A72A03" w:rsidP="00A72A03">
            <w:pPr>
              <w:numPr>
                <w:ilvl w:val="0"/>
                <w:numId w:val="3"/>
              </w:numPr>
              <w:ind w:left="245" w:hanging="180"/>
              <w:contextualSpacing/>
              <w:rPr>
                <w:spacing w:val="-10"/>
                <w:szCs w:val="24"/>
              </w:rPr>
            </w:pPr>
            <w:r w:rsidRPr="00121310">
              <w:rPr>
                <w:spacing w:val="-10"/>
                <w:szCs w:val="24"/>
              </w:rPr>
              <w:t xml:space="preserve">New initiatives are met with enthusiasm for potential positive outcomes and new resources for staff members.  </w:t>
            </w:r>
          </w:p>
          <w:p w14:paraId="68871449" w14:textId="77777777" w:rsidR="00A72A03" w:rsidRPr="00121310" w:rsidRDefault="00A72A03" w:rsidP="00A72A03">
            <w:pPr>
              <w:numPr>
                <w:ilvl w:val="0"/>
                <w:numId w:val="3"/>
              </w:numPr>
              <w:ind w:left="245" w:hanging="180"/>
              <w:contextualSpacing/>
              <w:rPr>
                <w:spacing w:val="-10"/>
                <w:szCs w:val="24"/>
              </w:rPr>
            </w:pPr>
            <w:r w:rsidRPr="00121310">
              <w:rPr>
                <w:spacing w:val="-10"/>
                <w:szCs w:val="24"/>
              </w:rPr>
              <w:t xml:space="preserve">Communication has increased buy-in and expectations for system improvements in a positive way.  </w:t>
            </w:r>
          </w:p>
        </w:tc>
      </w:tr>
      <w:tr w:rsidR="00A72A03" w:rsidRPr="00121310" w14:paraId="0592E9B2" w14:textId="77777777" w:rsidTr="00A72A03">
        <w:trPr>
          <w:cantSplit/>
        </w:trPr>
        <w:tc>
          <w:tcPr>
            <w:tcW w:w="2160" w:type="dxa"/>
            <w:tcBorders>
              <w:top w:val="single" w:sz="8" w:space="0" w:color="003D7F"/>
              <w:left w:val="single" w:sz="8" w:space="0" w:color="003D7F"/>
              <w:bottom w:val="single" w:sz="8" w:space="0" w:color="003D7F"/>
              <w:right w:val="single" w:sz="8" w:space="0" w:color="003D7F"/>
            </w:tcBorders>
            <w:shd w:val="clear" w:color="auto" w:fill="9AC5E9"/>
            <w:vAlign w:val="center"/>
          </w:tcPr>
          <w:p w14:paraId="37B7F59B" w14:textId="77777777" w:rsidR="00A72A03" w:rsidRPr="00121310" w:rsidRDefault="00A72A03" w:rsidP="0020199C">
            <w:pPr>
              <w:spacing w:before="40" w:after="40"/>
              <w:rPr>
                <w:rFonts w:asciiTheme="minorHAnsi" w:hAnsiTheme="minorHAnsi"/>
                <w:b/>
                <w:spacing w:val="-10"/>
                <w:szCs w:val="24"/>
              </w:rPr>
            </w:pPr>
            <w:r w:rsidRPr="00121310">
              <w:rPr>
                <w:rFonts w:asciiTheme="minorHAnsi" w:hAnsiTheme="minorHAnsi"/>
                <w:b/>
                <w:spacing w:val="-10"/>
                <w:szCs w:val="24"/>
              </w:rPr>
              <w:t>Employee attitudes toward their work and clients</w:t>
            </w:r>
          </w:p>
        </w:tc>
        <w:tc>
          <w:tcPr>
            <w:tcW w:w="3870" w:type="dxa"/>
            <w:tcBorders>
              <w:top w:val="single" w:sz="8" w:space="0" w:color="003D7F"/>
              <w:left w:val="single" w:sz="8" w:space="0" w:color="003D7F"/>
              <w:bottom w:val="single" w:sz="8" w:space="0" w:color="003D7F"/>
              <w:right w:val="single" w:sz="8" w:space="0" w:color="003D7F"/>
            </w:tcBorders>
          </w:tcPr>
          <w:p w14:paraId="275604D1" w14:textId="77777777" w:rsidR="00A72A03" w:rsidRPr="00121310" w:rsidRDefault="00A72A03" w:rsidP="00A72A03">
            <w:pPr>
              <w:numPr>
                <w:ilvl w:val="0"/>
                <w:numId w:val="4"/>
              </w:numPr>
              <w:ind w:left="155" w:hanging="155"/>
              <w:contextualSpacing/>
              <w:rPr>
                <w:spacing w:val="-10"/>
                <w:szCs w:val="24"/>
              </w:rPr>
            </w:pPr>
            <w:r w:rsidRPr="00121310">
              <w:rPr>
                <w:spacing w:val="-10"/>
                <w:szCs w:val="24"/>
              </w:rPr>
              <w:t xml:space="preserve">Operations level staff members consistently feel powerless to effectively perform their jobs leaving them angry or bitter towards the organization or resigned and complacent about their work.   </w:t>
            </w:r>
          </w:p>
          <w:p w14:paraId="2A0380AC" w14:textId="77777777" w:rsidR="00A72A03" w:rsidRPr="00121310" w:rsidRDefault="00A72A03" w:rsidP="00A72A03">
            <w:pPr>
              <w:numPr>
                <w:ilvl w:val="0"/>
                <w:numId w:val="4"/>
              </w:numPr>
              <w:ind w:left="155" w:hanging="155"/>
              <w:contextualSpacing/>
              <w:rPr>
                <w:spacing w:val="-10"/>
                <w:szCs w:val="24"/>
              </w:rPr>
            </w:pPr>
            <w:r w:rsidRPr="00121310">
              <w:rPr>
                <w:spacing w:val="-10"/>
                <w:szCs w:val="24"/>
              </w:rPr>
              <w:t xml:space="preserve">Supervisors and mid-level managers are not able to address staff morale issues or have low morale/little motivation to perform beyond compliance within their department. </w:t>
            </w:r>
          </w:p>
          <w:p w14:paraId="636C098B" w14:textId="77777777" w:rsidR="00A72A03" w:rsidRPr="00121310" w:rsidRDefault="00A72A03" w:rsidP="00A72A03">
            <w:pPr>
              <w:numPr>
                <w:ilvl w:val="0"/>
                <w:numId w:val="4"/>
              </w:numPr>
              <w:ind w:left="155" w:hanging="155"/>
              <w:contextualSpacing/>
              <w:rPr>
                <w:spacing w:val="-10"/>
                <w:szCs w:val="24"/>
              </w:rPr>
            </w:pPr>
            <w:r w:rsidRPr="00121310">
              <w:rPr>
                <w:spacing w:val="-10"/>
                <w:szCs w:val="24"/>
              </w:rPr>
              <w:t xml:space="preserve">Performance evaluations are seen as punitive.  </w:t>
            </w:r>
          </w:p>
        </w:tc>
        <w:tc>
          <w:tcPr>
            <w:tcW w:w="3960" w:type="dxa"/>
            <w:tcBorders>
              <w:top w:val="single" w:sz="8" w:space="0" w:color="003D7F"/>
              <w:left w:val="single" w:sz="8" w:space="0" w:color="003D7F"/>
              <w:bottom w:val="single" w:sz="8" w:space="0" w:color="003D7F"/>
              <w:right w:val="single" w:sz="8" w:space="0" w:color="003D7F"/>
            </w:tcBorders>
          </w:tcPr>
          <w:p w14:paraId="42B70924" w14:textId="77777777" w:rsidR="00A72A03" w:rsidRPr="00121310" w:rsidRDefault="00A72A03" w:rsidP="00A72A03">
            <w:pPr>
              <w:numPr>
                <w:ilvl w:val="0"/>
                <w:numId w:val="4"/>
              </w:numPr>
              <w:ind w:left="245" w:hanging="180"/>
              <w:contextualSpacing/>
              <w:rPr>
                <w:spacing w:val="-10"/>
                <w:szCs w:val="24"/>
              </w:rPr>
            </w:pPr>
            <w:r w:rsidRPr="00121310">
              <w:rPr>
                <w:spacing w:val="-10"/>
                <w:szCs w:val="24"/>
              </w:rPr>
              <w:t xml:space="preserve">Attitudes are mixed: some employees feel excitement, sense of purpose, determination, and urgency while others feel suspicion, burned out, or skeptical that they are really having impact in their community. </w:t>
            </w:r>
          </w:p>
          <w:p w14:paraId="02E67649" w14:textId="77777777" w:rsidR="00A72A03" w:rsidRPr="00121310" w:rsidRDefault="00A72A03" w:rsidP="00A72A03">
            <w:pPr>
              <w:numPr>
                <w:ilvl w:val="0"/>
                <w:numId w:val="4"/>
              </w:numPr>
              <w:ind w:left="245" w:hanging="180"/>
              <w:contextualSpacing/>
              <w:rPr>
                <w:spacing w:val="-10"/>
                <w:szCs w:val="24"/>
              </w:rPr>
            </w:pPr>
            <w:r w:rsidRPr="00121310">
              <w:rPr>
                <w:spacing w:val="-10"/>
                <w:szCs w:val="24"/>
              </w:rPr>
              <w:t xml:space="preserve">Some resistance to work processes is constructive while some resistance reflects unwillingness to try new things, complete work tasks, or attempt system improvements.  </w:t>
            </w:r>
          </w:p>
        </w:tc>
        <w:tc>
          <w:tcPr>
            <w:tcW w:w="3780" w:type="dxa"/>
            <w:tcBorders>
              <w:top w:val="single" w:sz="8" w:space="0" w:color="003D7F"/>
              <w:left w:val="single" w:sz="8" w:space="0" w:color="003D7F"/>
              <w:bottom w:val="single" w:sz="8" w:space="0" w:color="003D7F"/>
              <w:right w:val="single" w:sz="8" w:space="0" w:color="003D7F"/>
            </w:tcBorders>
          </w:tcPr>
          <w:p w14:paraId="5E547794" w14:textId="77777777" w:rsidR="00A72A03" w:rsidRPr="00121310" w:rsidRDefault="00A72A03" w:rsidP="00A72A03">
            <w:pPr>
              <w:numPr>
                <w:ilvl w:val="0"/>
                <w:numId w:val="4"/>
              </w:numPr>
              <w:ind w:left="245" w:hanging="180"/>
              <w:contextualSpacing/>
              <w:rPr>
                <w:spacing w:val="-10"/>
                <w:szCs w:val="24"/>
              </w:rPr>
            </w:pPr>
            <w:r w:rsidRPr="00121310">
              <w:rPr>
                <w:spacing w:val="-10"/>
                <w:szCs w:val="24"/>
              </w:rPr>
              <w:t xml:space="preserve">Excitement, a sense of purpose, determination, and urgency to perform permeate the organization.  </w:t>
            </w:r>
          </w:p>
          <w:p w14:paraId="697C5749" w14:textId="77777777" w:rsidR="00A72A03" w:rsidRPr="00121310" w:rsidRDefault="00A72A03" w:rsidP="00A72A03">
            <w:pPr>
              <w:numPr>
                <w:ilvl w:val="0"/>
                <w:numId w:val="4"/>
              </w:numPr>
              <w:ind w:left="245" w:hanging="180"/>
              <w:contextualSpacing/>
              <w:rPr>
                <w:spacing w:val="-10"/>
                <w:szCs w:val="24"/>
              </w:rPr>
            </w:pPr>
            <w:r w:rsidRPr="00121310">
              <w:rPr>
                <w:spacing w:val="-10"/>
                <w:szCs w:val="24"/>
              </w:rPr>
              <w:t xml:space="preserve">Energy is high for new initiatives and the staff appreciates opportunities to develop their skills and achieve positive client outcomes.  </w:t>
            </w:r>
          </w:p>
          <w:p w14:paraId="622D794A" w14:textId="77777777" w:rsidR="00A72A03" w:rsidRPr="00121310" w:rsidRDefault="00A72A03" w:rsidP="00A72A03">
            <w:pPr>
              <w:numPr>
                <w:ilvl w:val="0"/>
                <w:numId w:val="4"/>
              </w:numPr>
              <w:ind w:left="245" w:hanging="180"/>
              <w:contextualSpacing/>
              <w:rPr>
                <w:spacing w:val="-10"/>
                <w:szCs w:val="24"/>
              </w:rPr>
            </w:pPr>
            <w:r w:rsidRPr="00121310">
              <w:rPr>
                <w:spacing w:val="-10"/>
                <w:szCs w:val="24"/>
              </w:rPr>
              <w:t xml:space="preserve">Performance evaluation of staff is seen as a development opportunity.  </w:t>
            </w:r>
          </w:p>
        </w:tc>
      </w:tr>
      <w:tr w:rsidR="00A72A03" w:rsidRPr="00121310" w14:paraId="3B42D3AA" w14:textId="77777777" w:rsidTr="00A72A03">
        <w:trPr>
          <w:cantSplit/>
        </w:trPr>
        <w:tc>
          <w:tcPr>
            <w:tcW w:w="2160" w:type="dxa"/>
            <w:tcBorders>
              <w:top w:val="single" w:sz="8" w:space="0" w:color="003D7F"/>
              <w:left w:val="single" w:sz="8" w:space="0" w:color="003D7F"/>
              <w:bottom w:val="single" w:sz="8" w:space="0" w:color="003D7F"/>
              <w:right w:val="single" w:sz="8" w:space="0" w:color="003D7F"/>
            </w:tcBorders>
            <w:shd w:val="clear" w:color="auto" w:fill="9AC5E9"/>
            <w:vAlign w:val="center"/>
          </w:tcPr>
          <w:p w14:paraId="701C1506" w14:textId="77777777" w:rsidR="00A72A03" w:rsidRPr="00121310" w:rsidRDefault="00A72A03" w:rsidP="0020199C">
            <w:pPr>
              <w:spacing w:before="40" w:after="40"/>
              <w:rPr>
                <w:rFonts w:asciiTheme="minorHAnsi" w:hAnsiTheme="minorHAnsi"/>
                <w:b/>
                <w:spacing w:val="-10"/>
                <w:szCs w:val="24"/>
              </w:rPr>
            </w:pPr>
            <w:r w:rsidRPr="00121310">
              <w:rPr>
                <w:rFonts w:asciiTheme="minorHAnsi" w:hAnsiTheme="minorHAnsi"/>
                <w:b/>
                <w:spacing w:val="-10"/>
                <w:szCs w:val="24"/>
              </w:rPr>
              <w:lastRenderedPageBreak/>
              <w:t xml:space="preserve">Teamwork </w:t>
            </w:r>
          </w:p>
        </w:tc>
        <w:tc>
          <w:tcPr>
            <w:tcW w:w="3870" w:type="dxa"/>
            <w:tcBorders>
              <w:top w:val="single" w:sz="8" w:space="0" w:color="003D7F"/>
              <w:left w:val="single" w:sz="8" w:space="0" w:color="003D7F"/>
              <w:bottom w:val="single" w:sz="8" w:space="0" w:color="003D7F"/>
              <w:right w:val="single" w:sz="8" w:space="0" w:color="003D7F"/>
            </w:tcBorders>
          </w:tcPr>
          <w:p w14:paraId="005F6C56" w14:textId="77777777" w:rsidR="00A72A03" w:rsidRPr="00121310" w:rsidRDefault="00A72A03" w:rsidP="00A72A03">
            <w:pPr>
              <w:numPr>
                <w:ilvl w:val="0"/>
                <w:numId w:val="4"/>
              </w:numPr>
              <w:ind w:left="155" w:hanging="155"/>
              <w:contextualSpacing/>
              <w:rPr>
                <w:spacing w:val="-10"/>
                <w:szCs w:val="24"/>
              </w:rPr>
            </w:pPr>
            <w:r w:rsidRPr="00121310">
              <w:rPr>
                <w:spacing w:val="-10"/>
                <w:szCs w:val="24"/>
              </w:rPr>
              <w:t xml:space="preserve">There is no sense of team or team members are more concerned with personal responsibilities and tasks than team goals.  </w:t>
            </w:r>
          </w:p>
          <w:p w14:paraId="67CBDB1C" w14:textId="77777777" w:rsidR="00A72A03" w:rsidRPr="00121310" w:rsidRDefault="00A72A03" w:rsidP="00A72A03">
            <w:pPr>
              <w:numPr>
                <w:ilvl w:val="0"/>
                <w:numId w:val="4"/>
              </w:numPr>
              <w:ind w:left="155" w:hanging="155"/>
              <w:contextualSpacing/>
              <w:rPr>
                <w:spacing w:val="-10"/>
                <w:szCs w:val="24"/>
              </w:rPr>
            </w:pPr>
            <w:r w:rsidRPr="00121310">
              <w:rPr>
                <w:spacing w:val="-10"/>
                <w:szCs w:val="24"/>
              </w:rPr>
              <w:t xml:space="preserve">There is no teamwork across organizational silos causing lapses in service to clients.  </w:t>
            </w:r>
          </w:p>
          <w:p w14:paraId="12A1A009" w14:textId="77777777" w:rsidR="00A72A03" w:rsidRPr="00121310" w:rsidRDefault="00A72A03" w:rsidP="00A72A03">
            <w:pPr>
              <w:numPr>
                <w:ilvl w:val="0"/>
                <w:numId w:val="4"/>
              </w:numPr>
              <w:ind w:left="155" w:hanging="155"/>
              <w:contextualSpacing/>
              <w:rPr>
                <w:spacing w:val="-10"/>
                <w:szCs w:val="24"/>
              </w:rPr>
            </w:pPr>
            <w:r w:rsidRPr="00121310">
              <w:rPr>
                <w:spacing w:val="-10"/>
                <w:szCs w:val="24"/>
              </w:rPr>
              <w:t>When teamwork is planned it seems dysfunctional and team goals are rarely accomplished.</w:t>
            </w:r>
          </w:p>
        </w:tc>
        <w:tc>
          <w:tcPr>
            <w:tcW w:w="3960" w:type="dxa"/>
            <w:tcBorders>
              <w:top w:val="single" w:sz="8" w:space="0" w:color="003D7F"/>
              <w:left w:val="single" w:sz="8" w:space="0" w:color="003D7F"/>
              <w:bottom w:val="single" w:sz="8" w:space="0" w:color="003D7F"/>
              <w:right w:val="single" w:sz="8" w:space="0" w:color="003D7F"/>
            </w:tcBorders>
          </w:tcPr>
          <w:p w14:paraId="5D85397B" w14:textId="77777777" w:rsidR="00A72A03" w:rsidRPr="00121310" w:rsidRDefault="00A72A03" w:rsidP="00A72A03">
            <w:pPr>
              <w:numPr>
                <w:ilvl w:val="0"/>
                <w:numId w:val="5"/>
              </w:numPr>
              <w:ind w:left="245" w:hanging="180"/>
              <w:contextualSpacing/>
              <w:rPr>
                <w:spacing w:val="-10"/>
                <w:szCs w:val="24"/>
              </w:rPr>
            </w:pPr>
            <w:r w:rsidRPr="00121310">
              <w:rPr>
                <w:spacing w:val="-10"/>
                <w:szCs w:val="24"/>
              </w:rPr>
              <w:t xml:space="preserve">Teamwork occurs within programmatic silos or organizational pockets.  </w:t>
            </w:r>
          </w:p>
          <w:p w14:paraId="5AFB1712" w14:textId="77777777" w:rsidR="00A72A03" w:rsidRPr="00121310" w:rsidRDefault="00A72A03" w:rsidP="00A72A03">
            <w:pPr>
              <w:numPr>
                <w:ilvl w:val="0"/>
                <w:numId w:val="5"/>
              </w:numPr>
              <w:ind w:left="245" w:hanging="180"/>
              <w:contextualSpacing/>
              <w:rPr>
                <w:spacing w:val="-10"/>
                <w:szCs w:val="24"/>
              </w:rPr>
            </w:pPr>
            <w:r w:rsidRPr="00121310">
              <w:rPr>
                <w:spacing w:val="-10"/>
                <w:szCs w:val="24"/>
              </w:rPr>
              <w:t>Some levels within the organization perform well as a team while others do not.</w:t>
            </w:r>
          </w:p>
          <w:p w14:paraId="6DB10340" w14:textId="77777777" w:rsidR="00A72A03" w:rsidRPr="00121310" w:rsidRDefault="00A72A03" w:rsidP="00A72A03">
            <w:pPr>
              <w:numPr>
                <w:ilvl w:val="0"/>
                <w:numId w:val="5"/>
              </w:numPr>
              <w:ind w:left="245" w:hanging="180"/>
              <w:contextualSpacing/>
              <w:rPr>
                <w:spacing w:val="-10"/>
                <w:szCs w:val="24"/>
              </w:rPr>
            </w:pPr>
            <w:r w:rsidRPr="00121310">
              <w:rPr>
                <w:spacing w:val="-10"/>
                <w:szCs w:val="24"/>
              </w:rPr>
              <w:t xml:space="preserve">Teamwork can be </w:t>
            </w:r>
            <w:proofErr w:type="gramStart"/>
            <w:r w:rsidRPr="00121310">
              <w:rPr>
                <w:spacing w:val="-10"/>
                <w:szCs w:val="24"/>
              </w:rPr>
              <w:t>high-functioning</w:t>
            </w:r>
            <w:proofErr w:type="gramEnd"/>
            <w:r w:rsidRPr="00121310">
              <w:rPr>
                <w:spacing w:val="-10"/>
                <w:szCs w:val="24"/>
              </w:rPr>
              <w:t xml:space="preserve"> when structured, planned, and well led, but does not occur naturally throughout the organization. </w:t>
            </w:r>
          </w:p>
        </w:tc>
        <w:tc>
          <w:tcPr>
            <w:tcW w:w="3780" w:type="dxa"/>
            <w:tcBorders>
              <w:top w:val="single" w:sz="8" w:space="0" w:color="003D7F"/>
              <w:left w:val="single" w:sz="8" w:space="0" w:color="003D7F"/>
              <w:bottom w:val="single" w:sz="8" w:space="0" w:color="003D7F"/>
              <w:right w:val="single" w:sz="8" w:space="0" w:color="003D7F"/>
            </w:tcBorders>
          </w:tcPr>
          <w:p w14:paraId="3AD695CD" w14:textId="77777777" w:rsidR="00A72A03" w:rsidRPr="00121310" w:rsidRDefault="00A72A03" w:rsidP="00A72A03">
            <w:pPr>
              <w:numPr>
                <w:ilvl w:val="0"/>
                <w:numId w:val="5"/>
              </w:numPr>
              <w:ind w:left="245" w:hanging="180"/>
              <w:contextualSpacing/>
              <w:rPr>
                <w:spacing w:val="-10"/>
                <w:szCs w:val="24"/>
              </w:rPr>
            </w:pPr>
            <w:r w:rsidRPr="00121310">
              <w:rPr>
                <w:spacing w:val="-10"/>
                <w:szCs w:val="24"/>
              </w:rPr>
              <w:t xml:space="preserve">Teamwork occurs naturally in a high-functioning manner throughout the organization, across programs, and at all levels. </w:t>
            </w:r>
          </w:p>
          <w:p w14:paraId="553DB482" w14:textId="77777777" w:rsidR="00A72A03" w:rsidRPr="00121310" w:rsidRDefault="00A72A03" w:rsidP="00A72A03">
            <w:pPr>
              <w:numPr>
                <w:ilvl w:val="0"/>
                <w:numId w:val="5"/>
              </w:numPr>
              <w:ind w:left="245" w:hanging="180"/>
              <w:contextualSpacing/>
              <w:rPr>
                <w:spacing w:val="-10"/>
                <w:szCs w:val="24"/>
              </w:rPr>
            </w:pPr>
            <w:r w:rsidRPr="00121310">
              <w:rPr>
                <w:spacing w:val="-10"/>
                <w:szCs w:val="24"/>
              </w:rPr>
              <w:t>The organization has many staff members capable of leading team efforts.</w:t>
            </w:r>
          </w:p>
        </w:tc>
      </w:tr>
    </w:tbl>
    <w:p w14:paraId="0DBF04F1" w14:textId="77777777" w:rsidR="00A72A03" w:rsidRDefault="00A72A03" w:rsidP="00A72A03">
      <w:pPr>
        <w:spacing w:before="40" w:after="40"/>
        <w:jc w:val="center"/>
        <w:rPr>
          <w:rFonts w:asciiTheme="minorHAnsi" w:hAnsiTheme="minorHAnsi"/>
          <w:b/>
          <w:spacing w:val="-10"/>
          <w:szCs w:val="24"/>
        </w:rPr>
        <w:sectPr w:rsidR="00A72A03" w:rsidSect="001344B9">
          <w:pgSz w:w="15840" w:h="12240" w:orient="landscape" w:code="1"/>
          <w:pgMar w:top="1800" w:right="1109" w:bottom="1440" w:left="1109" w:header="965" w:footer="965" w:gutter="0"/>
          <w:cols w:space="360"/>
          <w:titlePg/>
          <w:docGrid w:linePitch="326"/>
        </w:sectPr>
      </w:pPr>
    </w:p>
    <w:p w14:paraId="742D3F67" w14:textId="77777777" w:rsidR="00A72A03" w:rsidRDefault="00A72A03" w:rsidP="00A72A03">
      <w:pPr>
        <w:spacing w:before="40" w:after="40"/>
        <w:jc w:val="center"/>
        <w:rPr>
          <w:rFonts w:asciiTheme="minorHAnsi" w:hAnsiTheme="minorHAnsi"/>
          <w:b/>
          <w:spacing w:val="-10"/>
          <w:szCs w:val="24"/>
        </w:rPr>
        <w:sectPr w:rsidR="00A72A03" w:rsidSect="00813380">
          <w:type w:val="continuous"/>
          <w:pgSz w:w="15840" w:h="12240" w:orient="landscape" w:code="1"/>
          <w:pgMar w:top="1800" w:right="1109" w:bottom="1440" w:left="1109" w:header="965" w:footer="965" w:gutter="0"/>
          <w:cols w:space="360"/>
          <w:titlePg/>
          <w:docGrid w:linePitch="326"/>
        </w:sectPr>
      </w:pPr>
    </w:p>
    <w:tbl>
      <w:tblPr>
        <w:tblStyle w:val="TableGrid"/>
        <w:tblW w:w="13770" w:type="dxa"/>
        <w:tblInd w:w="-245" w:type="dxa"/>
        <w:tblLayout w:type="fixed"/>
        <w:tblCellMar>
          <w:left w:w="115" w:type="dxa"/>
          <w:right w:w="115" w:type="dxa"/>
        </w:tblCellMar>
        <w:tblLook w:val="01E0" w:firstRow="1" w:lastRow="1" w:firstColumn="1" w:lastColumn="1" w:noHBand="0" w:noVBand="0"/>
      </w:tblPr>
      <w:tblGrid>
        <w:gridCol w:w="2160"/>
        <w:gridCol w:w="3870"/>
        <w:gridCol w:w="4050"/>
        <w:gridCol w:w="3690"/>
      </w:tblGrid>
      <w:tr w:rsidR="00A72A03" w:rsidRPr="00121310" w14:paraId="4DEDE4A5" w14:textId="77777777" w:rsidTr="00A72A03">
        <w:trPr>
          <w:cantSplit/>
        </w:trPr>
        <w:tc>
          <w:tcPr>
            <w:tcW w:w="13770" w:type="dxa"/>
            <w:gridSpan w:val="4"/>
            <w:tcBorders>
              <w:top w:val="single" w:sz="8" w:space="0" w:color="003D7F"/>
              <w:left w:val="single" w:sz="8" w:space="0" w:color="003D7F"/>
              <w:bottom w:val="single" w:sz="8" w:space="0" w:color="003D7F"/>
              <w:right w:val="single" w:sz="8" w:space="0" w:color="003D7F"/>
            </w:tcBorders>
            <w:shd w:val="clear" w:color="auto" w:fill="9AC5E9"/>
            <w:vAlign w:val="center"/>
          </w:tcPr>
          <w:p w14:paraId="06E658EB" w14:textId="77777777" w:rsidR="00A72A03" w:rsidRPr="00121310" w:rsidRDefault="00A72A03" w:rsidP="0020199C">
            <w:pPr>
              <w:spacing w:before="40" w:after="40"/>
              <w:jc w:val="center"/>
              <w:rPr>
                <w:rFonts w:asciiTheme="minorHAnsi" w:hAnsiTheme="minorHAnsi"/>
                <w:b/>
                <w:spacing w:val="-10"/>
                <w:szCs w:val="24"/>
              </w:rPr>
            </w:pPr>
            <w:r w:rsidRPr="00121310">
              <w:rPr>
                <w:rFonts w:asciiTheme="minorHAnsi" w:hAnsiTheme="minorHAnsi"/>
                <w:b/>
                <w:spacing w:val="-10"/>
                <w:szCs w:val="24"/>
              </w:rPr>
              <w:lastRenderedPageBreak/>
              <w:t>General Capacity to Improve and Innovate Readiness</w:t>
            </w:r>
          </w:p>
        </w:tc>
      </w:tr>
      <w:tr w:rsidR="00A72A03" w:rsidRPr="00121310" w14:paraId="26468C9A" w14:textId="77777777" w:rsidTr="00A72A03">
        <w:trPr>
          <w:cantSplit/>
        </w:trPr>
        <w:tc>
          <w:tcPr>
            <w:tcW w:w="2160" w:type="dxa"/>
            <w:tcBorders>
              <w:top w:val="single" w:sz="8" w:space="0" w:color="003D7F"/>
              <w:left w:val="single" w:sz="8" w:space="0" w:color="003D7F"/>
              <w:bottom w:val="single" w:sz="8" w:space="0" w:color="003D7F"/>
              <w:right w:val="single" w:sz="8" w:space="0" w:color="003D7F"/>
            </w:tcBorders>
            <w:shd w:val="clear" w:color="auto" w:fill="9AC5E9"/>
            <w:vAlign w:val="center"/>
          </w:tcPr>
          <w:p w14:paraId="3A696D67" w14:textId="77777777" w:rsidR="00A72A03" w:rsidRPr="00121310" w:rsidRDefault="00A72A03" w:rsidP="0020199C">
            <w:pPr>
              <w:spacing w:before="40" w:after="40"/>
              <w:rPr>
                <w:rFonts w:asciiTheme="minorHAnsi" w:hAnsiTheme="minorHAnsi"/>
                <w:b/>
                <w:spacing w:val="-10"/>
                <w:szCs w:val="24"/>
              </w:rPr>
            </w:pPr>
            <w:r w:rsidRPr="00121310">
              <w:rPr>
                <w:rFonts w:asciiTheme="minorHAnsi" w:hAnsiTheme="minorHAnsi"/>
                <w:b/>
                <w:spacing w:val="-10"/>
                <w:szCs w:val="24"/>
              </w:rPr>
              <w:t>Communication</w:t>
            </w:r>
          </w:p>
        </w:tc>
        <w:tc>
          <w:tcPr>
            <w:tcW w:w="3870" w:type="dxa"/>
            <w:tcBorders>
              <w:top w:val="single" w:sz="8" w:space="0" w:color="003D7F"/>
              <w:left w:val="single" w:sz="8" w:space="0" w:color="003D7F"/>
              <w:bottom w:val="single" w:sz="8" w:space="0" w:color="003D7F"/>
              <w:right w:val="single" w:sz="8" w:space="0" w:color="003D7F"/>
            </w:tcBorders>
          </w:tcPr>
          <w:p w14:paraId="7996CBA0" w14:textId="77777777" w:rsidR="00A72A03" w:rsidRPr="00121310" w:rsidRDefault="00A72A03" w:rsidP="00A72A03">
            <w:pPr>
              <w:numPr>
                <w:ilvl w:val="0"/>
                <w:numId w:val="8"/>
              </w:numPr>
              <w:tabs>
                <w:tab w:val="left" w:pos="245"/>
              </w:tabs>
              <w:ind w:left="245" w:hanging="180"/>
              <w:contextualSpacing/>
              <w:rPr>
                <w:spacing w:val="-10"/>
                <w:szCs w:val="24"/>
              </w:rPr>
            </w:pPr>
            <w:r w:rsidRPr="00121310">
              <w:rPr>
                <w:spacing w:val="-10"/>
                <w:szCs w:val="24"/>
              </w:rPr>
              <w:t>There is consistent avoidance of open and honest dialogue within the organization.   Most agency wide communications are considered “spin”, “non-specific”, or “non-transparent.”</w:t>
            </w:r>
          </w:p>
          <w:p w14:paraId="290EB6B5" w14:textId="77777777" w:rsidR="00A72A03" w:rsidRPr="00121310" w:rsidRDefault="00A72A03" w:rsidP="00A72A03">
            <w:pPr>
              <w:numPr>
                <w:ilvl w:val="0"/>
                <w:numId w:val="8"/>
              </w:numPr>
              <w:tabs>
                <w:tab w:val="left" w:pos="245"/>
              </w:tabs>
              <w:ind w:left="245" w:hanging="180"/>
              <w:contextualSpacing/>
              <w:rPr>
                <w:spacing w:val="-10"/>
                <w:szCs w:val="24"/>
              </w:rPr>
            </w:pPr>
            <w:r w:rsidRPr="00121310">
              <w:rPr>
                <w:spacing w:val="-10"/>
                <w:szCs w:val="24"/>
              </w:rPr>
              <w:t>Organizational communication tends to be bureaucratic/jargon-heavy language unable to be understood by the community or stakeholders.</w:t>
            </w:r>
          </w:p>
          <w:p w14:paraId="348401B7" w14:textId="77777777" w:rsidR="00A72A03" w:rsidRPr="00121310" w:rsidRDefault="00A72A03" w:rsidP="00A72A03">
            <w:pPr>
              <w:numPr>
                <w:ilvl w:val="0"/>
                <w:numId w:val="8"/>
              </w:numPr>
              <w:tabs>
                <w:tab w:val="left" w:pos="245"/>
              </w:tabs>
              <w:ind w:left="245" w:hanging="180"/>
              <w:contextualSpacing/>
              <w:rPr>
                <w:spacing w:val="-10"/>
                <w:szCs w:val="24"/>
              </w:rPr>
            </w:pPr>
            <w:r w:rsidRPr="00121310">
              <w:rPr>
                <w:spacing w:val="-10"/>
                <w:szCs w:val="24"/>
              </w:rPr>
              <w:t xml:space="preserve">Communication method is always “top down” with little communication up within the organization.   </w:t>
            </w:r>
          </w:p>
          <w:p w14:paraId="474299A7" w14:textId="77777777" w:rsidR="00A72A03" w:rsidRPr="00121310" w:rsidRDefault="00A72A03" w:rsidP="00A72A03">
            <w:pPr>
              <w:numPr>
                <w:ilvl w:val="0"/>
                <w:numId w:val="8"/>
              </w:numPr>
              <w:tabs>
                <w:tab w:val="left" w:pos="245"/>
              </w:tabs>
              <w:ind w:left="245" w:hanging="180"/>
              <w:contextualSpacing/>
              <w:rPr>
                <w:spacing w:val="-10"/>
                <w:szCs w:val="24"/>
              </w:rPr>
            </w:pPr>
            <w:r w:rsidRPr="00121310">
              <w:rPr>
                <w:spacing w:val="-10"/>
                <w:szCs w:val="24"/>
              </w:rPr>
              <w:t>Communication tends to be compliance-focused and defensive</w:t>
            </w:r>
          </w:p>
          <w:p w14:paraId="610D8324" w14:textId="77777777" w:rsidR="00A72A03" w:rsidRPr="00121310" w:rsidRDefault="00A72A03" w:rsidP="00A72A03">
            <w:pPr>
              <w:numPr>
                <w:ilvl w:val="0"/>
                <w:numId w:val="8"/>
              </w:numPr>
              <w:tabs>
                <w:tab w:val="left" w:pos="245"/>
              </w:tabs>
              <w:ind w:left="245" w:hanging="180"/>
              <w:contextualSpacing/>
              <w:rPr>
                <w:spacing w:val="-10"/>
                <w:szCs w:val="24"/>
              </w:rPr>
            </w:pPr>
            <w:r w:rsidRPr="00121310">
              <w:rPr>
                <w:spacing w:val="-10"/>
                <w:szCs w:val="24"/>
              </w:rPr>
              <w:t xml:space="preserve">Communication with stakeholders, partners, staff, and the community is infrequent and/or poorly planned. </w:t>
            </w:r>
          </w:p>
        </w:tc>
        <w:tc>
          <w:tcPr>
            <w:tcW w:w="4050" w:type="dxa"/>
            <w:tcBorders>
              <w:top w:val="single" w:sz="8" w:space="0" w:color="003D7F"/>
              <w:left w:val="single" w:sz="8" w:space="0" w:color="003D7F"/>
              <w:bottom w:val="single" w:sz="8" w:space="0" w:color="003D7F"/>
              <w:right w:val="single" w:sz="8" w:space="0" w:color="003D7F"/>
            </w:tcBorders>
          </w:tcPr>
          <w:p w14:paraId="5E6CF65C" w14:textId="77777777" w:rsidR="00A72A03" w:rsidRPr="00121310" w:rsidRDefault="00A72A03" w:rsidP="00A72A03">
            <w:pPr>
              <w:numPr>
                <w:ilvl w:val="0"/>
                <w:numId w:val="9"/>
              </w:numPr>
              <w:ind w:left="245" w:hanging="180"/>
              <w:contextualSpacing/>
              <w:rPr>
                <w:spacing w:val="-10"/>
                <w:szCs w:val="24"/>
              </w:rPr>
            </w:pPr>
            <w:r w:rsidRPr="00121310">
              <w:rPr>
                <w:spacing w:val="-10"/>
                <w:szCs w:val="24"/>
              </w:rPr>
              <w:t xml:space="preserve">Movement toward openness and honesty (“transparency”) both inside the organization and with external stakeholders. </w:t>
            </w:r>
          </w:p>
          <w:p w14:paraId="1534120C" w14:textId="77777777" w:rsidR="00A72A03" w:rsidRPr="00121310" w:rsidRDefault="00A72A03" w:rsidP="00A72A03">
            <w:pPr>
              <w:numPr>
                <w:ilvl w:val="0"/>
                <w:numId w:val="9"/>
              </w:numPr>
              <w:ind w:left="245" w:hanging="180"/>
              <w:contextualSpacing/>
              <w:rPr>
                <w:spacing w:val="-10"/>
                <w:szCs w:val="24"/>
              </w:rPr>
            </w:pPr>
            <w:r w:rsidRPr="00121310">
              <w:rPr>
                <w:spacing w:val="-10"/>
                <w:szCs w:val="24"/>
              </w:rPr>
              <w:t>Mix of general and specific communication points are shared in plain language</w:t>
            </w:r>
          </w:p>
          <w:p w14:paraId="09A51C0C" w14:textId="77777777" w:rsidR="00A72A03" w:rsidRPr="00121310" w:rsidRDefault="00A72A03" w:rsidP="00A72A03">
            <w:pPr>
              <w:numPr>
                <w:ilvl w:val="0"/>
                <w:numId w:val="9"/>
              </w:numPr>
              <w:ind w:left="245" w:hanging="180"/>
              <w:contextualSpacing/>
              <w:rPr>
                <w:spacing w:val="-10"/>
                <w:szCs w:val="24"/>
              </w:rPr>
            </w:pPr>
            <w:r w:rsidRPr="00121310">
              <w:rPr>
                <w:spacing w:val="-10"/>
                <w:szCs w:val="24"/>
              </w:rPr>
              <w:t xml:space="preserve">Various communication methods and language are beginning to be adapted and used for different audiences. </w:t>
            </w:r>
          </w:p>
          <w:p w14:paraId="1E31A8FD" w14:textId="77777777" w:rsidR="00A72A03" w:rsidRPr="00121310" w:rsidRDefault="00A72A03" w:rsidP="00A72A03">
            <w:pPr>
              <w:numPr>
                <w:ilvl w:val="0"/>
                <w:numId w:val="9"/>
              </w:numPr>
              <w:ind w:left="245" w:hanging="180"/>
              <w:contextualSpacing/>
              <w:rPr>
                <w:spacing w:val="-10"/>
                <w:szCs w:val="24"/>
              </w:rPr>
            </w:pPr>
            <w:r w:rsidRPr="00121310">
              <w:rPr>
                <w:spacing w:val="-10"/>
                <w:szCs w:val="24"/>
              </w:rPr>
              <w:t xml:space="preserve">Communications include innovation ideas seeking feedback and have a focus of performance improvement. </w:t>
            </w:r>
          </w:p>
          <w:p w14:paraId="722CC753" w14:textId="77777777" w:rsidR="00A72A03" w:rsidRPr="00121310" w:rsidRDefault="00A72A03" w:rsidP="00A72A03">
            <w:pPr>
              <w:numPr>
                <w:ilvl w:val="0"/>
                <w:numId w:val="9"/>
              </w:numPr>
              <w:ind w:left="245" w:hanging="180"/>
              <w:contextualSpacing/>
              <w:rPr>
                <w:spacing w:val="-10"/>
                <w:szCs w:val="24"/>
              </w:rPr>
            </w:pPr>
            <w:r w:rsidRPr="00121310">
              <w:rPr>
                <w:spacing w:val="-10"/>
                <w:szCs w:val="24"/>
              </w:rPr>
              <w:t>Communication is frequent, routine, and well planned in silos/pockets.</w:t>
            </w:r>
          </w:p>
          <w:p w14:paraId="3AE7BE0D" w14:textId="77777777" w:rsidR="00A72A03" w:rsidRPr="00121310" w:rsidRDefault="00A72A03" w:rsidP="00A72A03">
            <w:pPr>
              <w:numPr>
                <w:ilvl w:val="0"/>
                <w:numId w:val="9"/>
              </w:numPr>
              <w:ind w:left="245" w:hanging="180"/>
              <w:contextualSpacing/>
              <w:rPr>
                <w:spacing w:val="-10"/>
                <w:szCs w:val="24"/>
              </w:rPr>
            </w:pPr>
            <w:r w:rsidRPr="00121310">
              <w:rPr>
                <w:spacing w:val="-10"/>
                <w:szCs w:val="24"/>
              </w:rPr>
              <w:t>A growing number of managers/leaders recognize the need for and have begun practicing open and honest dialogue.</w:t>
            </w:r>
          </w:p>
        </w:tc>
        <w:tc>
          <w:tcPr>
            <w:tcW w:w="3690" w:type="dxa"/>
            <w:tcBorders>
              <w:top w:val="single" w:sz="8" w:space="0" w:color="003D7F"/>
              <w:left w:val="single" w:sz="8" w:space="0" w:color="003D7F"/>
              <w:bottom w:val="single" w:sz="8" w:space="0" w:color="003D7F"/>
              <w:right w:val="single" w:sz="8" w:space="0" w:color="003D7F"/>
            </w:tcBorders>
          </w:tcPr>
          <w:p w14:paraId="6772DF26" w14:textId="77777777" w:rsidR="00A72A03" w:rsidRPr="00121310" w:rsidRDefault="00A72A03" w:rsidP="00A72A03">
            <w:pPr>
              <w:numPr>
                <w:ilvl w:val="0"/>
                <w:numId w:val="10"/>
              </w:numPr>
              <w:ind w:left="245" w:hanging="180"/>
              <w:contextualSpacing/>
              <w:rPr>
                <w:spacing w:val="-10"/>
                <w:szCs w:val="24"/>
              </w:rPr>
            </w:pPr>
            <w:r w:rsidRPr="00121310">
              <w:rPr>
                <w:spacing w:val="-10"/>
                <w:szCs w:val="24"/>
              </w:rPr>
              <w:t>Communication is open and honest (“transparent”) both inside the organization and with external stakeholders.</w:t>
            </w:r>
          </w:p>
          <w:p w14:paraId="3CE79A42" w14:textId="77777777" w:rsidR="00A72A03" w:rsidRPr="00121310" w:rsidRDefault="00A72A03" w:rsidP="00A72A03">
            <w:pPr>
              <w:numPr>
                <w:ilvl w:val="0"/>
                <w:numId w:val="10"/>
              </w:numPr>
              <w:ind w:left="245" w:hanging="180"/>
              <w:contextualSpacing/>
              <w:rPr>
                <w:spacing w:val="-10"/>
                <w:szCs w:val="24"/>
              </w:rPr>
            </w:pPr>
            <w:r w:rsidRPr="00121310">
              <w:rPr>
                <w:spacing w:val="-10"/>
                <w:szCs w:val="24"/>
              </w:rPr>
              <w:t>Communication is specific and presented in plain, straight-forward language.</w:t>
            </w:r>
          </w:p>
          <w:p w14:paraId="1C15AD92" w14:textId="77777777" w:rsidR="00A72A03" w:rsidRPr="00121310" w:rsidRDefault="00A72A03" w:rsidP="00A72A03">
            <w:pPr>
              <w:numPr>
                <w:ilvl w:val="0"/>
                <w:numId w:val="10"/>
              </w:numPr>
              <w:ind w:left="245" w:hanging="180"/>
              <w:contextualSpacing/>
              <w:rPr>
                <w:spacing w:val="-10"/>
                <w:szCs w:val="24"/>
              </w:rPr>
            </w:pPr>
            <w:r w:rsidRPr="00121310">
              <w:rPr>
                <w:spacing w:val="-10"/>
                <w:szCs w:val="24"/>
              </w:rPr>
              <w:t xml:space="preserve">Communication methods and language are routinely adapted for different audiences. </w:t>
            </w:r>
          </w:p>
          <w:p w14:paraId="06B07A7B" w14:textId="77777777" w:rsidR="00A72A03" w:rsidRPr="00121310" w:rsidRDefault="00A72A03" w:rsidP="00A72A03">
            <w:pPr>
              <w:numPr>
                <w:ilvl w:val="0"/>
                <w:numId w:val="10"/>
              </w:numPr>
              <w:ind w:left="245" w:hanging="180"/>
              <w:contextualSpacing/>
              <w:rPr>
                <w:spacing w:val="-10"/>
                <w:szCs w:val="24"/>
              </w:rPr>
            </w:pPr>
            <w:r w:rsidRPr="00121310">
              <w:rPr>
                <w:spacing w:val="-10"/>
                <w:szCs w:val="24"/>
              </w:rPr>
              <w:t>Communications with stakeholders are comfortably about finding innovations and improving organizational performance.</w:t>
            </w:r>
          </w:p>
          <w:p w14:paraId="3B577C41" w14:textId="77777777" w:rsidR="00A72A03" w:rsidRPr="00121310" w:rsidRDefault="00A72A03" w:rsidP="00A72A03">
            <w:pPr>
              <w:numPr>
                <w:ilvl w:val="0"/>
                <w:numId w:val="10"/>
              </w:numPr>
              <w:ind w:left="245" w:hanging="180"/>
              <w:contextualSpacing/>
              <w:rPr>
                <w:spacing w:val="-10"/>
                <w:szCs w:val="24"/>
              </w:rPr>
            </w:pPr>
            <w:r w:rsidRPr="00121310">
              <w:rPr>
                <w:spacing w:val="-10"/>
                <w:szCs w:val="24"/>
              </w:rPr>
              <w:t>Communications can be described as: frequent, routine, and well planned (e.g., using written communication plans).</w:t>
            </w:r>
          </w:p>
        </w:tc>
      </w:tr>
      <w:tr w:rsidR="00A72A03" w:rsidRPr="00121310" w14:paraId="616A064A" w14:textId="77777777" w:rsidTr="00A72A03">
        <w:trPr>
          <w:cantSplit/>
        </w:trPr>
        <w:tc>
          <w:tcPr>
            <w:tcW w:w="2160" w:type="dxa"/>
            <w:tcBorders>
              <w:top w:val="single" w:sz="8" w:space="0" w:color="003D7F"/>
              <w:left w:val="single" w:sz="8" w:space="0" w:color="003D7F"/>
              <w:bottom w:val="single" w:sz="8" w:space="0" w:color="003D7F"/>
              <w:right w:val="single" w:sz="8" w:space="0" w:color="003D7F"/>
            </w:tcBorders>
            <w:shd w:val="clear" w:color="auto" w:fill="9AC5E9"/>
            <w:vAlign w:val="center"/>
          </w:tcPr>
          <w:p w14:paraId="7B8CB241" w14:textId="77777777" w:rsidR="00A72A03" w:rsidRPr="00121310" w:rsidRDefault="00A72A03" w:rsidP="0020199C">
            <w:pPr>
              <w:spacing w:before="40" w:after="40"/>
              <w:rPr>
                <w:rFonts w:asciiTheme="minorHAnsi" w:hAnsiTheme="minorHAnsi"/>
                <w:b/>
                <w:spacing w:val="-10"/>
                <w:szCs w:val="24"/>
              </w:rPr>
            </w:pPr>
            <w:r w:rsidRPr="00121310">
              <w:rPr>
                <w:rFonts w:asciiTheme="minorHAnsi" w:hAnsiTheme="minorHAnsi"/>
                <w:b/>
                <w:spacing w:val="-10"/>
                <w:szCs w:val="24"/>
              </w:rPr>
              <w:lastRenderedPageBreak/>
              <w:t>Strategy</w:t>
            </w:r>
          </w:p>
        </w:tc>
        <w:tc>
          <w:tcPr>
            <w:tcW w:w="3870" w:type="dxa"/>
            <w:tcBorders>
              <w:top w:val="single" w:sz="8" w:space="0" w:color="003D7F"/>
              <w:left w:val="single" w:sz="8" w:space="0" w:color="003D7F"/>
              <w:bottom w:val="single" w:sz="8" w:space="0" w:color="003D7F"/>
              <w:right w:val="single" w:sz="8" w:space="0" w:color="003D7F"/>
            </w:tcBorders>
          </w:tcPr>
          <w:p w14:paraId="5F9F5E4C" w14:textId="77777777" w:rsidR="00A72A03" w:rsidRPr="00831990" w:rsidRDefault="00A72A03" w:rsidP="00A72A03">
            <w:pPr>
              <w:pStyle w:val="ListParagraph"/>
              <w:numPr>
                <w:ilvl w:val="0"/>
                <w:numId w:val="33"/>
              </w:numPr>
              <w:ind w:left="245" w:hanging="180"/>
              <w:rPr>
                <w:spacing w:val="-10"/>
                <w:szCs w:val="24"/>
              </w:rPr>
            </w:pPr>
            <w:r w:rsidRPr="00831990">
              <w:rPr>
                <w:spacing w:val="-10"/>
                <w:szCs w:val="24"/>
              </w:rPr>
              <w:t>There is no written strategy, e.g.,</w:t>
            </w:r>
          </w:p>
          <w:p w14:paraId="7FF17F05" w14:textId="77777777" w:rsidR="00A72A03" w:rsidRPr="00831990" w:rsidRDefault="00A72A03" w:rsidP="0020199C">
            <w:pPr>
              <w:pStyle w:val="ListParagraph"/>
              <w:ind w:left="245"/>
              <w:rPr>
                <w:spacing w:val="-10"/>
                <w:szCs w:val="24"/>
              </w:rPr>
            </w:pPr>
            <w:r w:rsidRPr="00831990">
              <w:rPr>
                <w:spacing w:val="-10"/>
                <w:szCs w:val="24"/>
              </w:rPr>
              <w:t>Mission/Vision/Values, Desired Outcomes,</w:t>
            </w:r>
          </w:p>
          <w:p w14:paraId="6EA2D4DB" w14:textId="77777777" w:rsidR="00A72A03" w:rsidRPr="00831990" w:rsidRDefault="00A72A03" w:rsidP="0020199C">
            <w:pPr>
              <w:pStyle w:val="ListParagraph"/>
              <w:ind w:left="245"/>
              <w:rPr>
                <w:spacing w:val="-10"/>
                <w:szCs w:val="24"/>
              </w:rPr>
            </w:pPr>
            <w:r w:rsidRPr="00831990">
              <w:rPr>
                <w:spacing w:val="-10"/>
                <w:szCs w:val="24"/>
              </w:rPr>
              <w:t>Priority Initiatives</w:t>
            </w:r>
          </w:p>
          <w:p w14:paraId="77CCC114" w14:textId="77777777" w:rsidR="00A72A03" w:rsidRPr="00121310" w:rsidRDefault="00A72A03" w:rsidP="0020199C">
            <w:pPr>
              <w:jc w:val="center"/>
              <w:rPr>
                <w:spacing w:val="-10"/>
                <w:szCs w:val="24"/>
              </w:rPr>
            </w:pPr>
            <w:r w:rsidRPr="00121310">
              <w:rPr>
                <w:spacing w:val="-10"/>
                <w:szCs w:val="24"/>
              </w:rPr>
              <w:t>OR</w:t>
            </w:r>
          </w:p>
          <w:p w14:paraId="05180F49" w14:textId="77777777" w:rsidR="00A72A03" w:rsidRPr="00831990" w:rsidRDefault="00A72A03" w:rsidP="00A72A03">
            <w:pPr>
              <w:pStyle w:val="ListParagraph"/>
              <w:numPr>
                <w:ilvl w:val="0"/>
                <w:numId w:val="32"/>
              </w:numPr>
              <w:ind w:left="245" w:hanging="180"/>
              <w:rPr>
                <w:spacing w:val="-10"/>
                <w:szCs w:val="24"/>
              </w:rPr>
            </w:pPr>
            <w:r w:rsidRPr="00831990">
              <w:rPr>
                <w:spacing w:val="-10"/>
                <w:szCs w:val="24"/>
              </w:rPr>
              <w:t xml:space="preserve">There is a written strategy with little to no impact on how the organization is structured, key processes are </w:t>
            </w:r>
            <w:proofErr w:type="gramStart"/>
            <w:r w:rsidRPr="00831990">
              <w:rPr>
                <w:spacing w:val="-10"/>
                <w:szCs w:val="24"/>
              </w:rPr>
              <w:t>designed</w:t>
            </w:r>
            <w:proofErr w:type="gramEnd"/>
            <w:r w:rsidRPr="00831990">
              <w:rPr>
                <w:spacing w:val="-10"/>
                <w:szCs w:val="24"/>
              </w:rPr>
              <w:t xml:space="preserve"> and frontline practice is conducted. </w:t>
            </w:r>
          </w:p>
          <w:p w14:paraId="070F101B" w14:textId="77777777" w:rsidR="00A72A03" w:rsidRPr="00831990" w:rsidRDefault="00A72A03" w:rsidP="0020199C">
            <w:pPr>
              <w:pStyle w:val="ListParagraph"/>
              <w:ind w:left="245"/>
              <w:rPr>
                <w:spacing w:val="-10"/>
                <w:szCs w:val="24"/>
              </w:rPr>
            </w:pPr>
            <w:r w:rsidRPr="00831990">
              <w:rPr>
                <w:spacing w:val="-10"/>
                <w:szCs w:val="24"/>
              </w:rPr>
              <w:t>Organizational culture is “reactive to crisis” vs. proactive towards goals and objectives.</w:t>
            </w:r>
          </w:p>
        </w:tc>
        <w:tc>
          <w:tcPr>
            <w:tcW w:w="4050" w:type="dxa"/>
            <w:tcBorders>
              <w:top w:val="single" w:sz="8" w:space="0" w:color="003D7F"/>
              <w:left w:val="single" w:sz="8" w:space="0" w:color="003D7F"/>
              <w:bottom w:val="single" w:sz="8" w:space="0" w:color="003D7F"/>
              <w:right w:val="single" w:sz="8" w:space="0" w:color="003D7F"/>
            </w:tcBorders>
          </w:tcPr>
          <w:p w14:paraId="67E99234" w14:textId="77777777" w:rsidR="00A72A03" w:rsidRPr="00121310" w:rsidRDefault="00A72A03" w:rsidP="00A72A03">
            <w:pPr>
              <w:numPr>
                <w:ilvl w:val="0"/>
                <w:numId w:val="20"/>
              </w:numPr>
              <w:ind w:left="245" w:hanging="180"/>
              <w:contextualSpacing/>
              <w:rPr>
                <w:spacing w:val="-10"/>
                <w:szCs w:val="24"/>
              </w:rPr>
            </w:pPr>
            <w:r w:rsidRPr="00121310">
              <w:rPr>
                <w:spacing w:val="-10"/>
                <w:szCs w:val="24"/>
              </w:rPr>
              <w:t xml:space="preserve">There is a written strategy that is evident in silos/pockets and/or with some impact on how the organization is structured, key processes are </w:t>
            </w:r>
            <w:proofErr w:type="gramStart"/>
            <w:r w:rsidRPr="00121310">
              <w:rPr>
                <w:spacing w:val="-10"/>
                <w:szCs w:val="24"/>
              </w:rPr>
              <w:t>designed</w:t>
            </w:r>
            <w:proofErr w:type="gramEnd"/>
            <w:r w:rsidRPr="00121310">
              <w:rPr>
                <w:spacing w:val="-10"/>
                <w:szCs w:val="24"/>
              </w:rPr>
              <w:t xml:space="preserve"> and frontline practice is conducted.</w:t>
            </w:r>
          </w:p>
          <w:p w14:paraId="069AD027" w14:textId="77777777" w:rsidR="00A72A03" w:rsidRPr="00121310" w:rsidRDefault="00A72A03" w:rsidP="00A72A03">
            <w:pPr>
              <w:numPr>
                <w:ilvl w:val="0"/>
                <w:numId w:val="20"/>
              </w:numPr>
              <w:ind w:left="245" w:hanging="180"/>
              <w:contextualSpacing/>
              <w:rPr>
                <w:spacing w:val="-10"/>
                <w:szCs w:val="24"/>
              </w:rPr>
            </w:pPr>
            <w:r w:rsidRPr="00121310">
              <w:rPr>
                <w:spacing w:val="-10"/>
                <w:szCs w:val="24"/>
              </w:rPr>
              <w:t xml:space="preserve">Managers/leaders recognize the need for and have begun work on improving the implementation of an organization-wide strategy. </w:t>
            </w:r>
          </w:p>
          <w:p w14:paraId="7C3013EC" w14:textId="77777777" w:rsidR="00A72A03" w:rsidRPr="00121310" w:rsidRDefault="00A72A03" w:rsidP="00A72A03">
            <w:pPr>
              <w:numPr>
                <w:ilvl w:val="0"/>
                <w:numId w:val="20"/>
              </w:numPr>
              <w:ind w:left="245" w:hanging="180"/>
              <w:contextualSpacing/>
              <w:rPr>
                <w:spacing w:val="-10"/>
                <w:szCs w:val="24"/>
              </w:rPr>
            </w:pPr>
            <w:r w:rsidRPr="00121310">
              <w:rPr>
                <w:spacing w:val="-10"/>
                <w:szCs w:val="24"/>
              </w:rPr>
              <w:t>Overall connection to organizational strategy is often forgotten or not considered when planning new initiatives.</w:t>
            </w:r>
          </w:p>
        </w:tc>
        <w:tc>
          <w:tcPr>
            <w:tcW w:w="3690" w:type="dxa"/>
            <w:tcBorders>
              <w:top w:val="single" w:sz="8" w:space="0" w:color="003D7F"/>
              <w:left w:val="single" w:sz="8" w:space="0" w:color="003D7F"/>
              <w:bottom w:val="single" w:sz="8" w:space="0" w:color="003D7F"/>
              <w:right w:val="single" w:sz="8" w:space="0" w:color="003D7F"/>
            </w:tcBorders>
          </w:tcPr>
          <w:p w14:paraId="5B7947EF" w14:textId="77777777" w:rsidR="00A72A03" w:rsidRPr="00121310" w:rsidRDefault="00A72A03" w:rsidP="00A72A03">
            <w:pPr>
              <w:numPr>
                <w:ilvl w:val="0"/>
                <w:numId w:val="19"/>
              </w:numPr>
              <w:tabs>
                <w:tab w:val="left" w:pos="335"/>
              </w:tabs>
              <w:ind w:left="245" w:hanging="180"/>
              <w:contextualSpacing/>
              <w:rPr>
                <w:spacing w:val="-10"/>
                <w:szCs w:val="24"/>
              </w:rPr>
            </w:pPr>
            <w:r w:rsidRPr="00121310">
              <w:rPr>
                <w:spacing w:val="-10"/>
                <w:szCs w:val="24"/>
              </w:rPr>
              <w:t>There is a clear written strategy that is embedded within the agency.  The strategy supports organizational planning and implementation of how the organization is structured, how key processes are designed, and how frontline practice is conducted.</w:t>
            </w:r>
          </w:p>
          <w:p w14:paraId="56C977C3" w14:textId="77777777" w:rsidR="00A72A03" w:rsidRPr="00121310" w:rsidRDefault="00A72A03" w:rsidP="00A72A03">
            <w:pPr>
              <w:numPr>
                <w:ilvl w:val="0"/>
                <w:numId w:val="19"/>
              </w:numPr>
              <w:tabs>
                <w:tab w:val="left" w:pos="335"/>
              </w:tabs>
              <w:ind w:left="245" w:hanging="180"/>
              <w:contextualSpacing/>
              <w:rPr>
                <w:spacing w:val="-10"/>
                <w:szCs w:val="24"/>
              </w:rPr>
            </w:pPr>
            <w:r w:rsidRPr="00121310">
              <w:rPr>
                <w:spacing w:val="-10"/>
                <w:szCs w:val="24"/>
              </w:rPr>
              <w:t xml:space="preserve">The mission of the organization is clear at every level of the organization.  </w:t>
            </w:r>
          </w:p>
          <w:p w14:paraId="0A0448D0" w14:textId="77777777" w:rsidR="00A72A03" w:rsidRPr="00121310" w:rsidRDefault="00A72A03" w:rsidP="00A72A03">
            <w:pPr>
              <w:numPr>
                <w:ilvl w:val="0"/>
                <w:numId w:val="19"/>
              </w:numPr>
              <w:tabs>
                <w:tab w:val="left" w:pos="335"/>
              </w:tabs>
              <w:ind w:left="245" w:hanging="180"/>
              <w:contextualSpacing/>
              <w:rPr>
                <w:spacing w:val="-10"/>
                <w:szCs w:val="24"/>
              </w:rPr>
            </w:pPr>
            <w:r w:rsidRPr="00121310">
              <w:rPr>
                <w:spacing w:val="-10"/>
                <w:szCs w:val="24"/>
              </w:rPr>
              <w:t>Strategy is monitored and re-defined based on data (outputs and outcomes) and feedback from the community.</w:t>
            </w:r>
          </w:p>
        </w:tc>
      </w:tr>
      <w:tr w:rsidR="00A72A03" w:rsidRPr="00121310" w14:paraId="0B149107" w14:textId="77777777" w:rsidTr="00A72A03">
        <w:trPr>
          <w:cantSplit/>
        </w:trPr>
        <w:tc>
          <w:tcPr>
            <w:tcW w:w="2160" w:type="dxa"/>
            <w:tcBorders>
              <w:top w:val="single" w:sz="8" w:space="0" w:color="003D7F"/>
              <w:left w:val="single" w:sz="8" w:space="0" w:color="003D7F"/>
              <w:bottom w:val="single" w:sz="8" w:space="0" w:color="003D7F"/>
              <w:right w:val="single" w:sz="8" w:space="0" w:color="003D7F"/>
            </w:tcBorders>
            <w:shd w:val="clear" w:color="auto" w:fill="9AC5E9"/>
            <w:vAlign w:val="center"/>
          </w:tcPr>
          <w:p w14:paraId="3B801D99" w14:textId="77777777" w:rsidR="00A72A03" w:rsidRPr="00121310" w:rsidRDefault="00A72A03" w:rsidP="0020199C">
            <w:pPr>
              <w:spacing w:before="40" w:after="40"/>
              <w:rPr>
                <w:rFonts w:asciiTheme="minorHAnsi" w:hAnsiTheme="minorHAnsi"/>
                <w:b/>
                <w:spacing w:val="-10"/>
                <w:szCs w:val="24"/>
              </w:rPr>
            </w:pPr>
            <w:r w:rsidRPr="00121310">
              <w:rPr>
                <w:rFonts w:asciiTheme="minorHAnsi" w:hAnsiTheme="minorHAnsi"/>
                <w:b/>
                <w:spacing w:val="-10"/>
                <w:szCs w:val="24"/>
              </w:rPr>
              <w:lastRenderedPageBreak/>
              <w:t>Data</w:t>
            </w:r>
          </w:p>
        </w:tc>
        <w:tc>
          <w:tcPr>
            <w:tcW w:w="3870" w:type="dxa"/>
            <w:tcBorders>
              <w:top w:val="single" w:sz="8" w:space="0" w:color="003D7F"/>
              <w:left w:val="single" w:sz="8" w:space="0" w:color="003D7F"/>
              <w:bottom w:val="single" w:sz="8" w:space="0" w:color="003D7F"/>
              <w:right w:val="single" w:sz="8" w:space="0" w:color="003D7F"/>
            </w:tcBorders>
          </w:tcPr>
          <w:p w14:paraId="3CFC52D2" w14:textId="77777777" w:rsidR="00A72A03" w:rsidRPr="00121310" w:rsidRDefault="00A72A03" w:rsidP="00A72A03">
            <w:pPr>
              <w:numPr>
                <w:ilvl w:val="0"/>
                <w:numId w:val="6"/>
              </w:numPr>
              <w:tabs>
                <w:tab w:val="left" w:pos="335"/>
              </w:tabs>
              <w:ind w:left="245" w:hanging="180"/>
              <w:contextualSpacing/>
              <w:rPr>
                <w:spacing w:val="-10"/>
                <w:szCs w:val="24"/>
              </w:rPr>
            </w:pPr>
            <w:r w:rsidRPr="00121310">
              <w:rPr>
                <w:spacing w:val="-10"/>
                <w:szCs w:val="24"/>
              </w:rPr>
              <w:t>Little to no data and/or the wrong data are used for strategic decision- making.</w:t>
            </w:r>
          </w:p>
          <w:p w14:paraId="37020CC5" w14:textId="77777777" w:rsidR="00A72A03" w:rsidRPr="00121310" w:rsidRDefault="00A72A03" w:rsidP="00A72A03">
            <w:pPr>
              <w:numPr>
                <w:ilvl w:val="0"/>
                <w:numId w:val="6"/>
              </w:numPr>
              <w:tabs>
                <w:tab w:val="left" w:pos="335"/>
                <w:tab w:val="left" w:pos="708"/>
              </w:tabs>
              <w:ind w:left="245" w:hanging="180"/>
              <w:contextualSpacing/>
              <w:rPr>
                <w:spacing w:val="-10"/>
                <w:szCs w:val="24"/>
              </w:rPr>
            </w:pPr>
            <w:r w:rsidRPr="00121310">
              <w:rPr>
                <w:spacing w:val="-10"/>
                <w:szCs w:val="24"/>
              </w:rPr>
              <w:t>Data generally focus on outputs and quantity.</w:t>
            </w:r>
          </w:p>
          <w:p w14:paraId="64B0AA2C" w14:textId="77777777" w:rsidR="00A72A03" w:rsidRPr="00121310" w:rsidRDefault="00A72A03" w:rsidP="00A72A03">
            <w:pPr>
              <w:numPr>
                <w:ilvl w:val="0"/>
                <w:numId w:val="6"/>
              </w:numPr>
              <w:tabs>
                <w:tab w:val="left" w:pos="335"/>
                <w:tab w:val="left" w:pos="708"/>
              </w:tabs>
              <w:ind w:left="245" w:hanging="180"/>
              <w:contextualSpacing/>
              <w:rPr>
                <w:spacing w:val="-10"/>
                <w:szCs w:val="24"/>
              </w:rPr>
            </w:pPr>
            <w:r w:rsidRPr="00121310">
              <w:rPr>
                <w:spacing w:val="-10"/>
                <w:szCs w:val="24"/>
              </w:rPr>
              <w:t>Management reports are long and not generally accompanied by executive summaries or easily understood.</w:t>
            </w:r>
          </w:p>
          <w:p w14:paraId="687D3432" w14:textId="77777777" w:rsidR="00A72A03" w:rsidRPr="00121310" w:rsidRDefault="00A72A03" w:rsidP="00A72A03">
            <w:pPr>
              <w:numPr>
                <w:ilvl w:val="0"/>
                <w:numId w:val="6"/>
              </w:numPr>
              <w:tabs>
                <w:tab w:val="left" w:pos="335"/>
                <w:tab w:val="left" w:pos="708"/>
              </w:tabs>
              <w:ind w:left="245" w:hanging="180"/>
              <w:contextualSpacing/>
              <w:rPr>
                <w:spacing w:val="-10"/>
                <w:szCs w:val="24"/>
              </w:rPr>
            </w:pPr>
            <w:r w:rsidRPr="00121310">
              <w:rPr>
                <w:spacing w:val="-10"/>
                <w:szCs w:val="24"/>
              </w:rPr>
              <w:t xml:space="preserve">Information systems “not talking to each other” is a routine complaint with no apparent solution. </w:t>
            </w:r>
          </w:p>
          <w:p w14:paraId="264856AE" w14:textId="77777777" w:rsidR="00A72A03" w:rsidRPr="00121310" w:rsidRDefault="00A72A03" w:rsidP="00A72A03">
            <w:pPr>
              <w:numPr>
                <w:ilvl w:val="0"/>
                <w:numId w:val="6"/>
              </w:numPr>
              <w:tabs>
                <w:tab w:val="left" w:pos="335"/>
                <w:tab w:val="left" w:pos="708"/>
              </w:tabs>
              <w:ind w:left="245" w:hanging="180"/>
              <w:contextualSpacing/>
              <w:rPr>
                <w:spacing w:val="-10"/>
                <w:szCs w:val="24"/>
              </w:rPr>
            </w:pPr>
            <w:r w:rsidRPr="00121310">
              <w:rPr>
                <w:spacing w:val="-10"/>
                <w:szCs w:val="24"/>
              </w:rPr>
              <w:t>There is a general feeling is that “we have what we need” and aren’t willing to continuously improve data work and therefore there is little to no effort to improve data collection or interpretation.</w:t>
            </w:r>
          </w:p>
        </w:tc>
        <w:tc>
          <w:tcPr>
            <w:tcW w:w="4050" w:type="dxa"/>
            <w:tcBorders>
              <w:top w:val="single" w:sz="8" w:space="0" w:color="003D7F"/>
              <w:left w:val="single" w:sz="8" w:space="0" w:color="003D7F"/>
              <w:bottom w:val="single" w:sz="8" w:space="0" w:color="003D7F"/>
              <w:right w:val="single" w:sz="8" w:space="0" w:color="003D7F"/>
            </w:tcBorders>
          </w:tcPr>
          <w:p w14:paraId="403215FF" w14:textId="77777777" w:rsidR="00A72A03" w:rsidRPr="00121310" w:rsidRDefault="00A72A03" w:rsidP="00A72A03">
            <w:pPr>
              <w:numPr>
                <w:ilvl w:val="0"/>
                <w:numId w:val="6"/>
              </w:numPr>
              <w:ind w:left="245" w:hanging="180"/>
              <w:contextualSpacing/>
              <w:rPr>
                <w:spacing w:val="-10"/>
                <w:szCs w:val="24"/>
              </w:rPr>
            </w:pPr>
            <w:r w:rsidRPr="00121310">
              <w:rPr>
                <w:spacing w:val="-10"/>
                <w:szCs w:val="24"/>
              </w:rPr>
              <w:t>Data are used for strategic decision making in silos/pockets.</w:t>
            </w:r>
          </w:p>
          <w:p w14:paraId="5C82A7BC" w14:textId="77777777" w:rsidR="00A72A03" w:rsidRPr="00121310" w:rsidRDefault="00A72A03" w:rsidP="00A72A03">
            <w:pPr>
              <w:numPr>
                <w:ilvl w:val="0"/>
                <w:numId w:val="6"/>
              </w:numPr>
              <w:ind w:left="245" w:hanging="180"/>
              <w:contextualSpacing/>
              <w:rPr>
                <w:spacing w:val="-10"/>
                <w:szCs w:val="24"/>
              </w:rPr>
            </w:pPr>
            <w:r w:rsidRPr="00121310">
              <w:rPr>
                <w:spacing w:val="-10"/>
                <w:szCs w:val="24"/>
              </w:rPr>
              <w:t>Some outcomes and quality data are beginning to be used.</w:t>
            </w:r>
          </w:p>
          <w:p w14:paraId="1B69B7CF" w14:textId="77777777" w:rsidR="00A72A03" w:rsidRPr="00121310" w:rsidRDefault="00A72A03" w:rsidP="00A72A03">
            <w:pPr>
              <w:numPr>
                <w:ilvl w:val="0"/>
                <w:numId w:val="6"/>
              </w:numPr>
              <w:ind w:left="245" w:hanging="180"/>
              <w:contextualSpacing/>
              <w:rPr>
                <w:spacing w:val="-10"/>
                <w:szCs w:val="24"/>
              </w:rPr>
            </w:pPr>
            <w:r w:rsidRPr="00121310">
              <w:rPr>
                <w:spacing w:val="-10"/>
                <w:szCs w:val="24"/>
              </w:rPr>
              <w:t>Management reports are starting to be processed into executive summaries.</w:t>
            </w:r>
          </w:p>
          <w:p w14:paraId="41BD31E0" w14:textId="77777777" w:rsidR="00A72A03" w:rsidRPr="00121310" w:rsidRDefault="00A72A03" w:rsidP="00A72A03">
            <w:pPr>
              <w:numPr>
                <w:ilvl w:val="0"/>
                <w:numId w:val="6"/>
              </w:numPr>
              <w:ind w:left="245" w:hanging="180"/>
              <w:contextualSpacing/>
              <w:rPr>
                <w:spacing w:val="-10"/>
                <w:szCs w:val="24"/>
              </w:rPr>
            </w:pPr>
            <w:r w:rsidRPr="00121310">
              <w:rPr>
                <w:spacing w:val="-10"/>
                <w:szCs w:val="24"/>
              </w:rPr>
              <w:t>Information systems “not talking to each other” is recognized as a challenge to be overcome, not an excuse for ineffective data work.</w:t>
            </w:r>
          </w:p>
          <w:p w14:paraId="122F48A0" w14:textId="77777777" w:rsidR="00A72A03" w:rsidRPr="00121310" w:rsidRDefault="00A72A03" w:rsidP="00A72A03">
            <w:pPr>
              <w:numPr>
                <w:ilvl w:val="0"/>
                <w:numId w:val="6"/>
              </w:numPr>
              <w:ind w:left="245" w:hanging="180"/>
              <w:contextualSpacing/>
              <w:rPr>
                <w:spacing w:val="-10"/>
                <w:szCs w:val="24"/>
              </w:rPr>
            </w:pPr>
            <w:r w:rsidRPr="00121310">
              <w:rPr>
                <w:spacing w:val="-10"/>
                <w:szCs w:val="24"/>
              </w:rPr>
              <w:t>Efforts to improve data work may be beginning as part of a one-time, silo-ed program.</w:t>
            </w:r>
          </w:p>
          <w:p w14:paraId="3B01EB55" w14:textId="77777777" w:rsidR="00A72A03" w:rsidRPr="00121310" w:rsidRDefault="00A72A03" w:rsidP="00A72A03">
            <w:pPr>
              <w:numPr>
                <w:ilvl w:val="0"/>
                <w:numId w:val="6"/>
              </w:numPr>
              <w:ind w:left="245" w:hanging="180"/>
              <w:contextualSpacing/>
              <w:rPr>
                <w:spacing w:val="-10"/>
                <w:szCs w:val="24"/>
              </w:rPr>
            </w:pPr>
            <w:r w:rsidRPr="00121310">
              <w:rPr>
                <w:spacing w:val="-10"/>
                <w:szCs w:val="24"/>
              </w:rPr>
              <w:t xml:space="preserve">Efforts to understand what the “right” data is are underway. </w:t>
            </w:r>
          </w:p>
        </w:tc>
        <w:tc>
          <w:tcPr>
            <w:tcW w:w="3690" w:type="dxa"/>
            <w:tcBorders>
              <w:top w:val="single" w:sz="8" w:space="0" w:color="003D7F"/>
              <w:left w:val="single" w:sz="8" w:space="0" w:color="003D7F"/>
              <w:bottom w:val="single" w:sz="8" w:space="0" w:color="003D7F"/>
              <w:right w:val="single" w:sz="8" w:space="0" w:color="003D7F"/>
            </w:tcBorders>
          </w:tcPr>
          <w:p w14:paraId="53ADE11D" w14:textId="77777777" w:rsidR="00A72A03" w:rsidRPr="00121310" w:rsidRDefault="00A72A03" w:rsidP="00A72A03">
            <w:pPr>
              <w:numPr>
                <w:ilvl w:val="0"/>
                <w:numId w:val="6"/>
              </w:numPr>
              <w:ind w:left="245" w:hanging="180"/>
              <w:contextualSpacing/>
              <w:rPr>
                <w:spacing w:val="-10"/>
                <w:szCs w:val="24"/>
              </w:rPr>
            </w:pPr>
            <w:r w:rsidRPr="00121310">
              <w:rPr>
                <w:spacing w:val="-10"/>
                <w:szCs w:val="24"/>
              </w:rPr>
              <w:t>Data are used routinely for strategic decision making.</w:t>
            </w:r>
          </w:p>
          <w:p w14:paraId="50A1E914" w14:textId="77777777" w:rsidR="00A72A03" w:rsidRPr="00121310" w:rsidRDefault="00A72A03" w:rsidP="00A72A03">
            <w:pPr>
              <w:numPr>
                <w:ilvl w:val="0"/>
                <w:numId w:val="6"/>
              </w:numPr>
              <w:ind w:left="245" w:hanging="180"/>
              <w:contextualSpacing/>
              <w:rPr>
                <w:spacing w:val="-10"/>
                <w:szCs w:val="24"/>
              </w:rPr>
            </w:pPr>
            <w:r w:rsidRPr="00121310">
              <w:rPr>
                <w:spacing w:val="-10"/>
                <w:szCs w:val="24"/>
              </w:rPr>
              <w:t>Data generally focus on outputs, outcomes, and quality.</w:t>
            </w:r>
          </w:p>
          <w:p w14:paraId="6E779268" w14:textId="77777777" w:rsidR="00A72A03" w:rsidRPr="00121310" w:rsidRDefault="00A72A03" w:rsidP="00A72A03">
            <w:pPr>
              <w:numPr>
                <w:ilvl w:val="0"/>
                <w:numId w:val="6"/>
              </w:numPr>
              <w:ind w:left="245" w:hanging="180"/>
              <w:contextualSpacing/>
              <w:rPr>
                <w:spacing w:val="-10"/>
                <w:szCs w:val="24"/>
              </w:rPr>
            </w:pPr>
            <w:r w:rsidRPr="00121310">
              <w:rPr>
                <w:spacing w:val="-10"/>
                <w:szCs w:val="24"/>
              </w:rPr>
              <w:t>Management reports are short, easily understood, and generally accompanied by executive summaries.</w:t>
            </w:r>
          </w:p>
          <w:p w14:paraId="7C38A06E" w14:textId="77777777" w:rsidR="00A72A03" w:rsidRPr="00121310" w:rsidRDefault="00A72A03" w:rsidP="00A72A03">
            <w:pPr>
              <w:numPr>
                <w:ilvl w:val="0"/>
                <w:numId w:val="6"/>
              </w:numPr>
              <w:ind w:left="245" w:hanging="180"/>
              <w:contextualSpacing/>
              <w:rPr>
                <w:spacing w:val="-10"/>
                <w:szCs w:val="24"/>
              </w:rPr>
            </w:pPr>
            <w:r w:rsidRPr="00121310">
              <w:rPr>
                <w:spacing w:val="-10"/>
                <w:szCs w:val="24"/>
              </w:rPr>
              <w:t xml:space="preserve">Information systems </w:t>
            </w:r>
            <w:proofErr w:type="gramStart"/>
            <w:r w:rsidRPr="00121310">
              <w:rPr>
                <w:spacing w:val="-10"/>
                <w:szCs w:val="24"/>
              </w:rPr>
              <w:t>either  “</w:t>
            </w:r>
            <w:proofErr w:type="gramEnd"/>
            <w:r w:rsidRPr="00121310">
              <w:rPr>
                <w:spacing w:val="-10"/>
                <w:szCs w:val="24"/>
              </w:rPr>
              <w:t>talk to each other” or are connected. by workaround solutions</w:t>
            </w:r>
          </w:p>
          <w:p w14:paraId="236F9785" w14:textId="77777777" w:rsidR="00A72A03" w:rsidRPr="00121310" w:rsidRDefault="00A72A03" w:rsidP="00A72A03">
            <w:pPr>
              <w:numPr>
                <w:ilvl w:val="0"/>
                <w:numId w:val="6"/>
              </w:numPr>
              <w:ind w:left="245" w:hanging="180"/>
              <w:contextualSpacing/>
              <w:rPr>
                <w:spacing w:val="-10"/>
                <w:szCs w:val="24"/>
              </w:rPr>
            </w:pPr>
            <w:r w:rsidRPr="00121310">
              <w:rPr>
                <w:spacing w:val="-10"/>
                <w:szCs w:val="24"/>
              </w:rPr>
              <w:t xml:space="preserve">The organization constantly seeks to improve its data work. </w:t>
            </w:r>
          </w:p>
        </w:tc>
      </w:tr>
      <w:tr w:rsidR="00A72A03" w:rsidRPr="00121310" w14:paraId="4F91D1C6" w14:textId="77777777" w:rsidTr="00A72A03">
        <w:trPr>
          <w:cantSplit/>
        </w:trPr>
        <w:tc>
          <w:tcPr>
            <w:tcW w:w="2160" w:type="dxa"/>
            <w:tcBorders>
              <w:top w:val="single" w:sz="8" w:space="0" w:color="003D7F"/>
              <w:left w:val="single" w:sz="8" w:space="0" w:color="003D7F"/>
              <w:bottom w:val="single" w:sz="8" w:space="0" w:color="003D7F"/>
              <w:right w:val="single" w:sz="8" w:space="0" w:color="003D7F"/>
            </w:tcBorders>
            <w:shd w:val="clear" w:color="auto" w:fill="9AC5E9"/>
            <w:vAlign w:val="center"/>
          </w:tcPr>
          <w:p w14:paraId="2F0C6680" w14:textId="77777777" w:rsidR="00A72A03" w:rsidRPr="00121310" w:rsidRDefault="00A72A03" w:rsidP="0020199C">
            <w:pPr>
              <w:spacing w:before="40" w:after="40"/>
              <w:rPr>
                <w:rFonts w:asciiTheme="minorHAnsi" w:hAnsiTheme="minorHAnsi"/>
                <w:b/>
                <w:spacing w:val="-10"/>
                <w:szCs w:val="24"/>
              </w:rPr>
            </w:pPr>
            <w:r w:rsidRPr="00121310">
              <w:rPr>
                <w:rFonts w:asciiTheme="minorHAnsi" w:hAnsiTheme="minorHAnsi"/>
                <w:b/>
                <w:spacing w:val="-10"/>
                <w:szCs w:val="24"/>
              </w:rPr>
              <w:t>Resources</w:t>
            </w:r>
          </w:p>
        </w:tc>
        <w:tc>
          <w:tcPr>
            <w:tcW w:w="3870" w:type="dxa"/>
            <w:tcBorders>
              <w:top w:val="single" w:sz="8" w:space="0" w:color="003D7F"/>
              <w:left w:val="single" w:sz="8" w:space="0" w:color="003D7F"/>
              <w:bottom w:val="single" w:sz="8" w:space="0" w:color="003D7F"/>
              <w:right w:val="single" w:sz="8" w:space="0" w:color="003D7F"/>
            </w:tcBorders>
          </w:tcPr>
          <w:p w14:paraId="09C515BE" w14:textId="77777777" w:rsidR="00A72A03" w:rsidRPr="00831990" w:rsidRDefault="00A72A03" w:rsidP="00A72A03">
            <w:pPr>
              <w:pStyle w:val="ListParagraph"/>
              <w:numPr>
                <w:ilvl w:val="0"/>
                <w:numId w:val="31"/>
              </w:numPr>
              <w:ind w:left="245" w:hanging="180"/>
              <w:rPr>
                <w:spacing w:val="-10"/>
                <w:szCs w:val="24"/>
              </w:rPr>
            </w:pPr>
            <w:r w:rsidRPr="00831990">
              <w:rPr>
                <w:spacing w:val="-10"/>
                <w:szCs w:val="24"/>
              </w:rPr>
              <w:t>Organization will not commit any significant resources to continuous improvement effort.</w:t>
            </w:r>
          </w:p>
        </w:tc>
        <w:tc>
          <w:tcPr>
            <w:tcW w:w="4050" w:type="dxa"/>
            <w:tcBorders>
              <w:top w:val="single" w:sz="8" w:space="0" w:color="003D7F"/>
              <w:left w:val="single" w:sz="8" w:space="0" w:color="003D7F"/>
              <w:bottom w:val="single" w:sz="8" w:space="0" w:color="003D7F"/>
              <w:right w:val="single" w:sz="8" w:space="0" w:color="003D7F"/>
            </w:tcBorders>
          </w:tcPr>
          <w:p w14:paraId="68DFDA4F" w14:textId="77777777" w:rsidR="00A72A03" w:rsidRPr="00121310" w:rsidRDefault="00A72A03" w:rsidP="00A72A03">
            <w:pPr>
              <w:numPr>
                <w:ilvl w:val="0"/>
                <w:numId w:val="22"/>
              </w:numPr>
              <w:tabs>
                <w:tab w:val="left" w:pos="335"/>
              </w:tabs>
              <w:ind w:left="245" w:hanging="180"/>
              <w:contextualSpacing/>
              <w:rPr>
                <w:spacing w:val="-10"/>
                <w:szCs w:val="24"/>
              </w:rPr>
            </w:pPr>
            <w:r w:rsidRPr="00121310">
              <w:rPr>
                <w:spacing w:val="-10"/>
                <w:szCs w:val="24"/>
              </w:rPr>
              <w:t xml:space="preserve">Organization </w:t>
            </w:r>
            <w:proofErr w:type="gramStart"/>
            <w:r w:rsidRPr="00121310">
              <w:rPr>
                <w:spacing w:val="-10"/>
                <w:szCs w:val="24"/>
              </w:rPr>
              <w:t>is able to</w:t>
            </w:r>
            <w:proofErr w:type="gramEnd"/>
            <w:r w:rsidRPr="00121310">
              <w:rPr>
                <w:spacing w:val="-10"/>
                <w:szCs w:val="24"/>
              </w:rPr>
              <w:t xml:space="preserve"> shift resources to support continuous improvement efforts including staff time, and minimal costs that can be moved from other line items in the budget.</w:t>
            </w:r>
          </w:p>
          <w:p w14:paraId="6EC7030E" w14:textId="77777777" w:rsidR="00A72A03" w:rsidRPr="00121310" w:rsidRDefault="00A72A03" w:rsidP="00A72A03">
            <w:pPr>
              <w:numPr>
                <w:ilvl w:val="0"/>
                <w:numId w:val="21"/>
              </w:numPr>
              <w:tabs>
                <w:tab w:val="left" w:pos="335"/>
              </w:tabs>
              <w:ind w:left="245" w:hanging="180"/>
              <w:contextualSpacing/>
              <w:rPr>
                <w:spacing w:val="-10"/>
                <w:szCs w:val="24"/>
              </w:rPr>
            </w:pPr>
            <w:r w:rsidRPr="00121310">
              <w:rPr>
                <w:spacing w:val="-10"/>
                <w:szCs w:val="24"/>
              </w:rPr>
              <w:t>Organization seeks third party funding to support continuous improvement efforts but is unlikely to spend its own funds.</w:t>
            </w:r>
          </w:p>
        </w:tc>
        <w:tc>
          <w:tcPr>
            <w:tcW w:w="3690" w:type="dxa"/>
            <w:tcBorders>
              <w:top w:val="single" w:sz="8" w:space="0" w:color="003D7F"/>
              <w:left w:val="single" w:sz="8" w:space="0" w:color="003D7F"/>
              <w:bottom w:val="single" w:sz="8" w:space="0" w:color="003D7F"/>
              <w:right w:val="single" w:sz="8" w:space="0" w:color="003D7F"/>
            </w:tcBorders>
          </w:tcPr>
          <w:p w14:paraId="63CD21AD" w14:textId="77777777" w:rsidR="00A72A03" w:rsidRPr="00831990" w:rsidRDefault="00A72A03" w:rsidP="00A72A03">
            <w:pPr>
              <w:pStyle w:val="ListParagraph"/>
              <w:numPr>
                <w:ilvl w:val="0"/>
                <w:numId w:val="21"/>
              </w:numPr>
              <w:ind w:left="245" w:hanging="180"/>
              <w:rPr>
                <w:spacing w:val="-10"/>
                <w:szCs w:val="24"/>
              </w:rPr>
            </w:pPr>
            <w:r w:rsidRPr="00831990">
              <w:rPr>
                <w:spacing w:val="-10"/>
                <w:szCs w:val="24"/>
              </w:rPr>
              <w:t xml:space="preserve">Organization is committed to continuous improvement effort and is willing and able to shift or develop resources with an understanding that ultimately there will be either cost savings or better client outcomes </w:t>
            </w:r>
            <w:proofErr w:type="gramStart"/>
            <w:r w:rsidRPr="00831990">
              <w:rPr>
                <w:spacing w:val="-10"/>
                <w:szCs w:val="24"/>
              </w:rPr>
              <w:t>as a result of</w:t>
            </w:r>
            <w:proofErr w:type="gramEnd"/>
            <w:r w:rsidRPr="00831990">
              <w:rPr>
                <w:spacing w:val="-10"/>
                <w:szCs w:val="24"/>
              </w:rPr>
              <w:t xml:space="preserve"> the investment.  </w:t>
            </w:r>
          </w:p>
        </w:tc>
      </w:tr>
      <w:tr w:rsidR="00A72A03" w:rsidRPr="00121310" w14:paraId="64A14042" w14:textId="77777777" w:rsidTr="00A72A03">
        <w:trPr>
          <w:cantSplit/>
        </w:trPr>
        <w:tc>
          <w:tcPr>
            <w:tcW w:w="2160" w:type="dxa"/>
            <w:tcBorders>
              <w:top w:val="single" w:sz="8" w:space="0" w:color="003D7F"/>
              <w:left w:val="single" w:sz="8" w:space="0" w:color="003D7F"/>
              <w:bottom w:val="single" w:sz="8" w:space="0" w:color="003D7F"/>
              <w:right w:val="single" w:sz="8" w:space="0" w:color="003D7F"/>
            </w:tcBorders>
            <w:shd w:val="clear" w:color="auto" w:fill="9AC5E9"/>
            <w:vAlign w:val="center"/>
          </w:tcPr>
          <w:p w14:paraId="2829704C" w14:textId="77777777" w:rsidR="00A72A03" w:rsidRPr="00121310" w:rsidRDefault="00A72A03" w:rsidP="0020199C">
            <w:pPr>
              <w:spacing w:before="40" w:after="40"/>
              <w:rPr>
                <w:rFonts w:asciiTheme="minorHAnsi" w:hAnsiTheme="minorHAnsi"/>
                <w:b/>
                <w:spacing w:val="-10"/>
                <w:szCs w:val="24"/>
              </w:rPr>
            </w:pPr>
            <w:r w:rsidRPr="00121310">
              <w:rPr>
                <w:rFonts w:asciiTheme="minorHAnsi" w:hAnsiTheme="minorHAnsi"/>
                <w:b/>
                <w:spacing w:val="-10"/>
                <w:szCs w:val="24"/>
              </w:rPr>
              <w:lastRenderedPageBreak/>
              <w:t>Strategic Support Functions</w:t>
            </w:r>
          </w:p>
        </w:tc>
        <w:tc>
          <w:tcPr>
            <w:tcW w:w="3870" w:type="dxa"/>
            <w:tcBorders>
              <w:top w:val="single" w:sz="8" w:space="0" w:color="003D7F"/>
              <w:left w:val="single" w:sz="8" w:space="0" w:color="003D7F"/>
              <w:bottom w:val="single" w:sz="8" w:space="0" w:color="003D7F"/>
              <w:right w:val="single" w:sz="8" w:space="0" w:color="003D7F"/>
            </w:tcBorders>
          </w:tcPr>
          <w:p w14:paraId="58C5E581" w14:textId="77777777" w:rsidR="00A72A03" w:rsidRPr="00121310" w:rsidRDefault="00A72A03" w:rsidP="00A72A03">
            <w:pPr>
              <w:numPr>
                <w:ilvl w:val="0"/>
                <w:numId w:val="7"/>
              </w:numPr>
              <w:tabs>
                <w:tab w:val="left" w:pos="155"/>
              </w:tabs>
              <w:ind w:left="245" w:hanging="180"/>
              <w:contextualSpacing/>
              <w:rPr>
                <w:spacing w:val="-10"/>
                <w:szCs w:val="24"/>
              </w:rPr>
            </w:pPr>
            <w:r w:rsidRPr="00121310">
              <w:rPr>
                <w:spacing w:val="-10"/>
                <w:szCs w:val="24"/>
              </w:rPr>
              <w:t>Struggle to add value in basic service delivery (“Cannot make the trains run on time”).</w:t>
            </w:r>
          </w:p>
          <w:p w14:paraId="3B027429" w14:textId="77777777" w:rsidR="00A72A03" w:rsidRPr="00121310" w:rsidRDefault="00A72A03" w:rsidP="00A72A03">
            <w:pPr>
              <w:numPr>
                <w:ilvl w:val="0"/>
                <w:numId w:val="7"/>
              </w:numPr>
              <w:tabs>
                <w:tab w:val="left" w:pos="155"/>
              </w:tabs>
              <w:ind w:left="245" w:hanging="180"/>
              <w:contextualSpacing/>
              <w:rPr>
                <w:spacing w:val="-10"/>
                <w:szCs w:val="24"/>
              </w:rPr>
            </w:pPr>
            <w:r w:rsidRPr="00121310">
              <w:rPr>
                <w:spacing w:val="-10"/>
                <w:szCs w:val="24"/>
              </w:rPr>
              <w:t>Default answer to questions tends to be “no” versus “let’s discuss what you need and find a way to make it work.”</w:t>
            </w:r>
          </w:p>
          <w:p w14:paraId="682F0AC1" w14:textId="77777777" w:rsidR="00A72A03" w:rsidRPr="00121310" w:rsidRDefault="00A72A03" w:rsidP="00A72A03">
            <w:pPr>
              <w:numPr>
                <w:ilvl w:val="0"/>
                <w:numId w:val="7"/>
              </w:numPr>
              <w:tabs>
                <w:tab w:val="left" w:pos="155"/>
              </w:tabs>
              <w:ind w:left="245" w:hanging="180"/>
              <w:contextualSpacing/>
              <w:rPr>
                <w:spacing w:val="-10"/>
                <w:szCs w:val="24"/>
              </w:rPr>
            </w:pPr>
            <w:r w:rsidRPr="00121310">
              <w:rPr>
                <w:spacing w:val="-10"/>
                <w:szCs w:val="24"/>
              </w:rPr>
              <w:t>Persistent “sore spot” that people complain about.</w:t>
            </w:r>
          </w:p>
          <w:p w14:paraId="6FBC815A" w14:textId="77777777" w:rsidR="00A72A03" w:rsidRPr="00121310" w:rsidRDefault="00A72A03" w:rsidP="00A72A03">
            <w:pPr>
              <w:numPr>
                <w:ilvl w:val="0"/>
                <w:numId w:val="7"/>
              </w:numPr>
              <w:tabs>
                <w:tab w:val="left" w:pos="155"/>
              </w:tabs>
              <w:ind w:left="245" w:hanging="180"/>
              <w:contextualSpacing/>
              <w:rPr>
                <w:spacing w:val="-10"/>
                <w:szCs w:val="24"/>
              </w:rPr>
            </w:pPr>
            <w:r w:rsidRPr="00121310">
              <w:rPr>
                <w:spacing w:val="-10"/>
                <w:szCs w:val="24"/>
              </w:rPr>
              <w:t xml:space="preserve">Not connected to strategic discussions and considered and afterthought when planning even large system initiatives. </w:t>
            </w:r>
          </w:p>
        </w:tc>
        <w:tc>
          <w:tcPr>
            <w:tcW w:w="4050" w:type="dxa"/>
            <w:tcBorders>
              <w:top w:val="single" w:sz="8" w:space="0" w:color="003D7F"/>
              <w:left w:val="single" w:sz="8" w:space="0" w:color="003D7F"/>
              <w:bottom w:val="single" w:sz="8" w:space="0" w:color="003D7F"/>
              <w:right w:val="single" w:sz="8" w:space="0" w:color="003D7F"/>
            </w:tcBorders>
          </w:tcPr>
          <w:p w14:paraId="2DBB4179" w14:textId="77777777" w:rsidR="00A72A03" w:rsidRPr="00121310" w:rsidRDefault="00A72A03" w:rsidP="00A72A03">
            <w:pPr>
              <w:numPr>
                <w:ilvl w:val="0"/>
                <w:numId w:val="7"/>
              </w:numPr>
              <w:ind w:left="245" w:hanging="180"/>
              <w:contextualSpacing/>
              <w:rPr>
                <w:spacing w:val="-10"/>
                <w:szCs w:val="24"/>
              </w:rPr>
            </w:pPr>
            <w:r w:rsidRPr="00121310">
              <w:rPr>
                <w:spacing w:val="-10"/>
                <w:szCs w:val="24"/>
              </w:rPr>
              <w:t>Provide basic services with occasional mistakes and are starting to design some processes that staff recognize as adding value.</w:t>
            </w:r>
          </w:p>
          <w:p w14:paraId="03CB8877" w14:textId="77777777" w:rsidR="00A72A03" w:rsidRPr="00121310" w:rsidRDefault="00A72A03" w:rsidP="00A72A03">
            <w:pPr>
              <w:numPr>
                <w:ilvl w:val="0"/>
                <w:numId w:val="7"/>
              </w:numPr>
              <w:ind w:left="245" w:hanging="180"/>
              <w:contextualSpacing/>
              <w:rPr>
                <w:spacing w:val="-10"/>
                <w:szCs w:val="24"/>
              </w:rPr>
            </w:pPr>
            <w:r w:rsidRPr="00121310">
              <w:rPr>
                <w:spacing w:val="-10"/>
                <w:szCs w:val="24"/>
              </w:rPr>
              <w:t xml:space="preserve">Are starting to </w:t>
            </w:r>
            <w:proofErr w:type="gramStart"/>
            <w:r w:rsidRPr="00121310">
              <w:rPr>
                <w:spacing w:val="-10"/>
                <w:szCs w:val="24"/>
              </w:rPr>
              <w:t>answer</w:t>
            </w:r>
            <w:proofErr w:type="gramEnd"/>
            <w:r w:rsidRPr="00121310">
              <w:rPr>
                <w:spacing w:val="-10"/>
                <w:szCs w:val="24"/>
              </w:rPr>
              <w:t xml:space="preserve"> “let’s discuss what you need and find a way to make it work.”</w:t>
            </w:r>
          </w:p>
          <w:p w14:paraId="323EF7FA" w14:textId="77777777" w:rsidR="00A72A03" w:rsidRPr="00121310" w:rsidRDefault="00A72A03" w:rsidP="00A72A03">
            <w:pPr>
              <w:numPr>
                <w:ilvl w:val="0"/>
                <w:numId w:val="7"/>
              </w:numPr>
              <w:ind w:left="245" w:hanging="180"/>
              <w:contextualSpacing/>
              <w:rPr>
                <w:spacing w:val="-10"/>
                <w:szCs w:val="24"/>
              </w:rPr>
            </w:pPr>
            <w:r w:rsidRPr="00121310">
              <w:rPr>
                <w:spacing w:val="-10"/>
                <w:szCs w:val="24"/>
              </w:rPr>
              <w:t xml:space="preserve">Are starting to be recognized as contributors to the organization’s success and may be included in strategy discussions but don’t always have a “seat at the table”. </w:t>
            </w:r>
          </w:p>
        </w:tc>
        <w:tc>
          <w:tcPr>
            <w:tcW w:w="3690" w:type="dxa"/>
            <w:tcBorders>
              <w:top w:val="single" w:sz="8" w:space="0" w:color="003D7F"/>
              <w:left w:val="single" w:sz="8" w:space="0" w:color="003D7F"/>
              <w:bottom w:val="single" w:sz="8" w:space="0" w:color="003D7F"/>
              <w:right w:val="single" w:sz="8" w:space="0" w:color="003D7F"/>
            </w:tcBorders>
          </w:tcPr>
          <w:p w14:paraId="34BBF4E2" w14:textId="77777777" w:rsidR="00A72A03" w:rsidRPr="00121310" w:rsidRDefault="00A72A03" w:rsidP="00A72A03">
            <w:pPr>
              <w:numPr>
                <w:ilvl w:val="0"/>
                <w:numId w:val="7"/>
              </w:numPr>
              <w:ind w:left="245" w:hanging="180"/>
              <w:contextualSpacing/>
              <w:rPr>
                <w:spacing w:val="-10"/>
                <w:szCs w:val="24"/>
              </w:rPr>
            </w:pPr>
            <w:r w:rsidRPr="00121310">
              <w:rPr>
                <w:spacing w:val="-10"/>
                <w:szCs w:val="24"/>
              </w:rPr>
              <w:t>Consistently provide basic services, design processes that are seen to add value, and act as strategic consultants to leadership.</w:t>
            </w:r>
          </w:p>
          <w:p w14:paraId="29AE4B62" w14:textId="77777777" w:rsidR="00A72A03" w:rsidRPr="00121310" w:rsidRDefault="00A72A03" w:rsidP="00A72A03">
            <w:pPr>
              <w:numPr>
                <w:ilvl w:val="0"/>
                <w:numId w:val="7"/>
              </w:numPr>
              <w:ind w:left="245" w:hanging="180"/>
              <w:contextualSpacing/>
              <w:rPr>
                <w:spacing w:val="-10"/>
                <w:szCs w:val="24"/>
              </w:rPr>
            </w:pPr>
            <w:r w:rsidRPr="00121310">
              <w:rPr>
                <w:spacing w:val="-10"/>
                <w:szCs w:val="24"/>
              </w:rPr>
              <w:t>Default answer to questions tends to be “let’s discuss what you need and find a way to make it work.”</w:t>
            </w:r>
          </w:p>
          <w:p w14:paraId="1E8EBACE" w14:textId="77777777" w:rsidR="00A72A03" w:rsidRPr="00121310" w:rsidRDefault="00A72A03" w:rsidP="00A72A03">
            <w:pPr>
              <w:numPr>
                <w:ilvl w:val="0"/>
                <w:numId w:val="7"/>
              </w:numPr>
              <w:ind w:left="245" w:hanging="180"/>
              <w:contextualSpacing/>
              <w:rPr>
                <w:spacing w:val="-10"/>
                <w:szCs w:val="24"/>
              </w:rPr>
            </w:pPr>
            <w:r w:rsidRPr="00121310">
              <w:rPr>
                <w:spacing w:val="-10"/>
                <w:szCs w:val="24"/>
              </w:rPr>
              <w:t>Seen as key contributors to the organization’s success.</w:t>
            </w:r>
          </w:p>
        </w:tc>
      </w:tr>
      <w:tr w:rsidR="00A72A03" w:rsidRPr="00121310" w14:paraId="6B775737" w14:textId="77777777" w:rsidTr="00A72A03">
        <w:trPr>
          <w:cantSplit/>
          <w:trHeight w:val="1054"/>
        </w:trPr>
        <w:tc>
          <w:tcPr>
            <w:tcW w:w="2160" w:type="dxa"/>
            <w:tcBorders>
              <w:top w:val="single" w:sz="8" w:space="0" w:color="003D7F"/>
              <w:left w:val="single" w:sz="8" w:space="0" w:color="003D7F"/>
              <w:bottom w:val="single" w:sz="8" w:space="0" w:color="003D7F"/>
              <w:right w:val="single" w:sz="8" w:space="0" w:color="003D7F"/>
            </w:tcBorders>
            <w:shd w:val="clear" w:color="auto" w:fill="9AC5E9"/>
            <w:vAlign w:val="center"/>
          </w:tcPr>
          <w:p w14:paraId="192B1280" w14:textId="77777777" w:rsidR="00A72A03" w:rsidRPr="00121310" w:rsidRDefault="00A72A03" w:rsidP="0020199C">
            <w:pPr>
              <w:spacing w:before="40" w:after="40"/>
              <w:rPr>
                <w:rFonts w:asciiTheme="minorHAnsi" w:hAnsiTheme="minorHAnsi"/>
                <w:b/>
                <w:spacing w:val="-10"/>
                <w:szCs w:val="24"/>
              </w:rPr>
            </w:pPr>
            <w:r w:rsidRPr="00121310">
              <w:rPr>
                <w:rFonts w:asciiTheme="minorHAnsi" w:hAnsiTheme="minorHAnsi"/>
                <w:b/>
                <w:spacing w:val="-10"/>
                <w:szCs w:val="24"/>
              </w:rPr>
              <w:t>Notes/Priority areas for Improvement:</w:t>
            </w:r>
          </w:p>
        </w:tc>
        <w:tc>
          <w:tcPr>
            <w:tcW w:w="11610" w:type="dxa"/>
            <w:gridSpan w:val="3"/>
            <w:tcBorders>
              <w:top w:val="single" w:sz="8" w:space="0" w:color="003D7F"/>
              <w:left w:val="single" w:sz="8" w:space="0" w:color="003D7F"/>
              <w:bottom w:val="single" w:sz="8" w:space="0" w:color="003D7F"/>
              <w:right w:val="single" w:sz="8" w:space="0" w:color="003D7F"/>
            </w:tcBorders>
            <w:shd w:val="clear" w:color="auto" w:fill="9AC5E9"/>
          </w:tcPr>
          <w:p w14:paraId="247168E8" w14:textId="77777777" w:rsidR="00A72A03" w:rsidRPr="00121310" w:rsidRDefault="00A72A03" w:rsidP="0020199C">
            <w:pPr>
              <w:spacing w:before="40" w:after="40"/>
              <w:rPr>
                <w:rFonts w:ascii="Arial" w:hAnsi="Arial" w:cs="Arial"/>
                <w:color w:val="000000" w:themeColor="text1"/>
                <w:spacing w:val="-10"/>
                <w:szCs w:val="24"/>
              </w:rPr>
            </w:pPr>
          </w:p>
          <w:p w14:paraId="2DD24CCC" w14:textId="77777777" w:rsidR="00A72A03" w:rsidRPr="00121310" w:rsidRDefault="00A72A03" w:rsidP="0020199C">
            <w:pPr>
              <w:spacing w:before="40" w:after="40"/>
              <w:rPr>
                <w:rFonts w:ascii="Arial" w:hAnsi="Arial" w:cs="Arial"/>
                <w:color w:val="000000" w:themeColor="text1"/>
                <w:spacing w:val="-10"/>
                <w:szCs w:val="24"/>
              </w:rPr>
            </w:pPr>
          </w:p>
          <w:p w14:paraId="77D8F0A5" w14:textId="77777777" w:rsidR="00A72A03" w:rsidRPr="00121310" w:rsidRDefault="00A72A03" w:rsidP="0020199C">
            <w:pPr>
              <w:spacing w:before="40" w:after="40"/>
              <w:rPr>
                <w:rFonts w:ascii="Arial" w:hAnsi="Arial" w:cs="Arial"/>
                <w:color w:val="000000" w:themeColor="text1"/>
                <w:spacing w:val="-10"/>
                <w:szCs w:val="24"/>
              </w:rPr>
            </w:pPr>
          </w:p>
          <w:p w14:paraId="5894CF2B" w14:textId="77777777" w:rsidR="00A72A03" w:rsidRDefault="00A72A03" w:rsidP="0020199C">
            <w:pPr>
              <w:spacing w:before="40" w:after="40"/>
              <w:rPr>
                <w:rFonts w:ascii="Arial" w:hAnsi="Arial" w:cs="Arial"/>
                <w:color w:val="000000" w:themeColor="text1"/>
                <w:spacing w:val="-10"/>
                <w:szCs w:val="24"/>
              </w:rPr>
            </w:pPr>
          </w:p>
          <w:p w14:paraId="5FDC8DBE" w14:textId="77777777" w:rsidR="00A72A03" w:rsidRDefault="00A72A03" w:rsidP="0020199C">
            <w:pPr>
              <w:spacing w:before="40" w:after="40"/>
              <w:rPr>
                <w:rFonts w:ascii="Arial" w:hAnsi="Arial" w:cs="Arial"/>
                <w:color w:val="000000" w:themeColor="text1"/>
                <w:spacing w:val="-10"/>
                <w:szCs w:val="24"/>
              </w:rPr>
            </w:pPr>
          </w:p>
          <w:p w14:paraId="2B36AC28" w14:textId="77777777" w:rsidR="00A72A03" w:rsidRPr="00121310" w:rsidRDefault="00A72A03" w:rsidP="0020199C">
            <w:pPr>
              <w:spacing w:before="40" w:after="40"/>
              <w:rPr>
                <w:rFonts w:ascii="Arial" w:hAnsi="Arial" w:cs="Arial"/>
                <w:color w:val="000000" w:themeColor="text1"/>
                <w:spacing w:val="-10"/>
                <w:szCs w:val="24"/>
              </w:rPr>
            </w:pPr>
          </w:p>
        </w:tc>
      </w:tr>
    </w:tbl>
    <w:p w14:paraId="5C59CD45" w14:textId="77777777" w:rsidR="008D6B2E" w:rsidRDefault="002B3ECC"/>
    <w:sectPr w:rsidR="008D6B2E" w:rsidSect="00A72A0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575"/>
    <w:multiLevelType w:val="hybridMultilevel"/>
    <w:tmpl w:val="5900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1002E"/>
    <w:multiLevelType w:val="hybridMultilevel"/>
    <w:tmpl w:val="363046FA"/>
    <w:lvl w:ilvl="0" w:tplc="BFD4CAE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C7E15"/>
    <w:multiLevelType w:val="hybridMultilevel"/>
    <w:tmpl w:val="137006F4"/>
    <w:lvl w:ilvl="0" w:tplc="0630E1E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A332A"/>
    <w:multiLevelType w:val="hybridMultilevel"/>
    <w:tmpl w:val="3E62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64BF5"/>
    <w:multiLevelType w:val="hybridMultilevel"/>
    <w:tmpl w:val="52726D1E"/>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5" w15:restartNumberingAfterBreak="0">
    <w:nsid w:val="0FB65AFA"/>
    <w:multiLevelType w:val="hybridMultilevel"/>
    <w:tmpl w:val="0758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51094"/>
    <w:multiLevelType w:val="hybridMultilevel"/>
    <w:tmpl w:val="5722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A565A"/>
    <w:multiLevelType w:val="hybridMultilevel"/>
    <w:tmpl w:val="1E60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A0253"/>
    <w:multiLevelType w:val="hybridMultilevel"/>
    <w:tmpl w:val="EC44793E"/>
    <w:lvl w:ilvl="0" w:tplc="DD6C03F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7397D"/>
    <w:multiLevelType w:val="hybridMultilevel"/>
    <w:tmpl w:val="61F4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16C6F"/>
    <w:multiLevelType w:val="hybridMultilevel"/>
    <w:tmpl w:val="7E22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D7F94"/>
    <w:multiLevelType w:val="hybridMultilevel"/>
    <w:tmpl w:val="317E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B728F"/>
    <w:multiLevelType w:val="hybridMultilevel"/>
    <w:tmpl w:val="42984C14"/>
    <w:lvl w:ilvl="0" w:tplc="BFD4CAE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735D5"/>
    <w:multiLevelType w:val="hybridMultilevel"/>
    <w:tmpl w:val="D33C2ACC"/>
    <w:lvl w:ilvl="0" w:tplc="45FC429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128F8"/>
    <w:multiLevelType w:val="hybridMultilevel"/>
    <w:tmpl w:val="D988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338F9"/>
    <w:multiLevelType w:val="hybridMultilevel"/>
    <w:tmpl w:val="98546BC0"/>
    <w:lvl w:ilvl="0" w:tplc="0C4AB3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16479"/>
    <w:multiLevelType w:val="hybridMultilevel"/>
    <w:tmpl w:val="9AD091BE"/>
    <w:lvl w:ilvl="0" w:tplc="206C4182">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cs="Arial" w:hint="default"/>
      </w:rPr>
    </w:lvl>
    <w:lvl w:ilvl="2" w:tplc="00030409">
      <w:start w:val="1"/>
      <w:numFmt w:val="bullet"/>
      <w:lvlText w:val="o"/>
      <w:lvlJc w:val="left"/>
      <w:pPr>
        <w:tabs>
          <w:tab w:val="num" w:pos="2088"/>
        </w:tabs>
        <w:ind w:left="2088" w:hanging="360"/>
      </w:pPr>
      <w:rPr>
        <w:rFonts w:ascii="Courier New" w:hAnsi="Courier New"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Arial"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Arial"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7" w15:restartNumberingAfterBreak="0">
    <w:nsid w:val="3FFD01B9"/>
    <w:multiLevelType w:val="hybridMultilevel"/>
    <w:tmpl w:val="85E2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31F59"/>
    <w:multiLevelType w:val="hybridMultilevel"/>
    <w:tmpl w:val="423687BC"/>
    <w:lvl w:ilvl="0" w:tplc="AC6405E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23508"/>
    <w:multiLevelType w:val="hybridMultilevel"/>
    <w:tmpl w:val="64CE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E6265"/>
    <w:multiLevelType w:val="hybridMultilevel"/>
    <w:tmpl w:val="4CF2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9F410F"/>
    <w:multiLevelType w:val="hybridMultilevel"/>
    <w:tmpl w:val="3996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9F76F7"/>
    <w:multiLevelType w:val="hybridMultilevel"/>
    <w:tmpl w:val="67C0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A4F11"/>
    <w:multiLevelType w:val="hybridMultilevel"/>
    <w:tmpl w:val="02CED4A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54FE6464"/>
    <w:multiLevelType w:val="hybridMultilevel"/>
    <w:tmpl w:val="447A623C"/>
    <w:lvl w:ilvl="0" w:tplc="BFD4CAE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C2FBA"/>
    <w:multiLevelType w:val="hybridMultilevel"/>
    <w:tmpl w:val="841A732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569A081A"/>
    <w:multiLevelType w:val="hybridMultilevel"/>
    <w:tmpl w:val="222A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054F7C"/>
    <w:multiLevelType w:val="hybridMultilevel"/>
    <w:tmpl w:val="F632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120BA7"/>
    <w:multiLevelType w:val="hybridMultilevel"/>
    <w:tmpl w:val="951A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A74058"/>
    <w:multiLevelType w:val="hybridMultilevel"/>
    <w:tmpl w:val="1D28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8715D2"/>
    <w:multiLevelType w:val="hybridMultilevel"/>
    <w:tmpl w:val="A9AA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695265"/>
    <w:multiLevelType w:val="hybridMultilevel"/>
    <w:tmpl w:val="54C6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B514F2"/>
    <w:multiLevelType w:val="hybridMultilevel"/>
    <w:tmpl w:val="197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2"/>
  </w:num>
  <w:num w:numId="4">
    <w:abstractNumId w:val="24"/>
  </w:num>
  <w:num w:numId="5">
    <w:abstractNumId w:val="1"/>
  </w:num>
  <w:num w:numId="6">
    <w:abstractNumId w:val="2"/>
  </w:num>
  <w:num w:numId="7">
    <w:abstractNumId w:val="15"/>
  </w:num>
  <w:num w:numId="8">
    <w:abstractNumId w:val="17"/>
  </w:num>
  <w:num w:numId="9">
    <w:abstractNumId w:val="14"/>
  </w:num>
  <w:num w:numId="10">
    <w:abstractNumId w:val="21"/>
  </w:num>
  <w:num w:numId="11">
    <w:abstractNumId w:val="13"/>
  </w:num>
  <w:num w:numId="12">
    <w:abstractNumId w:val="9"/>
  </w:num>
  <w:num w:numId="13">
    <w:abstractNumId w:val="22"/>
  </w:num>
  <w:num w:numId="14">
    <w:abstractNumId w:val="31"/>
  </w:num>
  <w:num w:numId="15">
    <w:abstractNumId w:val="10"/>
  </w:num>
  <w:num w:numId="16">
    <w:abstractNumId w:val="7"/>
  </w:num>
  <w:num w:numId="17">
    <w:abstractNumId w:val="30"/>
  </w:num>
  <w:num w:numId="18">
    <w:abstractNumId w:val="23"/>
  </w:num>
  <w:num w:numId="19">
    <w:abstractNumId w:val="19"/>
  </w:num>
  <w:num w:numId="20">
    <w:abstractNumId w:val="5"/>
  </w:num>
  <w:num w:numId="21">
    <w:abstractNumId w:val="3"/>
  </w:num>
  <w:num w:numId="22">
    <w:abstractNumId w:val="4"/>
  </w:num>
  <w:num w:numId="23">
    <w:abstractNumId w:val="8"/>
  </w:num>
  <w:num w:numId="24">
    <w:abstractNumId w:val="32"/>
  </w:num>
  <w:num w:numId="25">
    <w:abstractNumId w:val="0"/>
  </w:num>
  <w:num w:numId="26">
    <w:abstractNumId w:val="29"/>
  </w:num>
  <w:num w:numId="27">
    <w:abstractNumId w:val="25"/>
  </w:num>
  <w:num w:numId="28">
    <w:abstractNumId w:val="27"/>
  </w:num>
  <w:num w:numId="29">
    <w:abstractNumId w:val="28"/>
  </w:num>
  <w:num w:numId="30">
    <w:abstractNumId w:val="20"/>
  </w:num>
  <w:num w:numId="31">
    <w:abstractNumId w:val="6"/>
  </w:num>
  <w:num w:numId="32">
    <w:abstractNumId w:val="2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03"/>
    <w:rsid w:val="00065666"/>
    <w:rsid w:val="002B3ECC"/>
    <w:rsid w:val="005633A4"/>
    <w:rsid w:val="00706F84"/>
    <w:rsid w:val="009A3B67"/>
    <w:rsid w:val="00A7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012A"/>
  <w15:docId w15:val="{E5FAA93A-6CFD-4E16-AAC8-87F3AA90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03"/>
    <w:pPr>
      <w:spacing w:before="60" w:after="60" w:line="300" w:lineRule="exact"/>
    </w:pPr>
    <w:rPr>
      <w:rFonts w:ascii="Calibri" w:eastAsia="Times New Roman" w:hAnsi="Calibri" w:cs="Times New Roman"/>
      <w:sz w:val="24"/>
      <w:szCs w:val="20"/>
    </w:rPr>
  </w:style>
  <w:style w:type="paragraph" w:styleId="Heading4">
    <w:name w:val="heading 4"/>
    <w:basedOn w:val="Normal"/>
    <w:next w:val="BodyText"/>
    <w:link w:val="Heading4Char"/>
    <w:qFormat/>
    <w:rsid w:val="00A72A03"/>
    <w:pPr>
      <w:keepNext/>
      <w:spacing w:line="400" w:lineRule="exact"/>
      <w:outlineLvl w:val="3"/>
    </w:pPr>
    <w:rPr>
      <w:rFonts w:ascii="Georgia" w:hAnsi="Georgia"/>
      <w:b/>
      <w:color w:val="003D7F"/>
      <w:spacing w:val="3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2A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A03"/>
    <w:pPr>
      <w:ind w:left="720"/>
      <w:contextualSpacing/>
    </w:pPr>
  </w:style>
  <w:style w:type="character" w:customStyle="1" w:styleId="Heading4Char">
    <w:name w:val="Heading 4 Char"/>
    <w:basedOn w:val="DefaultParagraphFont"/>
    <w:link w:val="Heading4"/>
    <w:rsid w:val="00A72A03"/>
    <w:rPr>
      <w:rFonts w:ascii="Georgia" w:eastAsia="Times New Roman" w:hAnsi="Georgia" w:cs="Times New Roman"/>
      <w:b/>
      <w:color w:val="003D7F"/>
      <w:spacing w:val="30"/>
      <w:sz w:val="28"/>
      <w:szCs w:val="20"/>
    </w:rPr>
  </w:style>
  <w:style w:type="paragraph" w:styleId="BodyText">
    <w:name w:val="Body Text"/>
    <w:basedOn w:val="Normal"/>
    <w:link w:val="BodyTextChar"/>
    <w:uiPriority w:val="99"/>
    <w:semiHidden/>
    <w:unhideWhenUsed/>
    <w:rsid w:val="00A72A03"/>
    <w:pPr>
      <w:spacing w:after="120"/>
    </w:pPr>
  </w:style>
  <w:style w:type="character" w:customStyle="1" w:styleId="BodyTextChar">
    <w:name w:val="Body Text Char"/>
    <w:basedOn w:val="DefaultParagraphFont"/>
    <w:link w:val="BodyText"/>
    <w:uiPriority w:val="99"/>
    <w:semiHidden/>
    <w:rsid w:val="00A72A03"/>
    <w:rPr>
      <w:rFonts w:ascii="Calibri" w:eastAsia="Times New Roman"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2912</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aphsa.org</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Kanaya, Melissa</dc:creator>
  <cp:keywords/>
  <dc:description/>
  <cp:lastModifiedBy>KIMBERLY J KELLY</cp:lastModifiedBy>
  <cp:revision>2</cp:revision>
  <dcterms:created xsi:type="dcterms:W3CDTF">2022-06-13T19:13:00Z</dcterms:created>
  <dcterms:modified xsi:type="dcterms:W3CDTF">2022-06-13T19:13:00Z</dcterms:modified>
</cp:coreProperties>
</file>