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1BB2" w14:textId="05CED96C" w:rsidR="00F25865" w:rsidRPr="00EB3BE5" w:rsidRDefault="00F25865" w:rsidP="00F25865">
      <w:pPr>
        <w:jc w:val="center"/>
        <w:rPr>
          <w:b/>
          <w:bCs/>
          <w:sz w:val="40"/>
          <w:szCs w:val="40"/>
        </w:rPr>
      </w:pPr>
      <w:r w:rsidRPr="00F25865">
        <w:rPr>
          <w:b/>
          <w:bCs/>
          <w:noProof/>
          <w:sz w:val="40"/>
          <w:szCs w:val="40"/>
        </w:rPr>
        <mc:AlternateContent>
          <mc:Choice Requires="wps">
            <w:drawing>
              <wp:anchor distT="0" distB="0" distL="114300" distR="114300" simplePos="0" relativeHeight="251658239" behindDoc="0" locked="0" layoutInCell="1" allowOverlap="1" wp14:anchorId="4727DCAF" wp14:editId="1C40F8D9">
                <wp:simplePos x="0" y="0"/>
                <wp:positionH relativeFrom="page">
                  <wp:posOffset>-974271</wp:posOffset>
                </wp:positionH>
                <wp:positionV relativeFrom="paragraph">
                  <wp:posOffset>-517070</wp:posOffset>
                </wp:positionV>
                <wp:extent cx="9573895" cy="234042"/>
                <wp:effectExtent l="0" t="0" r="8255" b="0"/>
                <wp:wrapNone/>
                <wp:docPr id="17" name="Rectangle 17"/>
                <wp:cNvGraphicFramePr/>
                <a:graphic xmlns:a="http://schemas.openxmlformats.org/drawingml/2006/main">
                  <a:graphicData uri="http://schemas.microsoft.com/office/word/2010/wordprocessingShape">
                    <wps:wsp>
                      <wps:cNvSpPr/>
                      <wps:spPr>
                        <a:xfrm>
                          <a:off x="0" y="0"/>
                          <a:ext cx="9573895" cy="234042"/>
                        </a:xfrm>
                        <a:prstGeom prst="rect">
                          <a:avLst/>
                        </a:prstGeom>
                        <a:solidFill>
                          <a:srgbClr val="112E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74FD8" id="Rectangle 17" o:spid="_x0000_s1026" style="position:absolute;margin-left:-76.7pt;margin-top:-40.7pt;width:753.85pt;height:18.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" fillcolor="#112e3d" stroked="f" strokeweight="1pt">
                <w10:wrap anchorx="page"/>
              </v:rect>
            </w:pict>
          </mc:Fallback>
        </mc:AlternateContent>
      </w:r>
      <w:r w:rsidRPr="00F25865">
        <w:rPr>
          <w:b/>
          <w:bCs/>
          <w:noProof/>
          <w:sz w:val="40"/>
          <w:szCs w:val="40"/>
        </w:rPr>
        <mc:AlternateContent>
          <mc:Choice Requires="wps">
            <w:drawing>
              <wp:anchor distT="0" distB="0" distL="114300" distR="114300" simplePos="0" relativeHeight="251660288" behindDoc="0" locked="0" layoutInCell="1" allowOverlap="1" wp14:anchorId="54208A6B" wp14:editId="2BA967F4">
                <wp:simplePos x="0" y="0"/>
                <wp:positionH relativeFrom="page">
                  <wp:posOffset>-957943</wp:posOffset>
                </wp:positionH>
                <wp:positionV relativeFrom="paragraph">
                  <wp:posOffset>-729342</wp:posOffset>
                </wp:positionV>
                <wp:extent cx="9494520" cy="212272"/>
                <wp:effectExtent l="0" t="0" r="0" b="0"/>
                <wp:wrapNone/>
                <wp:docPr id="15" name="Rectangle 15"/>
                <wp:cNvGraphicFramePr/>
                <a:graphic xmlns:a="http://schemas.openxmlformats.org/drawingml/2006/main">
                  <a:graphicData uri="http://schemas.microsoft.com/office/word/2010/wordprocessingShape">
                    <wps:wsp>
                      <wps:cNvSpPr/>
                      <wps:spPr>
                        <a:xfrm>
                          <a:off x="0" y="0"/>
                          <a:ext cx="9494520" cy="212272"/>
                        </a:xfrm>
                        <a:prstGeom prst="rect">
                          <a:avLst/>
                        </a:prstGeom>
                        <a:solidFill>
                          <a:srgbClr val="8BC7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AB44B" id="Rectangle 15" o:spid="_x0000_s1026" style="position:absolute;margin-left:-75.45pt;margin-top:-57.45pt;width:747.6pt;height:1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" fillcolor="#8bc7d1" stroked="f" strokeweight="1pt">
                <w10:wrap anchorx="page"/>
              </v:rect>
            </w:pict>
          </mc:Fallback>
        </mc:AlternateContent>
      </w:r>
      <w:r w:rsidRPr="00F25865">
        <w:rPr>
          <w:b/>
          <w:bCs/>
          <w:noProof/>
          <w:sz w:val="40"/>
          <w:szCs w:val="40"/>
        </w:rPr>
        <mc:AlternateContent>
          <mc:Choice Requires="wps">
            <w:drawing>
              <wp:anchor distT="0" distB="0" distL="114300" distR="114300" simplePos="0" relativeHeight="251659264" behindDoc="0" locked="0" layoutInCell="1" allowOverlap="1" wp14:anchorId="50B66BE3" wp14:editId="640E30AD">
                <wp:simplePos x="0" y="0"/>
                <wp:positionH relativeFrom="page">
                  <wp:posOffset>-969645</wp:posOffset>
                </wp:positionH>
                <wp:positionV relativeFrom="paragraph">
                  <wp:posOffset>-922020</wp:posOffset>
                </wp:positionV>
                <wp:extent cx="9547225" cy="367030"/>
                <wp:effectExtent l="0" t="0" r="0" b="0"/>
                <wp:wrapNone/>
                <wp:docPr id="11" name="Rectangle 11"/>
                <wp:cNvGraphicFramePr/>
                <a:graphic xmlns:a="http://schemas.openxmlformats.org/drawingml/2006/main">
                  <a:graphicData uri="http://schemas.microsoft.com/office/word/2010/wordprocessingShape">
                    <wps:wsp>
                      <wps:cNvSpPr/>
                      <wps:spPr>
                        <a:xfrm>
                          <a:off x="0" y="0"/>
                          <a:ext cx="9547225" cy="367030"/>
                        </a:xfrm>
                        <a:prstGeom prst="rect">
                          <a:avLst/>
                        </a:prstGeom>
                        <a:solidFill>
                          <a:srgbClr val="CEEF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0B0AA" id="Rectangle 11" o:spid="_x0000_s1026" style="position:absolute;margin-left:-76.35pt;margin-top:-72.6pt;width:751.75pt;height:2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" fillcolor="#ceefeb" stroked="f" strokeweight="1pt">
                <w10:wrap anchorx="page"/>
              </v:rect>
            </w:pict>
          </mc:Fallback>
        </mc:AlternateContent>
      </w:r>
      <w:r>
        <w:rPr>
          <w:b/>
          <w:bCs/>
          <w:sz w:val="40"/>
          <w:szCs w:val="40"/>
        </w:rPr>
        <w:t>Sustaining Change</w:t>
      </w:r>
    </w:p>
    <w:p w14:paraId="370D3895" w14:textId="5071B9A6" w:rsidR="00F25865" w:rsidRDefault="00F25865" w:rsidP="00F25865">
      <w:pPr>
        <w:jc w:val="both"/>
      </w:pPr>
      <w:r>
        <w:rPr>
          <w:b/>
          <w:bCs/>
        </w:rPr>
        <w:t xml:space="preserve">Background: </w:t>
      </w:r>
      <w:r>
        <w:t xml:space="preserve">The work is not done </w:t>
      </w:r>
      <w:r w:rsidR="00CB6B7C">
        <w:t>when</w:t>
      </w:r>
      <w:r>
        <w:t xml:space="preserve"> you have completed initial implementation of your change idea with all targeted groups. The most successful change efforts also plan strategies to make the ideas stick. To sustain change, your PDSA team will want to make the new way of doing things a part of the agency culture, that is, the standard way we do the work. You also want to identify any challenges and barriers to sustaining the new practice(s). Use this handout to plan strategies for sustaining your change</w:t>
      </w:r>
      <w:r w:rsidR="00DB3CB9">
        <w:t xml:space="preserve"> implementation</w:t>
      </w:r>
      <w:r>
        <w:t>.</w:t>
      </w:r>
    </w:p>
    <w:p w14:paraId="762437EB" w14:textId="77777777" w:rsidR="00722B22" w:rsidRDefault="00722B22" w:rsidP="00D94FE7">
      <w:pPr>
        <w:jc w:val="both"/>
        <w:rPr>
          <w:color w:val="112E3D"/>
        </w:rPr>
      </w:pPr>
      <w:r w:rsidRPr="0054199D">
        <w:rPr>
          <w:b/>
          <w:bCs/>
          <w:color w:val="112E3D"/>
          <w:u w:val="single"/>
        </w:rPr>
        <w:t>Directions:</w:t>
      </w:r>
      <w:r w:rsidRPr="0054199D">
        <w:rPr>
          <w:color w:val="112E3D"/>
        </w:rPr>
        <w:t xml:space="preserve"> This worksheet can be used by the PDSA team leader alone </w:t>
      </w:r>
      <w:r>
        <w:rPr>
          <w:color w:val="112E3D"/>
        </w:rPr>
        <w:t xml:space="preserve">but is best completed by the PDSA team as a group. </w:t>
      </w:r>
    </w:p>
    <w:p w14:paraId="11407975" w14:textId="6EE053A4" w:rsidR="00F25865" w:rsidRPr="00722B22" w:rsidRDefault="00F25865" w:rsidP="00F25865">
      <w:pPr>
        <w:rPr>
          <w:b/>
          <w:bCs/>
        </w:rPr>
      </w:pPr>
      <w:r w:rsidRPr="00722B22">
        <w:rPr>
          <w:b/>
          <w:bCs/>
        </w:rPr>
        <w:t>S</w:t>
      </w:r>
      <w:r w:rsidR="00722B22">
        <w:rPr>
          <w:b/>
          <w:bCs/>
        </w:rPr>
        <w:t>tep</w:t>
      </w:r>
      <w:r w:rsidRPr="00722B22">
        <w:rPr>
          <w:b/>
          <w:bCs/>
        </w:rPr>
        <w:t xml:space="preserve"> 1: Brainstorm</w:t>
      </w:r>
      <w:r w:rsidR="00722B22">
        <w:rPr>
          <w:b/>
          <w:bCs/>
        </w:rPr>
        <w:t>.</w:t>
      </w:r>
    </w:p>
    <w:p w14:paraId="7180425C" w14:textId="0BDCD669" w:rsidR="00F25865" w:rsidRDefault="00F25865" w:rsidP="00D94FE7">
      <w:pPr>
        <w:jc w:val="both"/>
      </w:pPr>
      <w:r w:rsidRPr="00D94FE7">
        <w:rPr>
          <w:u w:val="single"/>
        </w:rPr>
        <w:t>Facilitation instructions</w:t>
      </w:r>
      <w:r w:rsidR="00722B22" w:rsidRPr="00D94FE7">
        <w:rPr>
          <w:u w:val="single"/>
        </w:rPr>
        <w:t xml:space="preserve"> for PDSA teams</w:t>
      </w:r>
      <w:r w:rsidR="00D94FE7" w:rsidRPr="00D94FE7">
        <w:rPr>
          <w:u w:val="single"/>
        </w:rPr>
        <w:t>:</w:t>
      </w:r>
      <w:r w:rsidR="00722B22">
        <w:t xml:space="preserve"> Choose a f</w:t>
      </w:r>
      <w:r>
        <w:t xml:space="preserve">acilitator </w:t>
      </w:r>
      <w:r w:rsidR="00722B22">
        <w:t xml:space="preserve">to </w:t>
      </w:r>
      <w:r>
        <w:t>read the questions below out loud to your team. Allow 1-2 minutes for individuals to think about and write out their initial thoughts to the questions privately. Then move into 5-10 minutes of brainstorming time where you discuss the questions as a group. Write team answers in the box below. Use this discussion to inform your sustaining change planning as you continue in this handout.</w:t>
      </w:r>
    </w:p>
    <w:p w14:paraId="607EC0DA" w14:textId="2747C7E9" w:rsidR="00F25865" w:rsidRDefault="00F25865" w:rsidP="00F25865">
      <w:r w:rsidRPr="007865A6">
        <w:rPr>
          <w:b/>
          <w:bCs/>
        </w:rPr>
        <w:t>Question</w:t>
      </w:r>
      <w:r>
        <w:rPr>
          <w:b/>
          <w:bCs/>
        </w:rPr>
        <w:t>s</w:t>
      </w:r>
      <w:r w:rsidRPr="007865A6">
        <w:rPr>
          <w:b/>
          <w:bCs/>
        </w:rPr>
        <w:t>:</w:t>
      </w:r>
      <w:r>
        <w:t xml:space="preserve"> Assume your </w:t>
      </w:r>
      <w:r w:rsidR="00722B22">
        <w:t>PDSA</w:t>
      </w:r>
      <w:r>
        <w:t xml:space="preserve"> team members ALL retire TOMORROW:</w:t>
      </w:r>
    </w:p>
    <w:p w14:paraId="79B947BB" w14:textId="77777777" w:rsidR="00F25865" w:rsidRDefault="00F25865" w:rsidP="00F25865">
      <w:pPr>
        <w:pStyle w:val="ListParagraph"/>
        <w:numPr>
          <w:ilvl w:val="0"/>
          <w:numId w:val="1"/>
        </w:numPr>
      </w:pPr>
      <w:r>
        <w:t>What changes from PDSA tests will continue to be used in your agency?</w:t>
      </w:r>
    </w:p>
    <w:p w14:paraId="5401B749" w14:textId="77777777" w:rsidR="00F25865" w:rsidRDefault="00F25865" w:rsidP="00F25865">
      <w:pPr>
        <w:pStyle w:val="ListParagraph"/>
        <w:numPr>
          <w:ilvl w:val="0"/>
          <w:numId w:val="1"/>
        </w:numPr>
      </w:pPr>
      <w:r>
        <w:t>What could make your unit/agency revert to the old way of doing things?</w:t>
      </w:r>
    </w:p>
    <w:p w14:paraId="60E14A27" w14:textId="77777777" w:rsidR="00F25865" w:rsidRPr="00662F89" w:rsidRDefault="00F25865" w:rsidP="00F25865">
      <w:pPr>
        <w:pStyle w:val="ListParagraph"/>
        <w:numPr>
          <w:ilvl w:val="0"/>
          <w:numId w:val="1"/>
        </w:numPr>
        <w:jc w:val="both"/>
      </w:pPr>
      <w:r>
        <w:t>What would have to be in place to prevent your unit/agency from reverting to the old system(s)?</w:t>
      </w:r>
    </w:p>
    <w:tbl>
      <w:tblPr>
        <w:tblStyle w:val="TableGrid"/>
        <w:tblW w:w="0" w:type="auto"/>
        <w:tblLook w:val="04A0" w:firstRow="1" w:lastRow="0" w:firstColumn="1" w:lastColumn="0" w:noHBand="0" w:noVBand="1"/>
      </w:tblPr>
      <w:tblGrid>
        <w:gridCol w:w="9350"/>
      </w:tblGrid>
      <w:tr w:rsidR="00F25865" w:rsidRPr="00D65DCF" w14:paraId="05738791" w14:textId="77777777" w:rsidTr="00000F64">
        <w:tc>
          <w:tcPr>
            <w:tcW w:w="9350" w:type="dxa"/>
          </w:tcPr>
          <w:p w14:paraId="3DE6A3D1" w14:textId="77777777" w:rsidR="00F25865" w:rsidRPr="00D65DCF" w:rsidRDefault="00F25865" w:rsidP="00000F64">
            <w:pPr>
              <w:rPr>
                <w:rFonts w:cstheme="minorHAnsi"/>
                <w:color w:val="231F20"/>
              </w:rPr>
            </w:pPr>
          </w:p>
          <w:p w14:paraId="5427671C" w14:textId="77777777" w:rsidR="00F25865" w:rsidRPr="00D65DCF" w:rsidRDefault="00F25865" w:rsidP="00000F64">
            <w:pPr>
              <w:rPr>
                <w:rFonts w:cstheme="minorHAnsi"/>
                <w:color w:val="231F20"/>
              </w:rPr>
            </w:pPr>
          </w:p>
          <w:p w14:paraId="06AB8361" w14:textId="77777777" w:rsidR="00F25865" w:rsidRPr="00D65DCF" w:rsidRDefault="00F25865" w:rsidP="00000F64">
            <w:pPr>
              <w:rPr>
                <w:rFonts w:cstheme="minorHAnsi"/>
                <w:color w:val="231F20"/>
              </w:rPr>
            </w:pPr>
          </w:p>
          <w:p w14:paraId="7CDBCA6B" w14:textId="77777777" w:rsidR="00F25865" w:rsidRPr="00D65DCF" w:rsidRDefault="00F25865" w:rsidP="00000F64">
            <w:pPr>
              <w:rPr>
                <w:rFonts w:cstheme="minorHAnsi"/>
                <w:color w:val="231F20"/>
              </w:rPr>
            </w:pPr>
          </w:p>
          <w:p w14:paraId="36CB9181" w14:textId="77777777" w:rsidR="00F25865" w:rsidRPr="00D65DCF" w:rsidRDefault="00F25865" w:rsidP="00000F64">
            <w:pPr>
              <w:rPr>
                <w:rFonts w:cstheme="minorHAnsi"/>
                <w:color w:val="231F20"/>
              </w:rPr>
            </w:pPr>
          </w:p>
          <w:p w14:paraId="3A99E093" w14:textId="77777777" w:rsidR="00F25865" w:rsidRPr="00D65DCF" w:rsidRDefault="00F25865" w:rsidP="00000F64">
            <w:pPr>
              <w:rPr>
                <w:rFonts w:cstheme="minorHAnsi"/>
                <w:color w:val="231F20"/>
              </w:rPr>
            </w:pPr>
          </w:p>
          <w:p w14:paraId="3C4931A8" w14:textId="77777777" w:rsidR="00F25865" w:rsidRPr="00D65DCF" w:rsidRDefault="00F25865" w:rsidP="00000F64">
            <w:pPr>
              <w:rPr>
                <w:rFonts w:cstheme="minorHAnsi"/>
                <w:color w:val="231F20"/>
              </w:rPr>
            </w:pPr>
          </w:p>
          <w:p w14:paraId="5F02D418" w14:textId="77777777" w:rsidR="00F25865" w:rsidRPr="00D65DCF" w:rsidRDefault="00F25865" w:rsidP="00000F64">
            <w:pPr>
              <w:rPr>
                <w:rFonts w:cstheme="minorHAnsi"/>
                <w:color w:val="231F20"/>
              </w:rPr>
            </w:pPr>
          </w:p>
          <w:p w14:paraId="0A8F834D" w14:textId="77777777" w:rsidR="00F25865" w:rsidRPr="00D65DCF" w:rsidRDefault="00F25865" w:rsidP="00000F64">
            <w:pPr>
              <w:rPr>
                <w:rFonts w:cstheme="minorHAnsi"/>
                <w:color w:val="231F20"/>
              </w:rPr>
            </w:pPr>
          </w:p>
          <w:p w14:paraId="3EACC7A3" w14:textId="77777777" w:rsidR="00F25865" w:rsidRPr="00D65DCF" w:rsidRDefault="00F25865" w:rsidP="00000F64">
            <w:pPr>
              <w:rPr>
                <w:rFonts w:cstheme="minorHAnsi"/>
                <w:color w:val="231F20"/>
              </w:rPr>
            </w:pPr>
          </w:p>
        </w:tc>
      </w:tr>
    </w:tbl>
    <w:p w14:paraId="3C2486DD" w14:textId="77777777" w:rsidR="00F25865" w:rsidRDefault="00F25865" w:rsidP="00F25865">
      <w:pPr>
        <w:jc w:val="center"/>
        <w:rPr>
          <w:b/>
          <w:bCs/>
          <w:u w:val="single"/>
        </w:rPr>
      </w:pPr>
    </w:p>
    <w:p w14:paraId="6056A72C" w14:textId="010F25F9" w:rsidR="00F25865" w:rsidRDefault="00F25865" w:rsidP="00F25865">
      <w:pPr>
        <w:jc w:val="both"/>
      </w:pPr>
      <w:r w:rsidRPr="00722B22">
        <w:rPr>
          <w:b/>
          <w:bCs/>
        </w:rPr>
        <w:t>S</w:t>
      </w:r>
      <w:r w:rsidR="00722B22">
        <w:rPr>
          <w:b/>
          <w:bCs/>
        </w:rPr>
        <w:t>tep</w:t>
      </w:r>
      <w:r w:rsidRPr="00722B22">
        <w:rPr>
          <w:b/>
          <w:bCs/>
        </w:rPr>
        <w:t xml:space="preserve"> 2:</w:t>
      </w:r>
      <w:r w:rsidRPr="00722B22">
        <w:t xml:space="preserve"> </w:t>
      </w:r>
      <w:r>
        <w:t xml:space="preserve">Individually, read the table below which contains an overview of many strategies for sustaining change. </w:t>
      </w:r>
    </w:p>
    <w:p w14:paraId="7758297C" w14:textId="77777777" w:rsidR="00F25865" w:rsidRDefault="00F25865" w:rsidP="00F25865">
      <w:pPr>
        <w:jc w:val="both"/>
      </w:pPr>
      <w:r>
        <w:t>As you read, do the follow activities on your own:</w:t>
      </w:r>
    </w:p>
    <w:p w14:paraId="0C3C6679" w14:textId="4A1DBDB4" w:rsidR="00F25865" w:rsidRDefault="00F25865" w:rsidP="00F25865">
      <w:pPr>
        <w:pStyle w:val="ListParagraph"/>
        <w:numPr>
          <w:ilvl w:val="0"/>
          <w:numId w:val="10"/>
        </w:numPr>
        <w:jc w:val="both"/>
      </w:pPr>
      <w:r w:rsidRPr="00451279">
        <w:rPr>
          <w:b/>
          <w:bCs/>
          <w:i/>
          <w:iCs/>
        </w:rPr>
        <w:t xml:space="preserve">Circle </w:t>
      </w:r>
      <w:r>
        <w:t>the strategies your</w:t>
      </w:r>
      <w:r w:rsidR="00722B22">
        <w:t xml:space="preserve"> PDSA</w:t>
      </w:r>
      <w:r>
        <w:t xml:space="preserve"> team has already used to sustain change you have made so far. Consider whether you think your team should continue to implement these strategies.</w:t>
      </w:r>
    </w:p>
    <w:p w14:paraId="0433DD25" w14:textId="77777777" w:rsidR="00F25865" w:rsidRPr="00662F89" w:rsidRDefault="00F25865" w:rsidP="00F25865">
      <w:pPr>
        <w:pStyle w:val="ListParagraph"/>
        <w:numPr>
          <w:ilvl w:val="0"/>
          <w:numId w:val="10"/>
        </w:numPr>
        <w:jc w:val="both"/>
      </w:pPr>
      <w:r w:rsidRPr="00451279">
        <w:rPr>
          <w:b/>
          <w:bCs/>
          <w:i/>
          <w:iCs/>
        </w:rPr>
        <w:t xml:space="preserve">Star </w:t>
      </w:r>
      <w:r>
        <w:t>the strategies you think would be effective to help sustain change going forward. Consider what was discussed in the Step 1 brainstorm.</w:t>
      </w:r>
    </w:p>
    <w:tbl>
      <w:tblPr>
        <w:tblStyle w:val="TableGrid"/>
        <w:tblW w:w="0" w:type="auto"/>
        <w:tblLayout w:type="fixed"/>
        <w:tblLook w:val="04A0" w:firstRow="1" w:lastRow="0" w:firstColumn="1" w:lastColumn="0" w:noHBand="0" w:noVBand="1"/>
      </w:tblPr>
      <w:tblGrid>
        <w:gridCol w:w="1525"/>
        <w:gridCol w:w="1620"/>
        <w:gridCol w:w="4140"/>
        <w:gridCol w:w="2065"/>
      </w:tblGrid>
      <w:tr w:rsidR="00F25865" w:rsidRPr="0004137D" w14:paraId="5F4F12A0" w14:textId="77777777" w:rsidTr="00415D26">
        <w:trPr>
          <w:tblHeader/>
        </w:trPr>
        <w:tc>
          <w:tcPr>
            <w:tcW w:w="1525" w:type="dxa"/>
            <w:tcBorders>
              <w:bottom w:val="single" w:sz="18" w:space="0" w:color="auto"/>
            </w:tcBorders>
            <w:shd w:val="clear" w:color="auto" w:fill="112E3D"/>
          </w:tcPr>
          <w:p w14:paraId="54B775DC" w14:textId="77777777" w:rsidR="00F25865" w:rsidRPr="00157C65" w:rsidRDefault="00F25865" w:rsidP="00000F64">
            <w:pPr>
              <w:jc w:val="center"/>
              <w:rPr>
                <w:rFonts w:cstheme="minorHAnsi"/>
                <w:b/>
                <w:bCs/>
                <w:color w:val="FFFFFF" w:themeColor="background1"/>
                <w:sz w:val="20"/>
                <w:szCs w:val="20"/>
              </w:rPr>
            </w:pPr>
            <w:r w:rsidRPr="00157C65">
              <w:rPr>
                <w:rFonts w:cstheme="minorHAnsi"/>
                <w:b/>
                <w:bCs/>
                <w:color w:val="FFFFFF" w:themeColor="background1"/>
                <w:sz w:val="20"/>
                <w:szCs w:val="20"/>
              </w:rPr>
              <w:lastRenderedPageBreak/>
              <w:t>Category</w:t>
            </w:r>
          </w:p>
        </w:tc>
        <w:tc>
          <w:tcPr>
            <w:tcW w:w="1620" w:type="dxa"/>
            <w:tcBorders>
              <w:bottom w:val="single" w:sz="18" w:space="0" w:color="auto"/>
            </w:tcBorders>
            <w:shd w:val="clear" w:color="auto" w:fill="112E3D"/>
          </w:tcPr>
          <w:p w14:paraId="1D315337" w14:textId="77777777" w:rsidR="00F25865" w:rsidRPr="00157C65" w:rsidRDefault="00F25865" w:rsidP="00000F64">
            <w:pPr>
              <w:jc w:val="center"/>
              <w:rPr>
                <w:rFonts w:cstheme="minorHAnsi"/>
                <w:b/>
                <w:bCs/>
                <w:color w:val="FFFFFF" w:themeColor="background1"/>
                <w:sz w:val="20"/>
                <w:szCs w:val="20"/>
              </w:rPr>
            </w:pPr>
            <w:r w:rsidRPr="00157C65">
              <w:rPr>
                <w:rFonts w:cstheme="minorHAnsi"/>
                <w:b/>
                <w:bCs/>
                <w:color w:val="FFFFFF" w:themeColor="background1"/>
                <w:sz w:val="20"/>
                <w:szCs w:val="20"/>
              </w:rPr>
              <w:t>Strategies</w:t>
            </w:r>
          </w:p>
        </w:tc>
        <w:tc>
          <w:tcPr>
            <w:tcW w:w="4140" w:type="dxa"/>
            <w:tcBorders>
              <w:bottom w:val="single" w:sz="18" w:space="0" w:color="auto"/>
            </w:tcBorders>
            <w:shd w:val="clear" w:color="auto" w:fill="112E3D"/>
          </w:tcPr>
          <w:p w14:paraId="085213BD" w14:textId="77777777" w:rsidR="00F25865" w:rsidRPr="00157C65" w:rsidRDefault="00F25865" w:rsidP="00000F64">
            <w:pPr>
              <w:jc w:val="center"/>
              <w:rPr>
                <w:rFonts w:cstheme="minorHAnsi"/>
                <w:b/>
                <w:bCs/>
                <w:color w:val="FFFFFF" w:themeColor="background1"/>
                <w:sz w:val="20"/>
                <w:szCs w:val="20"/>
              </w:rPr>
            </w:pPr>
            <w:r w:rsidRPr="00157C65">
              <w:rPr>
                <w:rFonts w:cstheme="minorHAnsi"/>
                <w:b/>
                <w:bCs/>
                <w:color w:val="FFFFFF" w:themeColor="background1"/>
                <w:sz w:val="20"/>
                <w:szCs w:val="20"/>
              </w:rPr>
              <w:t>Description &amp; Tips</w:t>
            </w:r>
          </w:p>
        </w:tc>
        <w:tc>
          <w:tcPr>
            <w:tcW w:w="2065" w:type="dxa"/>
            <w:tcBorders>
              <w:bottom w:val="single" w:sz="18" w:space="0" w:color="auto"/>
            </w:tcBorders>
            <w:shd w:val="clear" w:color="auto" w:fill="112E3D"/>
          </w:tcPr>
          <w:p w14:paraId="4FCBFA53" w14:textId="77777777" w:rsidR="00F25865" w:rsidRPr="00157C65" w:rsidRDefault="00F25865" w:rsidP="00000F64">
            <w:pPr>
              <w:jc w:val="center"/>
              <w:rPr>
                <w:rFonts w:cstheme="minorHAnsi"/>
                <w:b/>
                <w:bCs/>
                <w:color w:val="FFFFFF" w:themeColor="background1"/>
                <w:sz w:val="20"/>
                <w:szCs w:val="20"/>
              </w:rPr>
            </w:pPr>
            <w:r w:rsidRPr="00157C65">
              <w:rPr>
                <w:rFonts w:cstheme="minorHAnsi"/>
                <w:b/>
                <w:bCs/>
                <w:color w:val="FFFFFF" w:themeColor="background1"/>
                <w:sz w:val="20"/>
                <w:szCs w:val="20"/>
              </w:rPr>
              <w:t>How it works</w:t>
            </w:r>
          </w:p>
        </w:tc>
      </w:tr>
      <w:tr w:rsidR="00F25865" w:rsidRPr="0004137D" w14:paraId="1B1F50BF" w14:textId="77777777" w:rsidTr="00415D26">
        <w:trPr>
          <w:tblHeader/>
        </w:trPr>
        <w:tc>
          <w:tcPr>
            <w:tcW w:w="1525" w:type="dxa"/>
            <w:vMerge w:val="restart"/>
            <w:tcBorders>
              <w:top w:val="single" w:sz="18" w:space="0" w:color="auto"/>
            </w:tcBorders>
          </w:tcPr>
          <w:p w14:paraId="778A611C"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Culture change</w:t>
            </w:r>
          </w:p>
        </w:tc>
        <w:tc>
          <w:tcPr>
            <w:tcW w:w="1620" w:type="dxa"/>
            <w:tcBorders>
              <w:top w:val="single" w:sz="18" w:space="0" w:color="auto"/>
            </w:tcBorders>
          </w:tcPr>
          <w:p w14:paraId="12BC58F9" w14:textId="77777777" w:rsidR="00F25865" w:rsidRPr="00451279" w:rsidRDefault="00F25865" w:rsidP="00000F64">
            <w:pPr>
              <w:rPr>
                <w:rFonts w:cstheme="minorHAnsi"/>
                <w:color w:val="112E3D"/>
                <w:sz w:val="20"/>
                <w:szCs w:val="20"/>
              </w:rPr>
            </w:pPr>
            <w:r w:rsidRPr="00451279">
              <w:rPr>
                <w:rFonts w:cstheme="minorHAnsi"/>
                <w:color w:val="112E3D"/>
                <w:sz w:val="20"/>
                <w:szCs w:val="20"/>
              </w:rPr>
              <w:t xml:space="preserve">Align to agency values/mission </w:t>
            </w:r>
          </w:p>
        </w:tc>
        <w:tc>
          <w:tcPr>
            <w:tcW w:w="4140" w:type="dxa"/>
            <w:tcBorders>
              <w:top w:val="single" w:sz="18" w:space="0" w:color="auto"/>
            </w:tcBorders>
          </w:tcPr>
          <w:p w14:paraId="5EAE0E37" w14:textId="77777777" w:rsidR="00F25865" w:rsidRPr="00451279" w:rsidRDefault="00F25865" w:rsidP="00F25865">
            <w:pPr>
              <w:pStyle w:val="ListParagraph"/>
              <w:numPr>
                <w:ilvl w:val="0"/>
                <w:numId w:val="2"/>
              </w:numPr>
              <w:ind w:left="156" w:hanging="180"/>
              <w:rPr>
                <w:rFonts w:cstheme="minorHAnsi"/>
                <w:color w:val="112E3D"/>
                <w:sz w:val="20"/>
                <w:szCs w:val="20"/>
              </w:rPr>
            </w:pPr>
            <w:r w:rsidRPr="00451279">
              <w:rPr>
                <w:rFonts w:cstheme="minorHAnsi"/>
                <w:color w:val="112E3D"/>
                <w:sz w:val="20"/>
                <w:szCs w:val="20"/>
              </w:rPr>
              <w:t>Have a simple vision statement describing why the proposed change fits the values/mission or your agency, and positively impacts workers and/or clients</w:t>
            </w:r>
          </w:p>
          <w:p w14:paraId="566431F1" w14:textId="77777777" w:rsidR="00F25865" w:rsidRPr="00451279" w:rsidRDefault="00F25865" w:rsidP="00F25865">
            <w:pPr>
              <w:pStyle w:val="ListParagraph"/>
              <w:numPr>
                <w:ilvl w:val="0"/>
                <w:numId w:val="2"/>
              </w:numPr>
              <w:ind w:left="156" w:hanging="180"/>
              <w:rPr>
                <w:rFonts w:cstheme="minorHAnsi"/>
                <w:color w:val="112E3D"/>
                <w:sz w:val="20"/>
                <w:szCs w:val="20"/>
              </w:rPr>
            </w:pPr>
            <w:r w:rsidRPr="00451279">
              <w:rPr>
                <w:rFonts w:cstheme="minorHAnsi"/>
                <w:color w:val="112E3D"/>
                <w:sz w:val="20"/>
                <w:szCs w:val="20"/>
              </w:rPr>
              <w:t>Leadership can be critical to communicating and modeling importance of sustaining change</w:t>
            </w:r>
          </w:p>
        </w:tc>
        <w:tc>
          <w:tcPr>
            <w:tcW w:w="2065" w:type="dxa"/>
            <w:tcBorders>
              <w:top w:val="single" w:sz="18" w:space="0" w:color="auto"/>
            </w:tcBorders>
          </w:tcPr>
          <w:p w14:paraId="5CDCBBD9" w14:textId="77777777" w:rsidR="00F25865" w:rsidRPr="00451279" w:rsidRDefault="00F25865" w:rsidP="00000F64">
            <w:pPr>
              <w:rPr>
                <w:rFonts w:cstheme="minorHAnsi"/>
                <w:color w:val="112E3D"/>
                <w:sz w:val="20"/>
                <w:szCs w:val="20"/>
              </w:rPr>
            </w:pPr>
            <w:r w:rsidRPr="00451279">
              <w:rPr>
                <w:rFonts w:cstheme="minorHAnsi"/>
                <w:color w:val="112E3D"/>
                <w:sz w:val="20"/>
                <w:szCs w:val="20"/>
              </w:rPr>
              <w:t>Builds intrinsic motivation when people know the why behind sustaining new practices</w:t>
            </w:r>
          </w:p>
        </w:tc>
      </w:tr>
      <w:tr w:rsidR="00F25865" w:rsidRPr="0004137D" w14:paraId="05A9E468" w14:textId="77777777" w:rsidTr="00415D26">
        <w:trPr>
          <w:tblHeader/>
        </w:trPr>
        <w:tc>
          <w:tcPr>
            <w:tcW w:w="1525" w:type="dxa"/>
            <w:vMerge/>
          </w:tcPr>
          <w:p w14:paraId="1B696BDB" w14:textId="77777777" w:rsidR="00F25865" w:rsidRPr="00451279" w:rsidRDefault="00F25865" w:rsidP="00000F64">
            <w:pPr>
              <w:rPr>
                <w:rFonts w:cstheme="minorHAnsi"/>
                <w:color w:val="112E3D"/>
                <w:sz w:val="20"/>
                <w:szCs w:val="20"/>
              </w:rPr>
            </w:pPr>
          </w:p>
        </w:tc>
        <w:tc>
          <w:tcPr>
            <w:tcW w:w="1620" w:type="dxa"/>
            <w:tcBorders>
              <w:bottom w:val="single" w:sz="4" w:space="0" w:color="auto"/>
            </w:tcBorders>
          </w:tcPr>
          <w:p w14:paraId="365B7A70" w14:textId="77777777" w:rsidR="00F25865" w:rsidRPr="00451279" w:rsidRDefault="00F25865" w:rsidP="00000F64">
            <w:pPr>
              <w:rPr>
                <w:rFonts w:cstheme="minorHAnsi"/>
                <w:color w:val="112E3D"/>
                <w:sz w:val="20"/>
                <w:szCs w:val="20"/>
              </w:rPr>
            </w:pPr>
            <w:r w:rsidRPr="00451279">
              <w:rPr>
                <w:rFonts w:cstheme="minorHAnsi"/>
                <w:color w:val="112E3D"/>
                <w:sz w:val="20"/>
                <w:szCs w:val="20"/>
              </w:rPr>
              <w:t>Demonstrate link between change &amp; practice improvements</w:t>
            </w:r>
          </w:p>
        </w:tc>
        <w:tc>
          <w:tcPr>
            <w:tcW w:w="4140" w:type="dxa"/>
            <w:tcBorders>
              <w:bottom w:val="single" w:sz="4" w:space="0" w:color="auto"/>
            </w:tcBorders>
          </w:tcPr>
          <w:p w14:paraId="6E74F845" w14:textId="77777777" w:rsidR="00F25865" w:rsidRPr="00451279" w:rsidRDefault="00F25865" w:rsidP="00F25865">
            <w:pPr>
              <w:pStyle w:val="ListParagraph"/>
              <w:numPr>
                <w:ilvl w:val="0"/>
                <w:numId w:val="2"/>
              </w:numPr>
              <w:ind w:left="156" w:hanging="180"/>
              <w:rPr>
                <w:rFonts w:cstheme="minorHAnsi"/>
                <w:color w:val="112E3D"/>
                <w:sz w:val="20"/>
                <w:szCs w:val="20"/>
              </w:rPr>
            </w:pPr>
            <w:r w:rsidRPr="00451279">
              <w:rPr>
                <w:rFonts w:cstheme="minorHAnsi"/>
                <w:color w:val="112E3D"/>
                <w:sz w:val="20"/>
                <w:szCs w:val="20"/>
              </w:rPr>
              <w:t>Make aims, successes, learning, and benefits of sustaining the proposed change clear to all staff</w:t>
            </w:r>
          </w:p>
        </w:tc>
        <w:tc>
          <w:tcPr>
            <w:tcW w:w="2065" w:type="dxa"/>
            <w:tcBorders>
              <w:bottom w:val="single" w:sz="4" w:space="0" w:color="auto"/>
            </w:tcBorders>
          </w:tcPr>
          <w:p w14:paraId="18656A40" w14:textId="77777777" w:rsidR="00F25865" w:rsidRPr="00451279" w:rsidRDefault="00F25865" w:rsidP="00000F64">
            <w:pPr>
              <w:rPr>
                <w:rFonts w:cstheme="minorHAnsi"/>
                <w:color w:val="112E3D"/>
                <w:sz w:val="20"/>
                <w:szCs w:val="20"/>
              </w:rPr>
            </w:pPr>
            <w:r w:rsidRPr="00451279">
              <w:rPr>
                <w:rFonts w:cstheme="minorHAnsi"/>
                <w:color w:val="112E3D"/>
                <w:sz w:val="20"/>
                <w:szCs w:val="20"/>
              </w:rPr>
              <w:t>People may not accurately conceptualize the link between the change and the improved outcomes</w:t>
            </w:r>
          </w:p>
        </w:tc>
      </w:tr>
      <w:tr w:rsidR="00F25865" w:rsidRPr="0004137D" w14:paraId="0C8DABA4" w14:textId="77777777" w:rsidTr="00415D26">
        <w:trPr>
          <w:tblHeader/>
        </w:trPr>
        <w:tc>
          <w:tcPr>
            <w:tcW w:w="1525" w:type="dxa"/>
            <w:vMerge/>
            <w:tcBorders>
              <w:bottom w:val="single" w:sz="18" w:space="0" w:color="auto"/>
            </w:tcBorders>
          </w:tcPr>
          <w:p w14:paraId="61AC2460" w14:textId="77777777" w:rsidR="00F25865" w:rsidRPr="00451279" w:rsidRDefault="00F25865" w:rsidP="00000F64">
            <w:pPr>
              <w:rPr>
                <w:rFonts w:cstheme="minorHAnsi"/>
                <w:color w:val="112E3D"/>
                <w:sz w:val="20"/>
                <w:szCs w:val="20"/>
              </w:rPr>
            </w:pPr>
          </w:p>
        </w:tc>
        <w:tc>
          <w:tcPr>
            <w:tcW w:w="1620" w:type="dxa"/>
            <w:tcBorders>
              <w:bottom w:val="single" w:sz="18" w:space="0" w:color="auto"/>
            </w:tcBorders>
          </w:tcPr>
          <w:p w14:paraId="23FC525D" w14:textId="77777777" w:rsidR="00F25865" w:rsidRPr="00451279" w:rsidRDefault="00F25865" w:rsidP="00000F64">
            <w:pPr>
              <w:rPr>
                <w:rFonts w:cstheme="minorHAnsi"/>
                <w:color w:val="112E3D"/>
                <w:sz w:val="20"/>
                <w:szCs w:val="20"/>
              </w:rPr>
            </w:pPr>
            <w:r w:rsidRPr="00451279">
              <w:rPr>
                <w:rFonts w:cstheme="minorHAnsi"/>
                <w:color w:val="112E3D"/>
                <w:sz w:val="20"/>
                <w:szCs w:val="20"/>
              </w:rPr>
              <w:t>Group decision</w:t>
            </w:r>
          </w:p>
        </w:tc>
        <w:tc>
          <w:tcPr>
            <w:tcW w:w="4140" w:type="dxa"/>
            <w:tcBorders>
              <w:bottom w:val="single" w:sz="18" w:space="0" w:color="auto"/>
            </w:tcBorders>
          </w:tcPr>
          <w:p w14:paraId="21F08B4F" w14:textId="77777777" w:rsidR="00F25865" w:rsidRPr="00451279" w:rsidRDefault="00F25865" w:rsidP="00F25865">
            <w:pPr>
              <w:pStyle w:val="ListParagraph"/>
              <w:numPr>
                <w:ilvl w:val="0"/>
                <w:numId w:val="2"/>
              </w:numPr>
              <w:ind w:left="246" w:hanging="246"/>
              <w:rPr>
                <w:rFonts w:cstheme="minorHAnsi"/>
                <w:color w:val="112E3D"/>
                <w:sz w:val="20"/>
                <w:szCs w:val="20"/>
              </w:rPr>
            </w:pPr>
            <w:r w:rsidRPr="00451279">
              <w:rPr>
                <w:rFonts w:cstheme="minorHAnsi"/>
                <w:color w:val="112E3D"/>
                <w:sz w:val="20"/>
                <w:szCs w:val="20"/>
              </w:rPr>
              <w:t>Clearly identify all the workers who are working to sustain the proposed change</w:t>
            </w:r>
          </w:p>
        </w:tc>
        <w:tc>
          <w:tcPr>
            <w:tcW w:w="2065" w:type="dxa"/>
            <w:tcBorders>
              <w:bottom w:val="single" w:sz="18" w:space="0" w:color="auto"/>
            </w:tcBorders>
          </w:tcPr>
          <w:p w14:paraId="241D2127" w14:textId="77777777" w:rsidR="00F25865" w:rsidRPr="00451279" w:rsidRDefault="00F25865" w:rsidP="00000F64">
            <w:pPr>
              <w:rPr>
                <w:rFonts w:cstheme="minorHAnsi"/>
                <w:color w:val="112E3D"/>
                <w:sz w:val="20"/>
                <w:szCs w:val="20"/>
              </w:rPr>
            </w:pPr>
            <w:r w:rsidRPr="00451279">
              <w:rPr>
                <w:rFonts w:cstheme="minorHAnsi"/>
                <w:color w:val="112E3D"/>
                <w:sz w:val="20"/>
                <w:szCs w:val="20"/>
              </w:rPr>
              <w:t>Knowing that many co-workers are implementing the change encourages the individual to participate</w:t>
            </w:r>
          </w:p>
        </w:tc>
      </w:tr>
      <w:tr w:rsidR="00F25865" w:rsidRPr="0004137D" w14:paraId="3BCFC108" w14:textId="77777777" w:rsidTr="00415D26">
        <w:trPr>
          <w:tblHeader/>
        </w:trPr>
        <w:tc>
          <w:tcPr>
            <w:tcW w:w="1525" w:type="dxa"/>
            <w:vMerge w:val="restart"/>
            <w:tcBorders>
              <w:top w:val="single" w:sz="18" w:space="0" w:color="auto"/>
              <w:bottom w:val="single" w:sz="18" w:space="0" w:color="auto"/>
            </w:tcBorders>
          </w:tcPr>
          <w:p w14:paraId="31FE5738"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Standard work</w:t>
            </w:r>
          </w:p>
        </w:tc>
        <w:tc>
          <w:tcPr>
            <w:tcW w:w="1620" w:type="dxa"/>
            <w:tcBorders>
              <w:top w:val="single" w:sz="18" w:space="0" w:color="auto"/>
            </w:tcBorders>
          </w:tcPr>
          <w:p w14:paraId="0564D25E" w14:textId="77777777" w:rsidR="00F25865" w:rsidRPr="00451279" w:rsidRDefault="00F25865" w:rsidP="00000F64">
            <w:pPr>
              <w:rPr>
                <w:rFonts w:cstheme="minorHAnsi"/>
                <w:color w:val="112E3D"/>
                <w:sz w:val="20"/>
                <w:szCs w:val="20"/>
              </w:rPr>
            </w:pPr>
            <w:r w:rsidRPr="00451279">
              <w:rPr>
                <w:rFonts w:cstheme="minorHAnsi"/>
                <w:color w:val="112E3D"/>
                <w:sz w:val="20"/>
                <w:szCs w:val="20"/>
              </w:rPr>
              <w:t>Standard operating procedure (SOP)</w:t>
            </w:r>
          </w:p>
        </w:tc>
        <w:tc>
          <w:tcPr>
            <w:tcW w:w="4140" w:type="dxa"/>
            <w:tcBorders>
              <w:top w:val="single" w:sz="18" w:space="0" w:color="auto"/>
            </w:tcBorders>
          </w:tcPr>
          <w:p w14:paraId="07E71D85" w14:textId="77777777" w:rsidR="00F25865" w:rsidRPr="00451279" w:rsidRDefault="00F25865" w:rsidP="00F25865">
            <w:pPr>
              <w:pStyle w:val="ListParagraph"/>
              <w:numPr>
                <w:ilvl w:val="0"/>
                <w:numId w:val="2"/>
              </w:numPr>
              <w:ind w:left="246" w:hanging="246"/>
              <w:rPr>
                <w:rFonts w:cstheme="minorHAnsi"/>
                <w:color w:val="112E3D"/>
                <w:sz w:val="20"/>
                <w:szCs w:val="20"/>
              </w:rPr>
            </w:pPr>
            <w:r w:rsidRPr="00451279">
              <w:rPr>
                <w:rFonts w:cstheme="minorHAnsi"/>
                <w:color w:val="112E3D"/>
                <w:sz w:val="20"/>
                <w:szCs w:val="20"/>
              </w:rPr>
              <w:t xml:space="preserve">Instructional document that describes the process steps </w:t>
            </w:r>
          </w:p>
          <w:p w14:paraId="486421BA" w14:textId="77777777" w:rsidR="00F25865" w:rsidRPr="00451279" w:rsidRDefault="00F25865" w:rsidP="00F25865">
            <w:pPr>
              <w:pStyle w:val="ListParagraph"/>
              <w:numPr>
                <w:ilvl w:val="0"/>
                <w:numId w:val="2"/>
              </w:numPr>
              <w:ind w:left="246" w:hanging="246"/>
              <w:rPr>
                <w:rFonts w:cstheme="minorHAnsi"/>
                <w:color w:val="112E3D"/>
                <w:sz w:val="20"/>
                <w:szCs w:val="20"/>
              </w:rPr>
            </w:pPr>
            <w:r w:rsidRPr="00451279">
              <w:rPr>
                <w:rFonts w:cstheme="minorHAnsi"/>
                <w:color w:val="112E3D"/>
                <w:sz w:val="20"/>
                <w:szCs w:val="20"/>
              </w:rPr>
              <w:t xml:space="preserve">Includes who is responsible </w:t>
            </w:r>
          </w:p>
          <w:p w14:paraId="446EAF11" w14:textId="77777777" w:rsidR="00F25865" w:rsidRPr="00451279" w:rsidRDefault="00F25865" w:rsidP="00F25865">
            <w:pPr>
              <w:pStyle w:val="ListParagraph"/>
              <w:numPr>
                <w:ilvl w:val="0"/>
                <w:numId w:val="2"/>
              </w:numPr>
              <w:ind w:left="246" w:hanging="246"/>
              <w:rPr>
                <w:rFonts w:cstheme="minorHAnsi"/>
                <w:color w:val="112E3D"/>
                <w:sz w:val="20"/>
                <w:szCs w:val="20"/>
              </w:rPr>
            </w:pPr>
            <w:r w:rsidRPr="00451279">
              <w:rPr>
                <w:rFonts w:cstheme="minorHAnsi"/>
                <w:color w:val="112E3D"/>
                <w:sz w:val="20"/>
                <w:szCs w:val="20"/>
              </w:rPr>
              <w:t>May also include approximate amount of time required for each step</w:t>
            </w:r>
          </w:p>
        </w:tc>
        <w:tc>
          <w:tcPr>
            <w:tcW w:w="2065" w:type="dxa"/>
            <w:vMerge w:val="restart"/>
            <w:tcBorders>
              <w:top w:val="single" w:sz="18" w:space="0" w:color="auto"/>
            </w:tcBorders>
          </w:tcPr>
          <w:p w14:paraId="653EF87D" w14:textId="77777777" w:rsidR="00F25865" w:rsidRPr="00451279" w:rsidRDefault="00F25865" w:rsidP="00000F64">
            <w:pPr>
              <w:rPr>
                <w:rFonts w:cstheme="minorHAnsi"/>
                <w:color w:val="112E3D"/>
                <w:sz w:val="20"/>
                <w:szCs w:val="20"/>
              </w:rPr>
            </w:pPr>
            <w:r w:rsidRPr="00451279">
              <w:rPr>
                <w:rFonts w:cstheme="minorHAnsi"/>
                <w:color w:val="112E3D"/>
                <w:sz w:val="20"/>
                <w:szCs w:val="20"/>
              </w:rPr>
              <w:t>Provides a framework to ensure that changes that have improved practice are consistently and reliably applied; helps with training new staff; transparent and clear method to measure staff performance against</w:t>
            </w:r>
          </w:p>
        </w:tc>
      </w:tr>
      <w:tr w:rsidR="00F25865" w:rsidRPr="0004137D" w14:paraId="6ACF58A1" w14:textId="77777777" w:rsidTr="00415D26">
        <w:trPr>
          <w:tblHeader/>
        </w:trPr>
        <w:tc>
          <w:tcPr>
            <w:tcW w:w="1525" w:type="dxa"/>
            <w:vMerge/>
            <w:tcBorders>
              <w:bottom w:val="single" w:sz="18" w:space="0" w:color="auto"/>
            </w:tcBorders>
          </w:tcPr>
          <w:p w14:paraId="2C2D1FC8" w14:textId="77777777" w:rsidR="00F25865" w:rsidRPr="00451279" w:rsidRDefault="00F25865" w:rsidP="00000F64">
            <w:pPr>
              <w:rPr>
                <w:rFonts w:cstheme="minorHAnsi"/>
                <w:color w:val="112E3D"/>
                <w:sz w:val="20"/>
                <w:szCs w:val="20"/>
              </w:rPr>
            </w:pPr>
          </w:p>
        </w:tc>
        <w:tc>
          <w:tcPr>
            <w:tcW w:w="1620" w:type="dxa"/>
          </w:tcPr>
          <w:p w14:paraId="5A290742" w14:textId="77777777" w:rsidR="00F25865" w:rsidRPr="00451279" w:rsidRDefault="00F25865" w:rsidP="00000F64">
            <w:pPr>
              <w:rPr>
                <w:rFonts w:cstheme="minorHAnsi"/>
                <w:color w:val="112E3D"/>
                <w:sz w:val="20"/>
                <w:szCs w:val="20"/>
              </w:rPr>
            </w:pPr>
            <w:r w:rsidRPr="00451279">
              <w:rPr>
                <w:rFonts w:cstheme="minorHAnsi"/>
                <w:color w:val="112E3D"/>
                <w:sz w:val="20"/>
                <w:szCs w:val="20"/>
              </w:rPr>
              <w:t>Forms or checklists</w:t>
            </w:r>
          </w:p>
        </w:tc>
        <w:tc>
          <w:tcPr>
            <w:tcW w:w="4140" w:type="dxa"/>
          </w:tcPr>
          <w:p w14:paraId="73085361" w14:textId="77777777" w:rsidR="00F25865" w:rsidRPr="00451279" w:rsidRDefault="00F25865" w:rsidP="00F25865">
            <w:pPr>
              <w:pStyle w:val="ListParagraph"/>
              <w:numPr>
                <w:ilvl w:val="0"/>
                <w:numId w:val="3"/>
              </w:numPr>
              <w:ind w:left="246" w:hanging="180"/>
              <w:rPr>
                <w:rFonts w:cstheme="minorHAnsi"/>
                <w:color w:val="112E3D"/>
                <w:sz w:val="20"/>
                <w:szCs w:val="20"/>
              </w:rPr>
            </w:pPr>
            <w:r w:rsidRPr="00451279">
              <w:rPr>
                <w:rFonts w:cstheme="minorHAnsi"/>
                <w:color w:val="112E3D"/>
                <w:sz w:val="20"/>
                <w:szCs w:val="20"/>
              </w:rPr>
              <w:t>Standardizes the information gathered and/or behaviors completed during the completion of a task</w:t>
            </w:r>
          </w:p>
        </w:tc>
        <w:tc>
          <w:tcPr>
            <w:tcW w:w="2065" w:type="dxa"/>
            <w:vMerge/>
          </w:tcPr>
          <w:p w14:paraId="2173995D" w14:textId="77777777" w:rsidR="00F25865" w:rsidRPr="00451279" w:rsidRDefault="00F25865" w:rsidP="00000F64">
            <w:pPr>
              <w:rPr>
                <w:rFonts w:cstheme="minorHAnsi"/>
                <w:color w:val="112E3D"/>
                <w:sz w:val="20"/>
                <w:szCs w:val="20"/>
              </w:rPr>
            </w:pPr>
          </w:p>
        </w:tc>
      </w:tr>
      <w:tr w:rsidR="00F25865" w:rsidRPr="0004137D" w14:paraId="6037C705" w14:textId="77777777" w:rsidTr="00415D26">
        <w:trPr>
          <w:tblHeader/>
        </w:trPr>
        <w:tc>
          <w:tcPr>
            <w:tcW w:w="1525" w:type="dxa"/>
            <w:vMerge/>
            <w:tcBorders>
              <w:bottom w:val="single" w:sz="18" w:space="0" w:color="auto"/>
            </w:tcBorders>
          </w:tcPr>
          <w:p w14:paraId="2F87FC25" w14:textId="77777777" w:rsidR="00F25865" w:rsidRPr="00451279" w:rsidRDefault="00F25865" w:rsidP="00000F64">
            <w:pPr>
              <w:rPr>
                <w:rFonts w:cstheme="minorHAnsi"/>
                <w:color w:val="112E3D"/>
                <w:sz w:val="20"/>
                <w:szCs w:val="20"/>
              </w:rPr>
            </w:pPr>
          </w:p>
        </w:tc>
        <w:tc>
          <w:tcPr>
            <w:tcW w:w="1620" w:type="dxa"/>
            <w:tcBorders>
              <w:bottom w:val="single" w:sz="18" w:space="0" w:color="auto"/>
            </w:tcBorders>
          </w:tcPr>
          <w:p w14:paraId="0EE0E166" w14:textId="77777777" w:rsidR="00F25865" w:rsidRPr="00451279" w:rsidRDefault="00F25865" w:rsidP="00000F64">
            <w:pPr>
              <w:rPr>
                <w:rFonts w:cstheme="minorHAnsi"/>
                <w:color w:val="112E3D"/>
                <w:sz w:val="20"/>
                <w:szCs w:val="20"/>
              </w:rPr>
            </w:pPr>
            <w:r w:rsidRPr="00451279">
              <w:rPr>
                <w:rFonts w:cstheme="minorHAnsi"/>
                <w:color w:val="112E3D"/>
                <w:sz w:val="20"/>
                <w:szCs w:val="20"/>
              </w:rPr>
              <w:t>Written definitions of current best practices</w:t>
            </w:r>
          </w:p>
        </w:tc>
        <w:tc>
          <w:tcPr>
            <w:tcW w:w="4140" w:type="dxa"/>
            <w:tcBorders>
              <w:bottom w:val="single" w:sz="18" w:space="0" w:color="auto"/>
            </w:tcBorders>
          </w:tcPr>
          <w:p w14:paraId="6433C43E" w14:textId="77777777" w:rsidR="00F25865" w:rsidRPr="00451279" w:rsidRDefault="00F25865" w:rsidP="00F25865">
            <w:pPr>
              <w:pStyle w:val="ListParagraph"/>
              <w:numPr>
                <w:ilvl w:val="0"/>
                <w:numId w:val="3"/>
              </w:numPr>
              <w:ind w:left="246" w:hanging="180"/>
              <w:rPr>
                <w:rFonts w:cstheme="minorHAnsi"/>
                <w:color w:val="112E3D"/>
                <w:sz w:val="20"/>
                <w:szCs w:val="20"/>
              </w:rPr>
            </w:pPr>
            <w:r w:rsidRPr="00451279">
              <w:rPr>
                <w:rFonts w:cstheme="minorHAnsi"/>
                <w:color w:val="112E3D"/>
                <w:sz w:val="20"/>
                <w:szCs w:val="20"/>
              </w:rPr>
              <w:t xml:space="preserve">Concretely defined descriptions, often with examples, of the behaviors that lead to best practice </w:t>
            </w:r>
          </w:p>
        </w:tc>
        <w:tc>
          <w:tcPr>
            <w:tcW w:w="2065" w:type="dxa"/>
            <w:vMerge/>
            <w:tcBorders>
              <w:bottom w:val="single" w:sz="18" w:space="0" w:color="auto"/>
            </w:tcBorders>
          </w:tcPr>
          <w:p w14:paraId="30FC7596" w14:textId="77777777" w:rsidR="00F25865" w:rsidRPr="00451279" w:rsidRDefault="00F25865" w:rsidP="00000F64">
            <w:pPr>
              <w:rPr>
                <w:rFonts w:cstheme="minorHAnsi"/>
                <w:color w:val="112E3D"/>
                <w:sz w:val="20"/>
                <w:szCs w:val="20"/>
              </w:rPr>
            </w:pPr>
          </w:p>
        </w:tc>
      </w:tr>
      <w:tr w:rsidR="00F25865" w:rsidRPr="0004137D" w14:paraId="0230F592" w14:textId="77777777" w:rsidTr="00415D26">
        <w:trPr>
          <w:tblHeader/>
        </w:trPr>
        <w:tc>
          <w:tcPr>
            <w:tcW w:w="1525" w:type="dxa"/>
            <w:vMerge w:val="restart"/>
            <w:tcBorders>
              <w:top w:val="single" w:sz="18" w:space="0" w:color="auto"/>
            </w:tcBorders>
          </w:tcPr>
          <w:p w14:paraId="56DAE840"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Communication</w:t>
            </w:r>
          </w:p>
        </w:tc>
        <w:tc>
          <w:tcPr>
            <w:tcW w:w="1620" w:type="dxa"/>
            <w:tcBorders>
              <w:top w:val="single" w:sz="18" w:space="0" w:color="auto"/>
            </w:tcBorders>
          </w:tcPr>
          <w:p w14:paraId="270CCC7F" w14:textId="77777777" w:rsidR="00F25865" w:rsidRPr="00451279" w:rsidRDefault="00F25865" w:rsidP="00000F64">
            <w:pPr>
              <w:rPr>
                <w:rFonts w:cstheme="minorHAnsi"/>
                <w:color w:val="112E3D"/>
                <w:sz w:val="20"/>
                <w:szCs w:val="20"/>
              </w:rPr>
            </w:pPr>
            <w:r w:rsidRPr="00451279">
              <w:rPr>
                <w:rFonts w:cstheme="minorHAnsi"/>
                <w:color w:val="112E3D"/>
                <w:sz w:val="20"/>
                <w:szCs w:val="20"/>
              </w:rPr>
              <w:t>Update and share storyboards, posters, or flyers</w:t>
            </w:r>
          </w:p>
        </w:tc>
        <w:tc>
          <w:tcPr>
            <w:tcW w:w="4140" w:type="dxa"/>
            <w:tcBorders>
              <w:top w:val="single" w:sz="18" w:space="0" w:color="auto"/>
            </w:tcBorders>
          </w:tcPr>
          <w:p w14:paraId="310DF788" w14:textId="77777777" w:rsidR="00F25865" w:rsidRPr="00451279" w:rsidRDefault="00F25865" w:rsidP="00F25865">
            <w:pPr>
              <w:pStyle w:val="ListParagraph"/>
              <w:numPr>
                <w:ilvl w:val="0"/>
                <w:numId w:val="3"/>
              </w:numPr>
              <w:ind w:left="246" w:hanging="180"/>
              <w:rPr>
                <w:rFonts w:cstheme="minorHAnsi"/>
                <w:color w:val="112E3D"/>
                <w:sz w:val="20"/>
                <w:szCs w:val="20"/>
              </w:rPr>
            </w:pPr>
            <w:r w:rsidRPr="00451279">
              <w:rPr>
                <w:rFonts w:cstheme="minorHAnsi"/>
                <w:color w:val="112E3D"/>
                <w:sz w:val="20"/>
                <w:szCs w:val="20"/>
              </w:rPr>
              <w:t xml:space="preserve">Post or distribute to all impacted employees on a predetermined, regular basis to keep awareness on sustaining the change </w:t>
            </w:r>
          </w:p>
        </w:tc>
        <w:tc>
          <w:tcPr>
            <w:tcW w:w="2065" w:type="dxa"/>
            <w:tcBorders>
              <w:top w:val="single" w:sz="18" w:space="0" w:color="auto"/>
            </w:tcBorders>
          </w:tcPr>
          <w:p w14:paraId="7FDDFC9C" w14:textId="77777777" w:rsidR="00F25865" w:rsidRPr="00451279" w:rsidRDefault="00F25865" w:rsidP="00000F64">
            <w:pPr>
              <w:rPr>
                <w:rFonts w:cstheme="minorHAnsi"/>
                <w:color w:val="112E3D"/>
                <w:sz w:val="20"/>
                <w:szCs w:val="20"/>
              </w:rPr>
            </w:pPr>
            <w:r w:rsidRPr="00451279">
              <w:rPr>
                <w:rFonts w:cstheme="minorHAnsi"/>
                <w:color w:val="112E3D"/>
                <w:sz w:val="20"/>
                <w:szCs w:val="20"/>
              </w:rPr>
              <w:t>Communicates outcomes of improvement efforts; shows progress and shares reason for effort</w:t>
            </w:r>
          </w:p>
        </w:tc>
      </w:tr>
      <w:tr w:rsidR="00F25865" w:rsidRPr="0004137D" w14:paraId="621E1D4C" w14:textId="77777777" w:rsidTr="00415D26">
        <w:trPr>
          <w:tblHeader/>
        </w:trPr>
        <w:tc>
          <w:tcPr>
            <w:tcW w:w="1525" w:type="dxa"/>
            <w:vMerge/>
          </w:tcPr>
          <w:p w14:paraId="2B49901F" w14:textId="77777777" w:rsidR="00F25865" w:rsidRPr="00451279" w:rsidRDefault="00F25865" w:rsidP="00000F64">
            <w:pPr>
              <w:rPr>
                <w:rFonts w:cstheme="minorHAnsi"/>
                <w:color w:val="112E3D"/>
                <w:sz w:val="20"/>
                <w:szCs w:val="20"/>
              </w:rPr>
            </w:pPr>
          </w:p>
        </w:tc>
        <w:tc>
          <w:tcPr>
            <w:tcW w:w="1620" w:type="dxa"/>
          </w:tcPr>
          <w:p w14:paraId="402AC3F0" w14:textId="77777777" w:rsidR="00F25865" w:rsidRPr="00451279" w:rsidRDefault="00F25865" w:rsidP="00000F64">
            <w:pPr>
              <w:rPr>
                <w:rFonts w:cstheme="minorHAnsi"/>
                <w:color w:val="112E3D"/>
                <w:sz w:val="20"/>
                <w:szCs w:val="20"/>
              </w:rPr>
            </w:pPr>
            <w:r w:rsidRPr="00451279">
              <w:rPr>
                <w:rFonts w:cstheme="minorHAnsi"/>
                <w:color w:val="112E3D"/>
                <w:sz w:val="20"/>
                <w:szCs w:val="20"/>
              </w:rPr>
              <w:t>Improvement huddles</w:t>
            </w:r>
          </w:p>
        </w:tc>
        <w:tc>
          <w:tcPr>
            <w:tcW w:w="4140" w:type="dxa"/>
          </w:tcPr>
          <w:p w14:paraId="43ABB464" w14:textId="77777777" w:rsidR="00F25865" w:rsidRPr="00451279" w:rsidRDefault="00F25865" w:rsidP="00F25865">
            <w:pPr>
              <w:pStyle w:val="ListParagraph"/>
              <w:numPr>
                <w:ilvl w:val="0"/>
                <w:numId w:val="3"/>
              </w:numPr>
              <w:autoSpaceDE w:val="0"/>
              <w:autoSpaceDN w:val="0"/>
              <w:adjustRightInd w:val="0"/>
              <w:ind w:left="246" w:hanging="180"/>
              <w:rPr>
                <w:rFonts w:cstheme="minorHAnsi"/>
                <w:color w:val="112E3D"/>
                <w:sz w:val="20"/>
                <w:szCs w:val="20"/>
              </w:rPr>
            </w:pPr>
            <w:r w:rsidRPr="00451279">
              <w:rPr>
                <w:rFonts w:cstheme="minorHAnsi"/>
                <w:color w:val="112E3D"/>
                <w:sz w:val="20"/>
                <w:szCs w:val="20"/>
              </w:rPr>
              <w:t>Improvement huddles are short (10-15 min), regular check-ins among staff to anticipate problems, review performance, and support a culture of improvement</w:t>
            </w:r>
          </w:p>
          <w:p w14:paraId="2D3430E1" w14:textId="77777777" w:rsidR="00F25865" w:rsidRPr="00451279" w:rsidRDefault="00F25865" w:rsidP="00F25865">
            <w:pPr>
              <w:pStyle w:val="ListParagraph"/>
              <w:numPr>
                <w:ilvl w:val="0"/>
                <w:numId w:val="3"/>
              </w:numPr>
              <w:ind w:left="246" w:hanging="180"/>
              <w:rPr>
                <w:rFonts w:cstheme="minorHAnsi"/>
                <w:color w:val="112E3D"/>
                <w:sz w:val="20"/>
                <w:szCs w:val="20"/>
              </w:rPr>
            </w:pPr>
            <w:r w:rsidRPr="00451279">
              <w:rPr>
                <w:rFonts w:cstheme="minorHAnsi"/>
                <w:color w:val="112E3D"/>
                <w:sz w:val="20"/>
                <w:szCs w:val="20"/>
              </w:rPr>
              <w:t>Should be consistent (weekly, monthly or quarterly depending on your stage of implementation)</w:t>
            </w:r>
          </w:p>
          <w:p w14:paraId="4643E554" w14:textId="77777777" w:rsidR="00F25865" w:rsidRPr="00451279" w:rsidRDefault="00F25865" w:rsidP="00F25865">
            <w:pPr>
              <w:pStyle w:val="ListParagraph"/>
              <w:numPr>
                <w:ilvl w:val="0"/>
                <w:numId w:val="3"/>
              </w:numPr>
              <w:ind w:left="246" w:hanging="180"/>
              <w:rPr>
                <w:rFonts w:cstheme="minorHAnsi"/>
                <w:color w:val="112E3D"/>
                <w:sz w:val="20"/>
                <w:szCs w:val="20"/>
              </w:rPr>
            </w:pPr>
            <w:r w:rsidRPr="00451279">
              <w:rPr>
                <w:rFonts w:cstheme="minorHAnsi"/>
                <w:color w:val="112E3D"/>
                <w:sz w:val="20"/>
                <w:szCs w:val="20"/>
              </w:rPr>
              <w:t>Can be done as a standard agenda item at regular staff meetings</w:t>
            </w:r>
          </w:p>
        </w:tc>
        <w:tc>
          <w:tcPr>
            <w:tcW w:w="2065" w:type="dxa"/>
          </w:tcPr>
          <w:p w14:paraId="35C1AD32" w14:textId="77777777" w:rsidR="00F25865" w:rsidRPr="00451279" w:rsidRDefault="00F25865" w:rsidP="00000F64">
            <w:pPr>
              <w:rPr>
                <w:rFonts w:cstheme="minorHAnsi"/>
                <w:color w:val="112E3D"/>
                <w:sz w:val="20"/>
                <w:szCs w:val="20"/>
              </w:rPr>
            </w:pPr>
            <w:r w:rsidRPr="00451279">
              <w:rPr>
                <w:rFonts w:cstheme="minorHAnsi"/>
                <w:color w:val="112E3D"/>
                <w:sz w:val="20"/>
                <w:szCs w:val="20"/>
              </w:rPr>
              <w:t>Keeps change at front of minds; allows staff to address barriers/problems quickly and ask questions</w:t>
            </w:r>
          </w:p>
        </w:tc>
      </w:tr>
      <w:tr w:rsidR="00F25865" w:rsidRPr="0004137D" w14:paraId="0610A29E" w14:textId="77777777" w:rsidTr="00415D26">
        <w:trPr>
          <w:tblHeader/>
        </w:trPr>
        <w:tc>
          <w:tcPr>
            <w:tcW w:w="1525" w:type="dxa"/>
            <w:vMerge/>
          </w:tcPr>
          <w:p w14:paraId="3856C70C" w14:textId="77777777" w:rsidR="00F25865" w:rsidRPr="00451279" w:rsidRDefault="00F25865" w:rsidP="00000F64">
            <w:pPr>
              <w:rPr>
                <w:rFonts w:cstheme="minorHAnsi"/>
                <w:color w:val="112E3D"/>
                <w:sz w:val="20"/>
                <w:szCs w:val="20"/>
              </w:rPr>
            </w:pPr>
          </w:p>
        </w:tc>
        <w:tc>
          <w:tcPr>
            <w:tcW w:w="1620" w:type="dxa"/>
          </w:tcPr>
          <w:p w14:paraId="741EFA69" w14:textId="77777777" w:rsidR="00F25865" w:rsidRPr="00451279" w:rsidRDefault="00F25865" w:rsidP="00000F64">
            <w:pPr>
              <w:rPr>
                <w:rFonts w:cstheme="minorHAnsi"/>
                <w:color w:val="112E3D"/>
                <w:sz w:val="20"/>
                <w:szCs w:val="20"/>
              </w:rPr>
            </w:pPr>
            <w:r w:rsidRPr="00451279">
              <w:rPr>
                <w:rFonts w:cstheme="minorHAnsi"/>
                <w:color w:val="112E3D"/>
                <w:sz w:val="20"/>
                <w:szCs w:val="20"/>
              </w:rPr>
              <w:t>Staff shout-outs &amp; encouragements</w:t>
            </w:r>
          </w:p>
        </w:tc>
        <w:tc>
          <w:tcPr>
            <w:tcW w:w="4140" w:type="dxa"/>
          </w:tcPr>
          <w:p w14:paraId="6379934A" w14:textId="77777777" w:rsidR="00F25865" w:rsidRPr="00451279" w:rsidRDefault="00F25865" w:rsidP="00F25865">
            <w:pPr>
              <w:pStyle w:val="ListParagraph"/>
              <w:numPr>
                <w:ilvl w:val="0"/>
                <w:numId w:val="4"/>
              </w:numPr>
              <w:autoSpaceDE w:val="0"/>
              <w:autoSpaceDN w:val="0"/>
              <w:adjustRightInd w:val="0"/>
              <w:ind w:left="246" w:hanging="180"/>
              <w:rPr>
                <w:rFonts w:cstheme="minorHAnsi"/>
                <w:color w:val="112E3D"/>
                <w:sz w:val="20"/>
                <w:szCs w:val="20"/>
              </w:rPr>
            </w:pPr>
            <w:r w:rsidRPr="00451279">
              <w:rPr>
                <w:rFonts w:cstheme="minorHAnsi"/>
                <w:color w:val="112E3D"/>
                <w:sz w:val="20"/>
                <w:szCs w:val="20"/>
              </w:rPr>
              <w:t>Share good stories from improvements or words of encouragement</w:t>
            </w:r>
          </w:p>
          <w:p w14:paraId="4A14758B" w14:textId="77777777" w:rsidR="00F25865" w:rsidRPr="00451279" w:rsidRDefault="00F25865" w:rsidP="00F25865">
            <w:pPr>
              <w:pStyle w:val="ListParagraph"/>
              <w:numPr>
                <w:ilvl w:val="0"/>
                <w:numId w:val="4"/>
              </w:numPr>
              <w:ind w:left="246" w:hanging="180"/>
              <w:rPr>
                <w:rFonts w:cstheme="minorHAnsi"/>
                <w:color w:val="112E3D"/>
                <w:sz w:val="20"/>
                <w:szCs w:val="20"/>
              </w:rPr>
            </w:pPr>
            <w:r w:rsidRPr="00451279">
              <w:rPr>
                <w:rFonts w:cstheme="minorHAnsi"/>
                <w:color w:val="112E3D"/>
                <w:sz w:val="20"/>
                <w:szCs w:val="20"/>
              </w:rPr>
              <w:t>Could be done in-person via individual conservations or at staff meetings, as well as email</w:t>
            </w:r>
          </w:p>
        </w:tc>
        <w:tc>
          <w:tcPr>
            <w:tcW w:w="2065" w:type="dxa"/>
          </w:tcPr>
          <w:p w14:paraId="0DEE3269" w14:textId="77777777" w:rsidR="00F25865" w:rsidRPr="00451279" w:rsidRDefault="00F25865" w:rsidP="00000F64">
            <w:pPr>
              <w:rPr>
                <w:rFonts w:cstheme="minorHAnsi"/>
                <w:color w:val="112E3D"/>
                <w:sz w:val="20"/>
                <w:szCs w:val="20"/>
              </w:rPr>
            </w:pPr>
            <w:r w:rsidRPr="00451279">
              <w:rPr>
                <w:rFonts w:cstheme="minorHAnsi"/>
                <w:color w:val="112E3D"/>
                <w:sz w:val="20"/>
                <w:szCs w:val="20"/>
              </w:rPr>
              <w:t>Builds intrinsic motivation</w:t>
            </w:r>
          </w:p>
        </w:tc>
      </w:tr>
      <w:tr w:rsidR="00F25865" w:rsidRPr="0004137D" w14:paraId="75984B4E" w14:textId="77777777" w:rsidTr="00415D26">
        <w:trPr>
          <w:tblHeader/>
        </w:trPr>
        <w:tc>
          <w:tcPr>
            <w:tcW w:w="1525" w:type="dxa"/>
            <w:vMerge/>
            <w:tcBorders>
              <w:bottom w:val="single" w:sz="18" w:space="0" w:color="auto"/>
            </w:tcBorders>
          </w:tcPr>
          <w:p w14:paraId="473B2AEA" w14:textId="77777777" w:rsidR="00F25865" w:rsidRPr="00451279" w:rsidRDefault="00F25865" w:rsidP="00000F64">
            <w:pPr>
              <w:rPr>
                <w:rFonts w:cstheme="minorHAnsi"/>
                <w:color w:val="112E3D"/>
                <w:sz w:val="20"/>
                <w:szCs w:val="20"/>
              </w:rPr>
            </w:pPr>
          </w:p>
        </w:tc>
        <w:tc>
          <w:tcPr>
            <w:tcW w:w="1620" w:type="dxa"/>
            <w:tcBorders>
              <w:bottom w:val="single" w:sz="18" w:space="0" w:color="auto"/>
            </w:tcBorders>
          </w:tcPr>
          <w:p w14:paraId="43EA3098" w14:textId="77777777" w:rsidR="00F25865" w:rsidRPr="00451279" w:rsidRDefault="00F25865" w:rsidP="00000F64">
            <w:pPr>
              <w:rPr>
                <w:rFonts w:cstheme="minorHAnsi"/>
                <w:color w:val="112E3D"/>
                <w:sz w:val="20"/>
                <w:szCs w:val="20"/>
              </w:rPr>
            </w:pPr>
            <w:r w:rsidRPr="00451279">
              <w:rPr>
                <w:rFonts w:cstheme="minorHAnsi"/>
                <w:color w:val="112E3D"/>
                <w:sz w:val="20"/>
                <w:szCs w:val="20"/>
              </w:rPr>
              <w:t>Keep the change visible</w:t>
            </w:r>
          </w:p>
        </w:tc>
        <w:tc>
          <w:tcPr>
            <w:tcW w:w="4140" w:type="dxa"/>
            <w:tcBorders>
              <w:bottom w:val="single" w:sz="18" w:space="0" w:color="auto"/>
            </w:tcBorders>
          </w:tcPr>
          <w:p w14:paraId="0A570C0B" w14:textId="77777777" w:rsidR="00F25865" w:rsidRPr="00451279" w:rsidRDefault="00F25865" w:rsidP="00F25865">
            <w:pPr>
              <w:pStyle w:val="ListParagraph"/>
              <w:numPr>
                <w:ilvl w:val="0"/>
                <w:numId w:val="5"/>
              </w:numPr>
              <w:ind w:left="246" w:hanging="180"/>
              <w:rPr>
                <w:rFonts w:cstheme="minorHAnsi"/>
                <w:color w:val="112E3D"/>
                <w:sz w:val="20"/>
                <w:szCs w:val="20"/>
              </w:rPr>
            </w:pPr>
            <w:r w:rsidRPr="00451279">
              <w:rPr>
                <w:rFonts w:cstheme="minorHAnsi"/>
                <w:color w:val="112E3D"/>
                <w:sz w:val="20"/>
                <w:szCs w:val="20"/>
              </w:rPr>
              <w:t>Remind people of the change at consistent intervals: include a clear description of what to do, who to ask if you have questions, the reason for the effort, and what progress has already been made.</w:t>
            </w:r>
          </w:p>
          <w:p w14:paraId="4875A6C9" w14:textId="77777777" w:rsidR="00F25865" w:rsidRPr="00451279" w:rsidRDefault="00F25865" w:rsidP="00F25865">
            <w:pPr>
              <w:pStyle w:val="ListParagraph"/>
              <w:numPr>
                <w:ilvl w:val="0"/>
                <w:numId w:val="5"/>
              </w:numPr>
              <w:ind w:left="246" w:hanging="180"/>
              <w:rPr>
                <w:rFonts w:cstheme="minorHAnsi"/>
                <w:color w:val="112E3D"/>
                <w:sz w:val="20"/>
                <w:szCs w:val="20"/>
              </w:rPr>
            </w:pPr>
            <w:r w:rsidRPr="00451279">
              <w:rPr>
                <w:rFonts w:cstheme="minorHAnsi"/>
                <w:color w:val="112E3D"/>
                <w:sz w:val="20"/>
                <w:szCs w:val="20"/>
              </w:rPr>
              <w:t>Can be done via email, at staff meetings, or other formats</w:t>
            </w:r>
          </w:p>
        </w:tc>
        <w:tc>
          <w:tcPr>
            <w:tcW w:w="2065" w:type="dxa"/>
            <w:tcBorders>
              <w:bottom w:val="single" w:sz="18" w:space="0" w:color="auto"/>
            </w:tcBorders>
          </w:tcPr>
          <w:p w14:paraId="648C4DFA" w14:textId="77777777" w:rsidR="00F25865" w:rsidRPr="00451279" w:rsidRDefault="00F25865" w:rsidP="00000F64">
            <w:pPr>
              <w:rPr>
                <w:rFonts w:cstheme="minorHAnsi"/>
                <w:color w:val="112E3D"/>
                <w:sz w:val="20"/>
                <w:szCs w:val="20"/>
              </w:rPr>
            </w:pPr>
          </w:p>
        </w:tc>
      </w:tr>
      <w:tr w:rsidR="00F25865" w:rsidRPr="0004137D" w14:paraId="541AB23E" w14:textId="77777777" w:rsidTr="00415D26">
        <w:trPr>
          <w:tblHeader/>
        </w:trPr>
        <w:tc>
          <w:tcPr>
            <w:tcW w:w="1525" w:type="dxa"/>
            <w:vMerge w:val="restart"/>
            <w:tcBorders>
              <w:top w:val="single" w:sz="18" w:space="0" w:color="auto"/>
            </w:tcBorders>
          </w:tcPr>
          <w:p w14:paraId="6E8DE738"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Data</w:t>
            </w:r>
          </w:p>
        </w:tc>
        <w:tc>
          <w:tcPr>
            <w:tcW w:w="1620" w:type="dxa"/>
            <w:tcBorders>
              <w:top w:val="single" w:sz="18" w:space="0" w:color="auto"/>
            </w:tcBorders>
          </w:tcPr>
          <w:p w14:paraId="54EC4129" w14:textId="77777777" w:rsidR="00F25865" w:rsidRPr="00451279" w:rsidRDefault="00F25865" w:rsidP="00000F64">
            <w:pPr>
              <w:rPr>
                <w:rFonts w:cstheme="minorHAnsi"/>
                <w:color w:val="112E3D"/>
                <w:sz w:val="20"/>
                <w:szCs w:val="20"/>
              </w:rPr>
            </w:pPr>
            <w:r w:rsidRPr="00451279">
              <w:rPr>
                <w:rFonts w:cstheme="minorHAnsi"/>
                <w:color w:val="112E3D"/>
                <w:sz w:val="20"/>
                <w:szCs w:val="20"/>
              </w:rPr>
              <w:t>Monitor key measures</w:t>
            </w:r>
          </w:p>
        </w:tc>
        <w:tc>
          <w:tcPr>
            <w:tcW w:w="4140" w:type="dxa"/>
            <w:tcBorders>
              <w:top w:val="single" w:sz="18" w:space="0" w:color="auto"/>
            </w:tcBorders>
          </w:tcPr>
          <w:p w14:paraId="068C9871" w14:textId="77777777" w:rsidR="00F25865" w:rsidRPr="00451279" w:rsidRDefault="00F25865" w:rsidP="00F25865">
            <w:pPr>
              <w:pStyle w:val="ListParagraph"/>
              <w:numPr>
                <w:ilvl w:val="0"/>
                <w:numId w:val="5"/>
              </w:numPr>
              <w:ind w:left="246" w:hanging="180"/>
              <w:rPr>
                <w:rFonts w:cstheme="minorHAnsi"/>
                <w:color w:val="112E3D"/>
                <w:sz w:val="20"/>
                <w:szCs w:val="20"/>
              </w:rPr>
            </w:pPr>
            <w:r w:rsidRPr="00451279">
              <w:rPr>
                <w:rFonts w:cstheme="minorHAnsi"/>
                <w:color w:val="112E3D"/>
                <w:sz w:val="20"/>
                <w:szCs w:val="20"/>
              </w:rPr>
              <w:t>Track progress on key measures for effective implementation (may not need to be as often as before when PDSA testing)</w:t>
            </w:r>
          </w:p>
          <w:p w14:paraId="5AC0D2A8" w14:textId="77777777" w:rsidR="00F25865" w:rsidRPr="00451279" w:rsidRDefault="00F25865" w:rsidP="00F25865">
            <w:pPr>
              <w:pStyle w:val="ListParagraph"/>
              <w:numPr>
                <w:ilvl w:val="0"/>
                <w:numId w:val="5"/>
              </w:numPr>
              <w:ind w:left="246" w:hanging="180"/>
              <w:rPr>
                <w:rFonts w:cstheme="minorHAnsi"/>
                <w:color w:val="112E3D"/>
                <w:sz w:val="20"/>
                <w:szCs w:val="20"/>
              </w:rPr>
            </w:pPr>
            <w:r w:rsidRPr="00451279">
              <w:rPr>
                <w:rFonts w:cstheme="minorHAnsi"/>
                <w:color w:val="112E3D"/>
                <w:sz w:val="20"/>
                <w:szCs w:val="20"/>
              </w:rPr>
              <w:t>Consider using a scaled down version of the strategy you used for PDSA testing</w:t>
            </w:r>
          </w:p>
          <w:p w14:paraId="325E6C4C" w14:textId="77777777" w:rsidR="00F25865" w:rsidRPr="00451279" w:rsidRDefault="00F25865" w:rsidP="00F25865">
            <w:pPr>
              <w:pStyle w:val="ListParagraph"/>
              <w:numPr>
                <w:ilvl w:val="0"/>
                <w:numId w:val="5"/>
              </w:numPr>
              <w:ind w:left="246" w:hanging="180"/>
              <w:rPr>
                <w:rFonts w:cstheme="minorHAnsi"/>
                <w:color w:val="112E3D"/>
                <w:sz w:val="20"/>
                <w:szCs w:val="20"/>
              </w:rPr>
            </w:pPr>
            <w:r w:rsidRPr="00451279">
              <w:rPr>
                <w:rFonts w:cstheme="minorHAnsi"/>
                <w:color w:val="112E3D"/>
                <w:sz w:val="20"/>
                <w:szCs w:val="20"/>
              </w:rPr>
              <w:t>Tip: sometimes administrative staff are willing to enter data to provide results used for checking that change has stuck</w:t>
            </w:r>
          </w:p>
          <w:p w14:paraId="6B6D5D59" w14:textId="77777777" w:rsidR="00F25865" w:rsidRPr="00451279" w:rsidRDefault="00F25865" w:rsidP="00F25865">
            <w:pPr>
              <w:pStyle w:val="ListParagraph"/>
              <w:numPr>
                <w:ilvl w:val="0"/>
                <w:numId w:val="5"/>
              </w:numPr>
              <w:ind w:left="246" w:hanging="180"/>
              <w:rPr>
                <w:rFonts w:cstheme="minorHAnsi"/>
                <w:color w:val="112E3D"/>
                <w:sz w:val="20"/>
                <w:szCs w:val="20"/>
              </w:rPr>
            </w:pPr>
            <w:r w:rsidRPr="00451279">
              <w:rPr>
                <w:rFonts w:cstheme="minorHAnsi"/>
                <w:color w:val="112E3D"/>
                <w:sz w:val="20"/>
                <w:szCs w:val="20"/>
              </w:rPr>
              <w:t>Identify the person to be notified if gains slip</w:t>
            </w:r>
          </w:p>
        </w:tc>
        <w:tc>
          <w:tcPr>
            <w:tcW w:w="2065" w:type="dxa"/>
            <w:vMerge w:val="restart"/>
            <w:tcBorders>
              <w:top w:val="single" w:sz="18" w:space="0" w:color="auto"/>
            </w:tcBorders>
          </w:tcPr>
          <w:p w14:paraId="5DA312F2" w14:textId="77777777" w:rsidR="00F25865" w:rsidRPr="00451279" w:rsidRDefault="00F25865" w:rsidP="00000F64">
            <w:pPr>
              <w:rPr>
                <w:rFonts w:cstheme="minorHAnsi"/>
                <w:color w:val="112E3D"/>
                <w:sz w:val="20"/>
                <w:szCs w:val="20"/>
              </w:rPr>
            </w:pPr>
            <w:r w:rsidRPr="00451279">
              <w:rPr>
                <w:rFonts w:cstheme="minorHAnsi"/>
                <w:color w:val="112E3D"/>
                <w:sz w:val="20"/>
                <w:szCs w:val="20"/>
              </w:rPr>
              <w:t>Key for sustainability, engagement and contribute to building intrinsic motivation; when staff know the change is being measured, they are more likely to make it a priority</w:t>
            </w:r>
          </w:p>
        </w:tc>
      </w:tr>
      <w:tr w:rsidR="00F25865" w:rsidRPr="0004137D" w14:paraId="6B5595A8" w14:textId="77777777" w:rsidTr="00415D26">
        <w:trPr>
          <w:tblHeader/>
        </w:trPr>
        <w:tc>
          <w:tcPr>
            <w:tcW w:w="1525" w:type="dxa"/>
            <w:vMerge/>
            <w:tcBorders>
              <w:bottom w:val="single" w:sz="18" w:space="0" w:color="auto"/>
            </w:tcBorders>
          </w:tcPr>
          <w:p w14:paraId="1F34D6AF" w14:textId="77777777" w:rsidR="00F25865" w:rsidRPr="00451279" w:rsidRDefault="00F25865" w:rsidP="00000F64">
            <w:pPr>
              <w:rPr>
                <w:rFonts w:cstheme="minorHAnsi"/>
                <w:color w:val="112E3D"/>
                <w:sz w:val="20"/>
                <w:szCs w:val="20"/>
              </w:rPr>
            </w:pPr>
          </w:p>
        </w:tc>
        <w:tc>
          <w:tcPr>
            <w:tcW w:w="1620" w:type="dxa"/>
            <w:tcBorders>
              <w:bottom w:val="single" w:sz="18" w:space="0" w:color="auto"/>
            </w:tcBorders>
          </w:tcPr>
          <w:p w14:paraId="491CA91A" w14:textId="77777777" w:rsidR="00F25865" w:rsidRPr="00451279" w:rsidRDefault="00F25865" w:rsidP="00000F64">
            <w:pPr>
              <w:rPr>
                <w:rFonts w:cstheme="minorHAnsi"/>
                <w:color w:val="112E3D"/>
                <w:sz w:val="20"/>
                <w:szCs w:val="20"/>
              </w:rPr>
            </w:pPr>
            <w:r w:rsidRPr="00451279">
              <w:rPr>
                <w:rFonts w:cstheme="minorHAnsi"/>
                <w:color w:val="112E3D"/>
                <w:sz w:val="20"/>
                <w:szCs w:val="20"/>
              </w:rPr>
              <w:t>Report results</w:t>
            </w:r>
          </w:p>
        </w:tc>
        <w:tc>
          <w:tcPr>
            <w:tcW w:w="4140" w:type="dxa"/>
            <w:tcBorders>
              <w:bottom w:val="single" w:sz="18" w:space="0" w:color="auto"/>
            </w:tcBorders>
          </w:tcPr>
          <w:p w14:paraId="6B9026C1" w14:textId="77777777" w:rsidR="00F25865" w:rsidRPr="00451279" w:rsidRDefault="00F25865" w:rsidP="00F25865">
            <w:pPr>
              <w:pStyle w:val="ListParagraph"/>
              <w:numPr>
                <w:ilvl w:val="0"/>
                <w:numId w:val="6"/>
              </w:numPr>
              <w:ind w:left="246" w:hanging="180"/>
              <w:rPr>
                <w:rFonts w:cstheme="minorHAnsi"/>
                <w:color w:val="112E3D"/>
                <w:sz w:val="20"/>
                <w:szCs w:val="20"/>
              </w:rPr>
            </w:pPr>
            <w:r w:rsidRPr="00451279">
              <w:rPr>
                <w:rFonts w:cstheme="minorHAnsi"/>
                <w:color w:val="112E3D"/>
                <w:sz w:val="20"/>
                <w:szCs w:val="20"/>
              </w:rPr>
              <w:t>Report out results to all staff participating regularly</w:t>
            </w:r>
          </w:p>
        </w:tc>
        <w:tc>
          <w:tcPr>
            <w:tcW w:w="2065" w:type="dxa"/>
            <w:vMerge/>
            <w:tcBorders>
              <w:bottom w:val="single" w:sz="18" w:space="0" w:color="auto"/>
            </w:tcBorders>
          </w:tcPr>
          <w:p w14:paraId="142BB1ED" w14:textId="77777777" w:rsidR="00F25865" w:rsidRPr="00451279" w:rsidRDefault="00F25865" w:rsidP="00000F64">
            <w:pPr>
              <w:rPr>
                <w:rFonts w:cstheme="minorHAnsi"/>
                <w:color w:val="112E3D"/>
                <w:sz w:val="20"/>
                <w:szCs w:val="20"/>
              </w:rPr>
            </w:pPr>
          </w:p>
        </w:tc>
      </w:tr>
      <w:tr w:rsidR="00F25865" w:rsidRPr="0004137D" w14:paraId="2D503896" w14:textId="77777777" w:rsidTr="00415D26">
        <w:trPr>
          <w:trHeight w:val="2744"/>
          <w:tblHeader/>
        </w:trPr>
        <w:tc>
          <w:tcPr>
            <w:tcW w:w="1525" w:type="dxa"/>
            <w:tcBorders>
              <w:top w:val="single" w:sz="18" w:space="0" w:color="auto"/>
              <w:bottom w:val="single" w:sz="18" w:space="0" w:color="auto"/>
            </w:tcBorders>
          </w:tcPr>
          <w:p w14:paraId="4D5B2F96"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Address barriers or costs to sustaining change</w:t>
            </w:r>
          </w:p>
        </w:tc>
        <w:tc>
          <w:tcPr>
            <w:tcW w:w="1620" w:type="dxa"/>
            <w:tcBorders>
              <w:top w:val="single" w:sz="18" w:space="0" w:color="auto"/>
              <w:bottom w:val="single" w:sz="18" w:space="0" w:color="auto"/>
            </w:tcBorders>
          </w:tcPr>
          <w:p w14:paraId="3E3D7A83" w14:textId="77777777" w:rsidR="00F25865" w:rsidRPr="00451279" w:rsidRDefault="00F25865" w:rsidP="00000F64">
            <w:pPr>
              <w:rPr>
                <w:rFonts w:cstheme="minorHAnsi"/>
                <w:color w:val="112E3D"/>
                <w:sz w:val="20"/>
                <w:szCs w:val="20"/>
              </w:rPr>
            </w:pPr>
            <w:r w:rsidRPr="00451279">
              <w:rPr>
                <w:rFonts w:cstheme="minorHAnsi"/>
                <w:color w:val="112E3D"/>
                <w:sz w:val="20"/>
                <w:szCs w:val="20"/>
              </w:rPr>
              <w:t xml:space="preserve">Proactively check for and address any barriers </w:t>
            </w:r>
          </w:p>
        </w:tc>
        <w:tc>
          <w:tcPr>
            <w:tcW w:w="4140" w:type="dxa"/>
            <w:tcBorders>
              <w:top w:val="single" w:sz="18" w:space="0" w:color="auto"/>
              <w:bottom w:val="single" w:sz="18" w:space="0" w:color="auto"/>
            </w:tcBorders>
          </w:tcPr>
          <w:p w14:paraId="5791D871" w14:textId="77777777" w:rsidR="00F25865" w:rsidRPr="00451279" w:rsidRDefault="00F25865" w:rsidP="00F25865">
            <w:pPr>
              <w:pStyle w:val="ListParagraph"/>
              <w:numPr>
                <w:ilvl w:val="0"/>
                <w:numId w:val="6"/>
              </w:numPr>
              <w:ind w:left="246" w:hanging="180"/>
              <w:rPr>
                <w:rFonts w:cstheme="minorHAnsi"/>
                <w:color w:val="112E3D"/>
                <w:sz w:val="20"/>
                <w:szCs w:val="20"/>
              </w:rPr>
            </w:pPr>
            <w:r w:rsidRPr="00451279">
              <w:rPr>
                <w:rFonts w:cstheme="minorHAnsi"/>
                <w:color w:val="112E3D"/>
                <w:sz w:val="20"/>
                <w:szCs w:val="20"/>
              </w:rPr>
              <w:t>Be open and honest about barriers you faced when PDSA testing so others know what to expect. Allow for chances for others to individualize the change and/or provide feedback about it</w:t>
            </w:r>
          </w:p>
          <w:p w14:paraId="112953A0" w14:textId="77777777" w:rsidR="00F25865" w:rsidRPr="00451279" w:rsidRDefault="00F25865" w:rsidP="00F25865">
            <w:pPr>
              <w:pStyle w:val="ListParagraph"/>
              <w:numPr>
                <w:ilvl w:val="0"/>
                <w:numId w:val="6"/>
              </w:numPr>
              <w:ind w:left="246" w:hanging="180"/>
              <w:rPr>
                <w:rFonts w:cstheme="minorHAnsi"/>
                <w:color w:val="112E3D"/>
                <w:sz w:val="20"/>
                <w:szCs w:val="20"/>
              </w:rPr>
            </w:pPr>
            <w:r w:rsidRPr="00451279">
              <w:rPr>
                <w:rFonts w:cstheme="minorHAnsi"/>
                <w:color w:val="112E3D"/>
                <w:sz w:val="20"/>
                <w:szCs w:val="20"/>
              </w:rPr>
              <w:t>Provide time and resources to staff as necessary continue to sustain change</w:t>
            </w:r>
          </w:p>
          <w:p w14:paraId="7979DC2A" w14:textId="77777777" w:rsidR="00F25865" w:rsidRPr="00451279" w:rsidRDefault="00F25865" w:rsidP="00F25865">
            <w:pPr>
              <w:pStyle w:val="ListParagraph"/>
              <w:numPr>
                <w:ilvl w:val="0"/>
                <w:numId w:val="6"/>
              </w:numPr>
              <w:ind w:left="246" w:hanging="180"/>
              <w:rPr>
                <w:rFonts w:cstheme="minorHAnsi"/>
                <w:color w:val="112E3D"/>
                <w:sz w:val="20"/>
                <w:szCs w:val="20"/>
              </w:rPr>
            </w:pPr>
            <w:r w:rsidRPr="00451279">
              <w:rPr>
                <w:rFonts w:cstheme="minorHAnsi"/>
                <w:color w:val="112E3D"/>
                <w:sz w:val="20"/>
                <w:szCs w:val="20"/>
              </w:rPr>
              <w:t>Consider if there will be issues if change involves movement between departments, job functions, workflow transfers, etc.</w:t>
            </w:r>
          </w:p>
        </w:tc>
        <w:tc>
          <w:tcPr>
            <w:tcW w:w="2065" w:type="dxa"/>
            <w:tcBorders>
              <w:top w:val="single" w:sz="18" w:space="0" w:color="auto"/>
              <w:bottom w:val="single" w:sz="18" w:space="0" w:color="auto"/>
            </w:tcBorders>
          </w:tcPr>
          <w:p w14:paraId="53003C8E" w14:textId="77777777" w:rsidR="00F25865" w:rsidRPr="00451279" w:rsidRDefault="00F25865" w:rsidP="00000F64">
            <w:pPr>
              <w:rPr>
                <w:rFonts w:cstheme="minorHAnsi"/>
                <w:color w:val="112E3D"/>
                <w:sz w:val="20"/>
                <w:szCs w:val="20"/>
              </w:rPr>
            </w:pPr>
            <w:r w:rsidRPr="00451279">
              <w:rPr>
                <w:rFonts w:cstheme="minorHAnsi"/>
                <w:color w:val="112E3D"/>
                <w:sz w:val="20"/>
                <w:szCs w:val="20"/>
              </w:rPr>
              <w:t xml:space="preserve">If costs outweigh benefits, change is likely to be discontinued. </w:t>
            </w:r>
          </w:p>
          <w:p w14:paraId="4B1FF2D2" w14:textId="77777777" w:rsidR="00F25865" w:rsidRPr="00451279" w:rsidRDefault="00F25865" w:rsidP="00000F64">
            <w:pPr>
              <w:autoSpaceDE w:val="0"/>
              <w:autoSpaceDN w:val="0"/>
              <w:adjustRightInd w:val="0"/>
              <w:rPr>
                <w:rFonts w:cstheme="minorHAnsi"/>
                <w:color w:val="112E3D"/>
                <w:sz w:val="20"/>
                <w:szCs w:val="20"/>
              </w:rPr>
            </w:pPr>
          </w:p>
          <w:p w14:paraId="23B336F6" w14:textId="77777777" w:rsidR="00F25865" w:rsidRPr="00451279" w:rsidRDefault="00F25865" w:rsidP="00000F64">
            <w:pPr>
              <w:rPr>
                <w:rFonts w:cstheme="minorHAnsi"/>
                <w:color w:val="112E3D"/>
                <w:sz w:val="20"/>
                <w:szCs w:val="20"/>
              </w:rPr>
            </w:pPr>
          </w:p>
        </w:tc>
      </w:tr>
      <w:tr w:rsidR="00F25865" w:rsidRPr="0004137D" w14:paraId="140256B4" w14:textId="77777777" w:rsidTr="00415D26">
        <w:trPr>
          <w:tblHeader/>
        </w:trPr>
        <w:tc>
          <w:tcPr>
            <w:tcW w:w="1525" w:type="dxa"/>
            <w:vMerge w:val="restart"/>
            <w:tcBorders>
              <w:top w:val="single" w:sz="18" w:space="0" w:color="auto"/>
            </w:tcBorders>
          </w:tcPr>
          <w:p w14:paraId="79979553"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Environmental restructuring</w:t>
            </w:r>
          </w:p>
        </w:tc>
        <w:tc>
          <w:tcPr>
            <w:tcW w:w="1620" w:type="dxa"/>
            <w:tcBorders>
              <w:top w:val="single" w:sz="18" w:space="0" w:color="auto"/>
            </w:tcBorders>
          </w:tcPr>
          <w:p w14:paraId="47489241" w14:textId="77777777" w:rsidR="00F25865" w:rsidRPr="00451279" w:rsidRDefault="00F25865" w:rsidP="00000F64">
            <w:pPr>
              <w:rPr>
                <w:rFonts w:cstheme="minorHAnsi"/>
                <w:color w:val="112E3D"/>
                <w:sz w:val="20"/>
                <w:szCs w:val="20"/>
              </w:rPr>
            </w:pPr>
            <w:r w:rsidRPr="00451279">
              <w:rPr>
                <w:rFonts w:cstheme="minorHAnsi"/>
                <w:color w:val="112E3D"/>
                <w:sz w:val="20"/>
                <w:szCs w:val="20"/>
              </w:rPr>
              <w:t>Remove previous structures/forms</w:t>
            </w:r>
          </w:p>
        </w:tc>
        <w:tc>
          <w:tcPr>
            <w:tcW w:w="4140" w:type="dxa"/>
            <w:tcBorders>
              <w:top w:val="single" w:sz="18" w:space="0" w:color="auto"/>
            </w:tcBorders>
          </w:tcPr>
          <w:p w14:paraId="461FA041" w14:textId="77777777" w:rsidR="00F25865" w:rsidRPr="00451279" w:rsidRDefault="00F25865" w:rsidP="00F25865">
            <w:pPr>
              <w:pStyle w:val="ListParagraph"/>
              <w:numPr>
                <w:ilvl w:val="0"/>
                <w:numId w:val="7"/>
              </w:numPr>
              <w:ind w:left="246" w:hanging="180"/>
              <w:rPr>
                <w:rFonts w:cstheme="minorHAnsi"/>
                <w:color w:val="112E3D"/>
                <w:sz w:val="20"/>
                <w:szCs w:val="20"/>
              </w:rPr>
            </w:pPr>
            <w:r w:rsidRPr="00451279">
              <w:rPr>
                <w:rFonts w:cstheme="minorHAnsi"/>
                <w:color w:val="112E3D"/>
                <w:sz w:val="20"/>
                <w:szCs w:val="20"/>
              </w:rPr>
              <w:t>As soon as possible, remove any old forms, structures, procedures, technologies so that they are no longer available to use</w:t>
            </w:r>
          </w:p>
        </w:tc>
        <w:tc>
          <w:tcPr>
            <w:tcW w:w="2065" w:type="dxa"/>
            <w:tcBorders>
              <w:top w:val="single" w:sz="18" w:space="0" w:color="auto"/>
            </w:tcBorders>
          </w:tcPr>
          <w:p w14:paraId="4653B2E2" w14:textId="77777777" w:rsidR="00F25865" w:rsidRPr="00451279" w:rsidRDefault="00F25865" w:rsidP="00000F64">
            <w:pPr>
              <w:rPr>
                <w:rFonts w:cstheme="minorHAnsi"/>
                <w:color w:val="112E3D"/>
                <w:sz w:val="20"/>
                <w:szCs w:val="20"/>
              </w:rPr>
            </w:pPr>
            <w:r w:rsidRPr="00451279">
              <w:rPr>
                <w:rFonts w:cstheme="minorHAnsi"/>
                <w:color w:val="112E3D"/>
                <w:sz w:val="20"/>
                <w:szCs w:val="20"/>
              </w:rPr>
              <w:t>Makes it hard to go back</w:t>
            </w:r>
          </w:p>
        </w:tc>
      </w:tr>
      <w:tr w:rsidR="00F25865" w:rsidRPr="0004137D" w14:paraId="3C3BA565" w14:textId="77777777" w:rsidTr="00415D26">
        <w:trPr>
          <w:tblHeader/>
        </w:trPr>
        <w:tc>
          <w:tcPr>
            <w:tcW w:w="1525" w:type="dxa"/>
            <w:vMerge/>
          </w:tcPr>
          <w:p w14:paraId="38C4FF9F" w14:textId="77777777" w:rsidR="00F25865" w:rsidRPr="00451279" w:rsidRDefault="00F25865" w:rsidP="00000F64">
            <w:pPr>
              <w:rPr>
                <w:rFonts w:cstheme="minorHAnsi"/>
                <w:color w:val="112E3D"/>
                <w:sz w:val="20"/>
                <w:szCs w:val="20"/>
              </w:rPr>
            </w:pPr>
          </w:p>
        </w:tc>
        <w:tc>
          <w:tcPr>
            <w:tcW w:w="1620" w:type="dxa"/>
          </w:tcPr>
          <w:p w14:paraId="788F547E" w14:textId="77777777" w:rsidR="00F25865" w:rsidRPr="00451279" w:rsidRDefault="00F25865" w:rsidP="00000F64">
            <w:pPr>
              <w:rPr>
                <w:rFonts w:cstheme="minorHAnsi"/>
                <w:color w:val="112E3D"/>
                <w:sz w:val="20"/>
                <w:szCs w:val="20"/>
              </w:rPr>
            </w:pPr>
            <w:r w:rsidRPr="00451279">
              <w:rPr>
                <w:rFonts w:cstheme="minorHAnsi"/>
                <w:color w:val="112E3D"/>
                <w:sz w:val="20"/>
                <w:szCs w:val="20"/>
              </w:rPr>
              <w:t>Make the change mistake-proof</w:t>
            </w:r>
          </w:p>
        </w:tc>
        <w:tc>
          <w:tcPr>
            <w:tcW w:w="4140" w:type="dxa"/>
          </w:tcPr>
          <w:p w14:paraId="2DA96EE5" w14:textId="77777777" w:rsidR="00F25865" w:rsidRPr="00451279" w:rsidRDefault="00F25865" w:rsidP="00F25865">
            <w:pPr>
              <w:pStyle w:val="ListParagraph"/>
              <w:numPr>
                <w:ilvl w:val="0"/>
                <w:numId w:val="7"/>
              </w:numPr>
              <w:ind w:left="246" w:hanging="180"/>
              <w:rPr>
                <w:rFonts w:cstheme="minorHAnsi"/>
                <w:color w:val="112E3D"/>
                <w:sz w:val="20"/>
                <w:szCs w:val="20"/>
              </w:rPr>
            </w:pPr>
            <w:r w:rsidRPr="00451279">
              <w:rPr>
                <w:rFonts w:cstheme="minorHAnsi"/>
                <w:color w:val="112E3D"/>
                <w:sz w:val="20"/>
                <w:szCs w:val="20"/>
              </w:rPr>
              <w:t xml:space="preserve">Set up the environment so that the correct behavior is obvious. </w:t>
            </w:r>
          </w:p>
          <w:p w14:paraId="58100A40" w14:textId="77777777" w:rsidR="00F25865" w:rsidRPr="00451279" w:rsidRDefault="00F25865" w:rsidP="00F25865">
            <w:pPr>
              <w:pStyle w:val="ListParagraph"/>
              <w:numPr>
                <w:ilvl w:val="0"/>
                <w:numId w:val="7"/>
              </w:numPr>
              <w:ind w:left="246" w:hanging="180"/>
              <w:rPr>
                <w:rFonts w:cstheme="minorHAnsi"/>
                <w:color w:val="112E3D"/>
                <w:sz w:val="20"/>
                <w:szCs w:val="20"/>
              </w:rPr>
            </w:pPr>
            <w:r w:rsidRPr="00451279">
              <w:rPr>
                <w:rFonts w:cstheme="minorHAnsi"/>
                <w:color w:val="112E3D"/>
                <w:sz w:val="20"/>
                <w:szCs w:val="20"/>
              </w:rPr>
              <w:t>Examples include outlining the shape of where an object should be put back, using signs for where objects are found, setting up workspaces to use the correct form or technology because it is obvious and visible to all.</w:t>
            </w:r>
          </w:p>
        </w:tc>
        <w:tc>
          <w:tcPr>
            <w:tcW w:w="2065" w:type="dxa"/>
          </w:tcPr>
          <w:p w14:paraId="7A6628E4" w14:textId="77777777" w:rsidR="00F25865" w:rsidRPr="00451279" w:rsidRDefault="00F25865" w:rsidP="00000F64">
            <w:pPr>
              <w:rPr>
                <w:rFonts w:cstheme="minorHAnsi"/>
                <w:color w:val="112E3D"/>
                <w:sz w:val="20"/>
                <w:szCs w:val="20"/>
              </w:rPr>
            </w:pPr>
            <w:r w:rsidRPr="00451279">
              <w:rPr>
                <w:rFonts w:cstheme="minorHAnsi"/>
                <w:color w:val="112E3D"/>
                <w:sz w:val="20"/>
                <w:szCs w:val="20"/>
              </w:rPr>
              <w:t xml:space="preserve">Make it as easy to accept the change and continue to do it as possible in the environment. Allows you to easily differentiate new behavior from old. </w:t>
            </w:r>
          </w:p>
        </w:tc>
      </w:tr>
      <w:tr w:rsidR="00F25865" w:rsidRPr="0004137D" w14:paraId="3D77D9CF" w14:textId="77777777" w:rsidTr="00415D26">
        <w:trPr>
          <w:tblHeader/>
        </w:trPr>
        <w:tc>
          <w:tcPr>
            <w:tcW w:w="1525" w:type="dxa"/>
            <w:vMerge w:val="restart"/>
            <w:tcBorders>
              <w:top w:val="single" w:sz="18" w:space="0" w:color="auto"/>
            </w:tcBorders>
          </w:tcPr>
          <w:p w14:paraId="5744E330"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Training strategies</w:t>
            </w:r>
          </w:p>
        </w:tc>
        <w:tc>
          <w:tcPr>
            <w:tcW w:w="1620" w:type="dxa"/>
            <w:tcBorders>
              <w:top w:val="single" w:sz="18" w:space="0" w:color="auto"/>
            </w:tcBorders>
          </w:tcPr>
          <w:p w14:paraId="08CC9DEE" w14:textId="77777777" w:rsidR="00F25865" w:rsidRPr="00451279" w:rsidRDefault="00F25865" w:rsidP="00000F64">
            <w:pPr>
              <w:rPr>
                <w:rFonts w:cstheme="minorHAnsi"/>
                <w:color w:val="112E3D"/>
                <w:sz w:val="20"/>
                <w:szCs w:val="20"/>
              </w:rPr>
            </w:pPr>
            <w:r w:rsidRPr="00451279">
              <w:rPr>
                <w:rFonts w:cstheme="minorHAnsi"/>
                <w:color w:val="112E3D"/>
                <w:sz w:val="20"/>
                <w:szCs w:val="20"/>
              </w:rPr>
              <w:t>Practice new behaviors together</w:t>
            </w:r>
          </w:p>
        </w:tc>
        <w:tc>
          <w:tcPr>
            <w:tcW w:w="4140" w:type="dxa"/>
            <w:tcBorders>
              <w:top w:val="single" w:sz="18" w:space="0" w:color="auto"/>
            </w:tcBorders>
          </w:tcPr>
          <w:p w14:paraId="2CD35FBF" w14:textId="77777777" w:rsidR="00F25865" w:rsidRPr="00451279" w:rsidRDefault="00F25865" w:rsidP="00F25865">
            <w:pPr>
              <w:pStyle w:val="ListParagraph"/>
              <w:numPr>
                <w:ilvl w:val="0"/>
                <w:numId w:val="8"/>
              </w:numPr>
              <w:ind w:left="246" w:hanging="180"/>
              <w:rPr>
                <w:rFonts w:cstheme="minorHAnsi"/>
                <w:color w:val="112E3D"/>
                <w:sz w:val="20"/>
                <w:szCs w:val="20"/>
              </w:rPr>
            </w:pPr>
            <w:r w:rsidRPr="00451279">
              <w:rPr>
                <w:rFonts w:cstheme="minorHAnsi"/>
                <w:color w:val="112E3D"/>
                <w:sz w:val="20"/>
                <w:szCs w:val="20"/>
              </w:rPr>
              <w:t>Set up time to practice the new behaviors in pairs or small groups</w:t>
            </w:r>
          </w:p>
        </w:tc>
        <w:tc>
          <w:tcPr>
            <w:tcW w:w="2065" w:type="dxa"/>
            <w:vMerge w:val="restart"/>
            <w:tcBorders>
              <w:top w:val="single" w:sz="18" w:space="0" w:color="auto"/>
            </w:tcBorders>
          </w:tcPr>
          <w:p w14:paraId="440CE346" w14:textId="77777777" w:rsidR="00F25865" w:rsidRPr="00451279" w:rsidRDefault="00F25865" w:rsidP="00000F64">
            <w:pPr>
              <w:rPr>
                <w:rFonts w:cstheme="minorHAnsi"/>
                <w:color w:val="112E3D"/>
                <w:sz w:val="20"/>
                <w:szCs w:val="20"/>
              </w:rPr>
            </w:pPr>
            <w:r w:rsidRPr="00451279">
              <w:rPr>
                <w:rFonts w:cstheme="minorHAnsi"/>
                <w:color w:val="112E3D"/>
                <w:sz w:val="20"/>
                <w:szCs w:val="20"/>
              </w:rPr>
              <w:t>To develop new habits, people need practice, reflection, and reminders.</w:t>
            </w:r>
          </w:p>
        </w:tc>
      </w:tr>
      <w:tr w:rsidR="00F25865" w:rsidRPr="0004137D" w14:paraId="062AD67B" w14:textId="77777777" w:rsidTr="00415D26">
        <w:trPr>
          <w:tblHeader/>
        </w:trPr>
        <w:tc>
          <w:tcPr>
            <w:tcW w:w="1525" w:type="dxa"/>
            <w:vMerge/>
          </w:tcPr>
          <w:p w14:paraId="39EBAAD3" w14:textId="77777777" w:rsidR="00F25865" w:rsidRPr="00451279" w:rsidRDefault="00F25865" w:rsidP="00000F64">
            <w:pPr>
              <w:rPr>
                <w:rFonts w:cstheme="minorHAnsi"/>
                <w:color w:val="112E3D"/>
                <w:sz w:val="20"/>
                <w:szCs w:val="20"/>
              </w:rPr>
            </w:pPr>
          </w:p>
        </w:tc>
        <w:tc>
          <w:tcPr>
            <w:tcW w:w="1620" w:type="dxa"/>
          </w:tcPr>
          <w:p w14:paraId="21052537" w14:textId="77777777" w:rsidR="00F25865" w:rsidRPr="00451279" w:rsidRDefault="00F25865" w:rsidP="00000F64">
            <w:pPr>
              <w:rPr>
                <w:rFonts w:cstheme="minorHAnsi"/>
                <w:color w:val="112E3D"/>
                <w:sz w:val="20"/>
                <w:szCs w:val="20"/>
              </w:rPr>
            </w:pPr>
            <w:r w:rsidRPr="00451279">
              <w:rPr>
                <w:rFonts w:cstheme="minorHAnsi"/>
                <w:color w:val="112E3D"/>
                <w:sz w:val="20"/>
                <w:szCs w:val="20"/>
              </w:rPr>
              <w:t>Plan training refreshers</w:t>
            </w:r>
          </w:p>
        </w:tc>
        <w:tc>
          <w:tcPr>
            <w:tcW w:w="4140" w:type="dxa"/>
          </w:tcPr>
          <w:p w14:paraId="5D716A2C" w14:textId="77777777" w:rsidR="00F25865" w:rsidRPr="00451279" w:rsidRDefault="00F25865" w:rsidP="00F25865">
            <w:pPr>
              <w:pStyle w:val="ListParagraph"/>
              <w:numPr>
                <w:ilvl w:val="0"/>
                <w:numId w:val="8"/>
              </w:numPr>
              <w:ind w:left="246" w:hanging="180"/>
              <w:rPr>
                <w:rFonts w:cstheme="minorHAnsi"/>
                <w:color w:val="112E3D"/>
                <w:sz w:val="20"/>
                <w:szCs w:val="20"/>
              </w:rPr>
            </w:pPr>
            <w:r w:rsidRPr="00451279">
              <w:rPr>
                <w:rFonts w:cstheme="minorHAnsi"/>
                <w:color w:val="112E3D"/>
                <w:sz w:val="20"/>
                <w:szCs w:val="20"/>
              </w:rPr>
              <w:t>Set up a standard schedule for re-training on the desired change to sustain</w:t>
            </w:r>
          </w:p>
        </w:tc>
        <w:tc>
          <w:tcPr>
            <w:tcW w:w="2065" w:type="dxa"/>
            <w:vMerge/>
          </w:tcPr>
          <w:p w14:paraId="630306DA" w14:textId="77777777" w:rsidR="00F25865" w:rsidRPr="00451279" w:rsidRDefault="00F25865" w:rsidP="00000F64">
            <w:pPr>
              <w:autoSpaceDE w:val="0"/>
              <w:autoSpaceDN w:val="0"/>
              <w:adjustRightInd w:val="0"/>
              <w:rPr>
                <w:rFonts w:cstheme="minorHAnsi"/>
                <w:color w:val="112E3D"/>
                <w:sz w:val="20"/>
                <w:szCs w:val="20"/>
              </w:rPr>
            </w:pPr>
          </w:p>
        </w:tc>
      </w:tr>
      <w:tr w:rsidR="00F25865" w:rsidRPr="0004137D" w14:paraId="1079DD30" w14:textId="77777777" w:rsidTr="00415D26">
        <w:trPr>
          <w:tblHeader/>
        </w:trPr>
        <w:tc>
          <w:tcPr>
            <w:tcW w:w="1525" w:type="dxa"/>
            <w:vMerge/>
          </w:tcPr>
          <w:p w14:paraId="3472D4C5" w14:textId="77777777" w:rsidR="00F25865" w:rsidRPr="00451279" w:rsidRDefault="00F25865" w:rsidP="00000F64">
            <w:pPr>
              <w:rPr>
                <w:rFonts w:cstheme="minorHAnsi"/>
                <w:color w:val="112E3D"/>
                <w:sz w:val="20"/>
                <w:szCs w:val="20"/>
              </w:rPr>
            </w:pPr>
          </w:p>
        </w:tc>
        <w:tc>
          <w:tcPr>
            <w:tcW w:w="1620" w:type="dxa"/>
            <w:tcBorders>
              <w:bottom w:val="single" w:sz="4" w:space="0" w:color="auto"/>
            </w:tcBorders>
          </w:tcPr>
          <w:p w14:paraId="34596A3A" w14:textId="77777777" w:rsidR="00F25865" w:rsidRPr="00451279" w:rsidRDefault="00F25865" w:rsidP="00000F64">
            <w:pPr>
              <w:rPr>
                <w:rFonts w:cstheme="minorHAnsi"/>
                <w:color w:val="112E3D"/>
                <w:sz w:val="20"/>
                <w:szCs w:val="20"/>
              </w:rPr>
            </w:pPr>
            <w:r w:rsidRPr="00451279">
              <w:rPr>
                <w:rFonts w:cstheme="minorHAnsi"/>
                <w:color w:val="112E3D"/>
                <w:sz w:val="20"/>
                <w:szCs w:val="20"/>
              </w:rPr>
              <w:t>Change champions</w:t>
            </w:r>
          </w:p>
        </w:tc>
        <w:tc>
          <w:tcPr>
            <w:tcW w:w="4140" w:type="dxa"/>
            <w:tcBorders>
              <w:bottom w:val="single" w:sz="4" w:space="0" w:color="auto"/>
            </w:tcBorders>
          </w:tcPr>
          <w:p w14:paraId="654CF2AF" w14:textId="77777777" w:rsidR="00F25865" w:rsidRPr="00451279" w:rsidRDefault="00F25865" w:rsidP="00F25865">
            <w:pPr>
              <w:pStyle w:val="ListParagraph"/>
              <w:numPr>
                <w:ilvl w:val="0"/>
                <w:numId w:val="8"/>
              </w:numPr>
              <w:ind w:left="246" w:hanging="246"/>
              <w:rPr>
                <w:rFonts w:cstheme="minorHAnsi"/>
                <w:color w:val="112E3D"/>
                <w:sz w:val="20"/>
                <w:szCs w:val="20"/>
              </w:rPr>
            </w:pPr>
            <w:r w:rsidRPr="00451279">
              <w:rPr>
                <w:rFonts w:cstheme="minorHAnsi"/>
                <w:color w:val="112E3D"/>
                <w:sz w:val="20"/>
                <w:szCs w:val="20"/>
              </w:rPr>
              <w:t xml:space="preserve">Change champions are coaches </w:t>
            </w:r>
            <w:r>
              <w:rPr>
                <w:rFonts w:cstheme="minorHAnsi"/>
                <w:color w:val="112E3D"/>
                <w:sz w:val="20"/>
                <w:szCs w:val="20"/>
              </w:rPr>
              <w:t xml:space="preserve">that </w:t>
            </w:r>
            <w:r w:rsidRPr="00451279">
              <w:rPr>
                <w:rFonts w:cstheme="minorHAnsi"/>
                <w:color w:val="112E3D"/>
                <w:sz w:val="20"/>
                <w:szCs w:val="20"/>
              </w:rPr>
              <w:t>are internal leaders that encourage others, answer questions, and model the change themselves</w:t>
            </w:r>
          </w:p>
          <w:p w14:paraId="54070594" w14:textId="77777777" w:rsidR="00F25865" w:rsidRPr="00451279" w:rsidRDefault="00F25865" w:rsidP="00F25865">
            <w:pPr>
              <w:pStyle w:val="ListParagraph"/>
              <w:numPr>
                <w:ilvl w:val="0"/>
                <w:numId w:val="8"/>
              </w:numPr>
              <w:ind w:left="246" w:hanging="246"/>
              <w:rPr>
                <w:rFonts w:cstheme="minorHAnsi"/>
                <w:color w:val="112E3D"/>
                <w:sz w:val="20"/>
                <w:szCs w:val="20"/>
              </w:rPr>
            </w:pPr>
            <w:r w:rsidRPr="00451279">
              <w:rPr>
                <w:rFonts w:cstheme="minorHAnsi"/>
                <w:color w:val="112E3D"/>
                <w:sz w:val="20"/>
                <w:szCs w:val="20"/>
              </w:rPr>
              <w:t>TIP: always watch for new employees that can be brought on to be new change champions</w:t>
            </w:r>
          </w:p>
        </w:tc>
        <w:tc>
          <w:tcPr>
            <w:tcW w:w="2065" w:type="dxa"/>
            <w:tcBorders>
              <w:bottom w:val="single" w:sz="4" w:space="0" w:color="auto"/>
            </w:tcBorders>
          </w:tcPr>
          <w:p w14:paraId="2C6DEF16" w14:textId="77777777" w:rsidR="00F25865" w:rsidRPr="00451279" w:rsidRDefault="00F25865" w:rsidP="00000F64">
            <w:pPr>
              <w:autoSpaceDE w:val="0"/>
              <w:autoSpaceDN w:val="0"/>
              <w:adjustRightInd w:val="0"/>
              <w:rPr>
                <w:rFonts w:cstheme="minorHAnsi"/>
                <w:color w:val="112E3D"/>
                <w:sz w:val="20"/>
                <w:szCs w:val="20"/>
              </w:rPr>
            </w:pPr>
            <w:r w:rsidRPr="00451279">
              <w:rPr>
                <w:rFonts w:cstheme="minorHAnsi"/>
                <w:color w:val="112E3D"/>
                <w:sz w:val="20"/>
                <w:szCs w:val="20"/>
              </w:rPr>
              <w:t>Someone must own it. Because if no one owns it, then it goes by the wayside.</w:t>
            </w:r>
          </w:p>
        </w:tc>
      </w:tr>
      <w:tr w:rsidR="00F25865" w:rsidRPr="0004137D" w14:paraId="0B634DB9" w14:textId="77777777" w:rsidTr="00415D26">
        <w:trPr>
          <w:tblHeader/>
        </w:trPr>
        <w:tc>
          <w:tcPr>
            <w:tcW w:w="1525" w:type="dxa"/>
            <w:vMerge/>
            <w:tcBorders>
              <w:bottom w:val="single" w:sz="18" w:space="0" w:color="auto"/>
            </w:tcBorders>
          </w:tcPr>
          <w:p w14:paraId="2E2724C6" w14:textId="77777777" w:rsidR="00F25865" w:rsidRPr="00451279" w:rsidRDefault="00F25865" w:rsidP="00000F64">
            <w:pPr>
              <w:rPr>
                <w:rFonts w:cstheme="minorHAnsi"/>
                <w:color w:val="112E3D"/>
                <w:sz w:val="20"/>
                <w:szCs w:val="20"/>
              </w:rPr>
            </w:pPr>
          </w:p>
        </w:tc>
        <w:tc>
          <w:tcPr>
            <w:tcW w:w="1620" w:type="dxa"/>
            <w:tcBorders>
              <w:bottom w:val="single" w:sz="18" w:space="0" w:color="auto"/>
            </w:tcBorders>
          </w:tcPr>
          <w:p w14:paraId="2EBA8B75" w14:textId="77777777" w:rsidR="00F25865" w:rsidRPr="00451279" w:rsidRDefault="00F25865" w:rsidP="00000F64">
            <w:pPr>
              <w:rPr>
                <w:rFonts w:cstheme="minorHAnsi"/>
                <w:color w:val="112E3D"/>
                <w:sz w:val="20"/>
                <w:szCs w:val="20"/>
              </w:rPr>
            </w:pPr>
            <w:r w:rsidRPr="00451279">
              <w:rPr>
                <w:rFonts w:cstheme="minorHAnsi"/>
                <w:color w:val="112E3D"/>
                <w:sz w:val="20"/>
                <w:szCs w:val="20"/>
              </w:rPr>
              <w:t>Orient new staff</w:t>
            </w:r>
          </w:p>
        </w:tc>
        <w:tc>
          <w:tcPr>
            <w:tcW w:w="4140" w:type="dxa"/>
            <w:tcBorders>
              <w:bottom w:val="single" w:sz="18" w:space="0" w:color="auto"/>
            </w:tcBorders>
          </w:tcPr>
          <w:p w14:paraId="4584E4F1" w14:textId="77777777" w:rsidR="00F25865" w:rsidRPr="00451279" w:rsidRDefault="00F25865" w:rsidP="00F25865">
            <w:pPr>
              <w:pStyle w:val="ListParagraph"/>
              <w:numPr>
                <w:ilvl w:val="0"/>
                <w:numId w:val="8"/>
              </w:numPr>
              <w:ind w:left="246" w:hanging="270"/>
              <w:rPr>
                <w:rFonts w:cstheme="minorHAnsi"/>
                <w:color w:val="112E3D"/>
                <w:sz w:val="20"/>
                <w:szCs w:val="20"/>
              </w:rPr>
            </w:pPr>
            <w:r w:rsidRPr="00451279">
              <w:rPr>
                <w:rFonts w:cstheme="minorHAnsi"/>
                <w:color w:val="112E3D"/>
                <w:sz w:val="20"/>
                <w:szCs w:val="20"/>
              </w:rPr>
              <w:t>Integrate key messages and training into new staff orientation and training</w:t>
            </w:r>
          </w:p>
        </w:tc>
        <w:tc>
          <w:tcPr>
            <w:tcW w:w="2065" w:type="dxa"/>
            <w:tcBorders>
              <w:bottom w:val="single" w:sz="18" w:space="0" w:color="auto"/>
            </w:tcBorders>
          </w:tcPr>
          <w:p w14:paraId="164FB870" w14:textId="77777777" w:rsidR="00F25865" w:rsidRPr="00451279" w:rsidRDefault="00F25865" w:rsidP="00000F64">
            <w:pPr>
              <w:autoSpaceDE w:val="0"/>
              <w:autoSpaceDN w:val="0"/>
              <w:adjustRightInd w:val="0"/>
              <w:rPr>
                <w:rFonts w:cstheme="minorHAnsi"/>
                <w:color w:val="112E3D"/>
                <w:sz w:val="20"/>
                <w:szCs w:val="20"/>
              </w:rPr>
            </w:pPr>
            <w:r w:rsidRPr="00451279">
              <w:rPr>
                <w:rFonts w:cstheme="minorHAnsi"/>
                <w:color w:val="112E3D"/>
                <w:sz w:val="20"/>
                <w:szCs w:val="20"/>
              </w:rPr>
              <w:t>Make it standard practice from the beginning</w:t>
            </w:r>
          </w:p>
        </w:tc>
      </w:tr>
      <w:tr w:rsidR="00F25865" w:rsidRPr="0004137D" w14:paraId="590E2344" w14:textId="77777777" w:rsidTr="00415D26">
        <w:trPr>
          <w:tblHeader/>
        </w:trPr>
        <w:tc>
          <w:tcPr>
            <w:tcW w:w="1525" w:type="dxa"/>
            <w:vMerge w:val="restart"/>
            <w:tcBorders>
              <w:top w:val="single" w:sz="18" w:space="0" w:color="auto"/>
            </w:tcBorders>
          </w:tcPr>
          <w:p w14:paraId="7BA96C0C"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Look for Opportunities</w:t>
            </w:r>
          </w:p>
        </w:tc>
        <w:tc>
          <w:tcPr>
            <w:tcW w:w="1620" w:type="dxa"/>
            <w:tcBorders>
              <w:top w:val="single" w:sz="18" w:space="0" w:color="auto"/>
            </w:tcBorders>
          </w:tcPr>
          <w:p w14:paraId="2DA31141" w14:textId="77777777" w:rsidR="00F25865" w:rsidRPr="00451279" w:rsidRDefault="00F25865" w:rsidP="00000F64">
            <w:pPr>
              <w:rPr>
                <w:rFonts w:cstheme="minorHAnsi"/>
                <w:color w:val="112E3D"/>
                <w:sz w:val="20"/>
                <w:szCs w:val="20"/>
              </w:rPr>
            </w:pPr>
            <w:r w:rsidRPr="00451279">
              <w:rPr>
                <w:rFonts w:cstheme="minorHAnsi"/>
                <w:color w:val="112E3D"/>
                <w:sz w:val="20"/>
                <w:szCs w:val="20"/>
              </w:rPr>
              <w:t>Share learnings with others at your agency</w:t>
            </w:r>
          </w:p>
        </w:tc>
        <w:tc>
          <w:tcPr>
            <w:tcW w:w="4140" w:type="dxa"/>
            <w:tcBorders>
              <w:top w:val="single" w:sz="18" w:space="0" w:color="auto"/>
            </w:tcBorders>
          </w:tcPr>
          <w:p w14:paraId="63D9BF0E" w14:textId="77777777" w:rsidR="00F25865" w:rsidRPr="00451279" w:rsidRDefault="00F25865" w:rsidP="00F25865">
            <w:pPr>
              <w:pStyle w:val="ListParagraph"/>
              <w:numPr>
                <w:ilvl w:val="0"/>
                <w:numId w:val="8"/>
              </w:numPr>
              <w:ind w:left="156" w:hanging="180"/>
              <w:rPr>
                <w:rFonts w:cstheme="minorHAnsi"/>
                <w:color w:val="112E3D"/>
                <w:sz w:val="20"/>
                <w:szCs w:val="20"/>
              </w:rPr>
            </w:pPr>
            <w:r w:rsidRPr="00451279">
              <w:rPr>
                <w:rFonts w:cstheme="minorHAnsi"/>
                <w:color w:val="112E3D"/>
                <w:sz w:val="20"/>
                <w:szCs w:val="20"/>
              </w:rPr>
              <w:t>Watch for interest from other workers, or units about implementing your change</w:t>
            </w:r>
          </w:p>
          <w:p w14:paraId="33837120" w14:textId="77777777" w:rsidR="00F25865" w:rsidRPr="00451279" w:rsidRDefault="00F25865" w:rsidP="00F25865">
            <w:pPr>
              <w:pStyle w:val="ListParagraph"/>
              <w:numPr>
                <w:ilvl w:val="0"/>
                <w:numId w:val="8"/>
              </w:numPr>
              <w:ind w:left="156" w:hanging="180"/>
              <w:rPr>
                <w:rFonts w:cstheme="minorHAnsi"/>
                <w:color w:val="112E3D"/>
                <w:sz w:val="20"/>
                <w:szCs w:val="20"/>
              </w:rPr>
            </w:pPr>
            <w:r w:rsidRPr="00451279">
              <w:rPr>
                <w:rFonts w:cstheme="minorHAnsi"/>
                <w:color w:val="112E3D"/>
                <w:sz w:val="20"/>
                <w:szCs w:val="20"/>
              </w:rPr>
              <w:t>Recruit PDSA team members to help others make the change in their locale</w:t>
            </w:r>
          </w:p>
        </w:tc>
        <w:tc>
          <w:tcPr>
            <w:tcW w:w="2065" w:type="dxa"/>
            <w:vMerge w:val="restart"/>
            <w:tcBorders>
              <w:top w:val="single" w:sz="18" w:space="0" w:color="auto"/>
            </w:tcBorders>
          </w:tcPr>
          <w:p w14:paraId="5497A7D3" w14:textId="77777777" w:rsidR="00F25865" w:rsidRPr="00451279" w:rsidRDefault="00F25865" w:rsidP="00000F64">
            <w:pPr>
              <w:autoSpaceDE w:val="0"/>
              <w:autoSpaceDN w:val="0"/>
              <w:adjustRightInd w:val="0"/>
              <w:rPr>
                <w:rFonts w:cstheme="minorHAnsi"/>
                <w:color w:val="112E3D"/>
                <w:sz w:val="20"/>
                <w:szCs w:val="20"/>
              </w:rPr>
            </w:pPr>
            <w:r w:rsidRPr="00451279">
              <w:rPr>
                <w:rFonts w:cstheme="minorHAnsi"/>
                <w:color w:val="112E3D"/>
                <w:sz w:val="20"/>
                <w:szCs w:val="20"/>
              </w:rPr>
              <w:t>Responding to others’ interest by sharing and providing support maintains momentum to sustaining change in own work/unit.</w:t>
            </w:r>
          </w:p>
        </w:tc>
      </w:tr>
      <w:tr w:rsidR="00F25865" w:rsidRPr="0004137D" w14:paraId="75F48FEE" w14:textId="77777777" w:rsidTr="00415D26">
        <w:trPr>
          <w:tblHeader/>
        </w:trPr>
        <w:tc>
          <w:tcPr>
            <w:tcW w:w="1525" w:type="dxa"/>
            <w:vMerge/>
            <w:tcBorders>
              <w:bottom w:val="single" w:sz="18" w:space="0" w:color="auto"/>
            </w:tcBorders>
          </w:tcPr>
          <w:p w14:paraId="0E6BCAD6" w14:textId="77777777" w:rsidR="00F25865" w:rsidRPr="00451279" w:rsidRDefault="00F25865" w:rsidP="00000F64">
            <w:pPr>
              <w:rPr>
                <w:rFonts w:cstheme="minorHAnsi"/>
                <w:color w:val="112E3D"/>
                <w:sz w:val="20"/>
                <w:szCs w:val="20"/>
              </w:rPr>
            </w:pPr>
          </w:p>
        </w:tc>
        <w:tc>
          <w:tcPr>
            <w:tcW w:w="1620" w:type="dxa"/>
            <w:tcBorders>
              <w:bottom w:val="single" w:sz="18" w:space="0" w:color="auto"/>
            </w:tcBorders>
          </w:tcPr>
          <w:p w14:paraId="58513321" w14:textId="77777777" w:rsidR="00F25865" w:rsidRPr="00451279" w:rsidRDefault="00F25865" w:rsidP="00000F64">
            <w:pPr>
              <w:rPr>
                <w:rFonts w:cstheme="minorHAnsi"/>
                <w:color w:val="112E3D"/>
                <w:sz w:val="20"/>
                <w:szCs w:val="20"/>
              </w:rPr>
            </w:pPr>
            <w:r w:rsidRPr="00451279">
              <w:rPr>
                <w:rFonts w:cstheme="minorHAnsi"/>
                <w:color w:val="112E3D"/>
                <w:sz w:val="20"/>
                <w:szCs w:val="20"/>
              </w:rPr>
              <w:t>Share learnings outside your agency</w:t>
            </w:r>
          </w:p>
        </w:tc>
        <w:tc>
          <w:tcPr>
            <w:tcW w:w="4140" w:type="dxa"/>
            <w:tcBorders>
              <w:bottom w:val="single" w:sz="18" w:space="0" w:color="auto"/>
            </w:tcBorders>
          </w:tcPr>
          <w:p w14:paraId="3E236C74" w14:textId="77777777" w:rsidR="00F25865" w:rsidRPr="00451279" w:rsidRDefault="00F25865" w:rsidP="00F25865">
            <w:pPr>
              <w:pStyle w:val="ListParagraph"/>
              <w:numPr>
                <w:ilvl w:val="0"/>
                <w:numId w:val="9"/>
              </w:numPr>
              <w:ind w:left="156" w:hanging="180"/>
              <w:rPr>
                <w:rFonts w:cstheme="minorHAnsi"/>
                <w:color w:val="112E3D"/>
                <w:sz w:val="20"/>
                <w:szCs w:val="20"/>
              </w:rPr>
            </w:pPr>
            <w:r w:rsidRPr="00451279">
              <w:rPr>
                <w:rFonts w:cstheme="minorHAnsi"/>
                <w:color w:val="112E3D"/>
                <w:sz w:val="20"/>
                <w:szCs w:val="20"/>
              </w:rPr>
              <w:t>Watch for opportunities to present on your change at regional meetings or conferences</w:t>
            </w:r>
          </w:p>
        </w:tc>
        <w:tc>
          <w:tcPr>
            <w:tcW w:w="2065" w:type="dxa"/>
            <w:vMerge/>
            <w:tcBorders>
              <w:bottom w:val="single" w:sz="18" w:space="0" w:color="auto"/>
            </w:tcBorders>
          </w:tcPr>
          <w:p w14:paraId="70047475" w14:textId="77777777" w:rsidR="00F25865" w:rsidRPr="00451279" w:rsidRDefault="00F25865" w:rsidP="00000F64">
            <w:pPr>
              <w:autoSpaceDE w:val="0"/>
              <w:autoSpaceDN w:val="0"/>
              <w:adjustRightInd w:val="0"/>
              <w:rPr>
                <w:rFonts w:cstheme="minorHAnsi"/>
                <w:color w:val="112E3D"/>
                <w:sz w:val="20"/>
                <w:szCs w:val="20"/>
              </w:rPr>
            </w:pPr>
          </w:p>
        </w:tc>
      </w:tr>
      <w:tr w:rsidR="00F25865" w:rsidRPr="0004137D" w14:paraId="08439013" w14:textId="77777777" w:rsidTr="00415D26">
        <w:trPr>
          <w:tblHeader/>
        </w:trPr>
        <w:tc>
          <w:tcPr>
            <w:tcW w:w="1525" w:type="dxa"/>
            <w:vMerge w:val="restart"/>
            <w:tcBorders>
              <w:top w:val="single" w:sz="18" w:space="0" w:color="auto"/>
            </w:tcBorders>
          </w:tcPr>
          <w:p w14:paraId="42429F29" w14:textId="77777777" w:rsidR="00F25865" w:rsidRPr="00451279" w:rsidRDefault="00F25865" w:rsidP="00000F64">
            <w:pPr>
              <w:rPr>
                <w:rFonts w:cstheme="minorHAnsi"/>
                <w:b/>
                <w:bCs/>
                <w:i/>
                <w:iCs/>
                <w:color w:val="112E3D"/>
                <w:sz w:val="20"/>
                <w:szCs w:val="20"/>
              </w:rPr>
            </w:pPr>
            <w:r w:rsidRPr="00451279">
              <w:rPr>
                <w:rFonts w:cstheme="minorHAnsi"/>
                <w:b/>
                <w:bCs/>
                <w:i/>
                <w:iCs/>
                <w:color w:val="112E3D"/>
                <w:sz w:val="20"/>
                <w:szCs w:val="20"/>
              </w:rPr>
              <w:t>Supervisory Supports</w:t>
            </w:r>
          </w:p>
        </w:tc>
        <w:tc>
          <w:tcPr>
            <w:tcW w:w="1620" w:type="dxa"/>
            <w:tcBorders>
              <w:top w:val="single" w:sz="18" w:space="0" w:color="auto"/>
            </w:tcBorders>
          </w:tcPr>
          <w:p w14:paraId="10E0D1EC" w14:textId="77777777" w:rsidR="00F25865" w:rsidRPr="00451279" w:rsidRDefault="00F25865" w:rsidP="00000F64">
            <w:pPr>
              <w:rPr>
                <w:rFonts w:cstheme="minorHAnsi"/>
                <w:color w:val="112E3D"/>
                <w:sz w:val="20"/>
                <w:szCs w:val="20"/>
              </w:rPr>
            </w:pPr>
            <w:r w:rsidRPr="00451279">
              <w:rPr>
                <w:rFonts w:cstheme="minorHAnsi"/>
                <w:color w:val="112E3D"/>
                <w:sz w:val="20"/>
                <w:szCs w:val="20"/>
              </w:rPr>
              <w:t>Modeling</w:t>
            </w:r>
          </w:p>
        </w:tc>
        <w:tc>
          <w:tcPr>
            <w:tcW w:w="4140" w:type="dxa"/>
            <w:tcBorders>
              <w:top w:val="single" w:sz="18" w:space="0" w:color="auto"/>
            </w:tcBorders>
          </w:tcPr>
          <w:p w14:paraId="1BE1FF09" w14:textId="77777777" w:rsidR="00F25865" w:rsidRPr="00451279" w:rsidRDefault="00F25865" w:rsidP="00F25865">
            <w:pPr>
              <w:pStyle w:val="ListParagraph"/>
              <w:numPr>
                <w:ilvl w:val="0"/>
                <w:numId w:val="9"/>
              </w:numPr>
              <w:ind w:left="156" w:hanging="180"/>
              <w:rPr>
                <w:rFonts w:cstheme="minorHAnsi"/>
                <w:color w:val="112E3D"/>
                <w:sz w:val="20"/>
                <w:szCs w:val="20"/>
              </w:rPr>
            </w:pPr>
            <w:r w:rsidRPr="00451279">
              <w:rPr>
                <w:rFonts w:cstheme="minorHAnsi"/>
                <w:color w:val="112E3D"/>
                <w:sz w:val="20"/>
                <w:szCs w:val="20"/>
              </w:rPr>
              <w:t>Models the desired behavior as a supervisor every inch of the way</w:t>
            </w:r>
          </w:p>
        </w:tc>
        <w:tc>
          <w:tcPr>
            <w:tcW w:w="2065" w:type="dxa"/>
            <w:tcBorders>
              <w:top w:val="single" w:sz="18" w:space="0" w:color="auto"/>
            </w:tcBorders>
          </w:tcPr>
          <w:p w14:paraId="4801CDDE" w14:textId="77777777" w:rsidR="00F25865" w:rsidRPr="00451279" w:rsidRDefault="00F25865" w:rsidP="00000F64">
            <w:pPr>
              <w:autoSpaceDE w:val="0"/>
              <w:autoSpaceDN w:val="0"/>
              <w:adjustRightInd w:val="0"/>
              <w:rPr>
                <w:rFonts w:cstheme="minorHAnsi"/>
                <w:color w:val="112E3D"/>
                <w:sz w:val="20"/>
                <w:szCs w:val="20"/>
              </w:rPr>
            </w:pPr>
            <w:r w:rsidRPr="00451279">
              <w:rPr>
                <w:rFonts w:cstheme="minorHAnsi"/>
                <w:color w:val="112E3D"/>
                <w:sz w:val="20"/>
                <w:szCs w:val="20"/>
              </w:rPr>
              <w:t>Demonstrates consistency &amp; the importance of the change.</w:t>
            </w:r>
          </w:p>
        </w:tc>
      </w:tr>
      <w:tr w:rsidR="00F25865" w:rsidRPr="0004137D" w14:paraId="1C6D142A" w14:textId="77777777" w:rsidTr="00415D26">
        <w:trPr>
          <w:tblHeader/>
        </w:trPr>
        <w:tc>
          <w:tcPr>
            <w:tcW w:w="1525" w:type="dxa"/>
            <w:vMerge/>
          </w:tcPr>
          <w:p w14:paraId="22FAD4E3" w14:textId="77777777" w:rsidR="00F25865" w:rsidRPr="00451279" w:rsidRDefault="00F25865" w:rsidP="00000F64">
            <w:pPr>
              <w:rPr>
                <w:rFonts w:cstheme="minorHAnsi"/>
                <w:color w:val="112E3D"/>
                <w:sz w:val="20"/>
                <w:szCs w:val="20"/>
              </w:rPr>
            </w:pPr>
          </w:p>
        </w:tc>
        <w:tc>
          <w:tcPr>
            <w:tcW w:w="1620" w:type="dxa"/>
          </w:tcPr>
          <w:p w14:paraId="0BC5D3D9" w14:textId="77777777" w:rsidR="00F25865" w:rsidRPr="00451279" w:rsidRDefault="00F25865" w:rsidP="00000F64">
            <w:pPr>
              <w:rPr>
                <w:rFonts w:cstheme="minorHAnsi"/>
                <w:color w:val="112E3D"/>
                <w:sz w:val="20"/>
                <w:szCs w:val="20"/>
              </w:rPr>
            </w:pPr>
            <w:r w:rsidRPr="00451279">
              <w:rPr>
                <w:rFonts w:cstheme="minorHAnsi"/>
                <w:color w:val="112E3D"/>
                <w:sz w:val="20"/>
                <w:szCs w:val="20"/>
              </w:rPr>
              <w:t>Provide incentives</w:t>
            </w:r>
          </w:p>
        </w:tc>
        <w:tc>
          <w:tcPr>
            <w:tcW w:w="4140" w:type="dxa"/>
          </w:tcPr>
          <w:p w14:paraId="3F5CD4F8" w14:textId="77777777" w:rsidR="00F25865" w:rsidRPr="00451279" w:rsidRDefault="00F25865" w:rsidP="00F25865">
            <w:pPr>
              <w:pStyle w:val="ListParagraph"/>
              <w:numPr>
                <w:ilvl w:val="0"/>
                <w:numId w:val="9"/>
              </w:numPr>
              <w:ind w:left="156" w:hanging="180"/>
              <w:rPr>
                <w:rFonts w:cstheme="minorHAnsi"/>
                <w:color w:val="112E3D"/>
                <w:sz w:val="20"/>
                <w:szCs w:val="20"/>
              </w:rPr>
            </w:pPr>
            <w:r w:rsidRPr="00451279">
              <w:rPr>
                <w:rFonts w:cstheme="minorHAnsi"/>
                <w:color w:val="112E3D"/>
                <w:sz w:val="20"/>
                <w:szCs w:val="20"/>
              </w:rPr>
              <w:t>Match incentives with the new desired behavior</w:t>
            </w:r>
          </w:p>
          <w:p w14:paraId="6762FD37" w14:textId="77777777" w:rsidR="00F25865" w:rsidRPr="00451279" w:rsidRDefault="00F25865" w:rsidP="00F25865">
            <w:pPr>
              <w:pStyle w:val="ListParagraph"/>
              <w:numPr>
                <w:ilvl w:val="0"/>
                <w:numId w:val="9"/>
              </w:numPr>
              <w:ind w:left="156" w:hanging="180"/>
              <w:rPr>
                <w:rFonts w:cstheme="minorHAnsi"/>
                <w:color w:val="112E3D"/>
                <w:sz w:val="20"/>
                <w:szCs w:val="20"/>
              </w:rPr>
            </w:pPr>
            <w:r w:rsidRPr="00451279">
              <w:rPr>
                <w:rFonts w:cstheme="minorHAnsi"/>
                <w:color w:val="112E3D"/>
                <w:sz w:val="20"/>
                <w:szCs w:val="20"/>
              </w:rPr>
              <w:t>Examples include lunch/snack at staff meeting, promotion to leadership, involvement in new agency opportunities for training or development</w:t>
            </w:r>
          </w:p>
        </w:tc>
        <w:tc>
          <w:tcPr>
            <w:tcW w:w="2065" w:type="dxa"/>
          </w:tcPr>
          <w:p w14:paraId="5B991FFD" w14:textId="77777777" w:rsidR="00F25865" w:rsidRPr="00451279" w:rsidRDefault="00F25865" w:rsidP="00000F64">
            <w:pPr>
              <w:autoSpaceDE w:val="0"/>
              <w:autoSpaceDN w:val="0"/>
              <w:adjustRightInd w:val="0"/>
              <w:rPr>
                <w:rFonts w:cstheme="minorHAnsi"/>
                <w:color w:val="112E3D"/>
                <w:sz w:val="20"/>
                <w:szCs w:val="20"/>
              </w:rPr>
            </w:pPr>
            <w:r w:rsidRPr="00451279">
              <w:rPr>
                <w:rFonts w:cstheme="minorHAnsi"/>
                <w:color w:val="112E3D"/>
                <w:sz w:val="20"/>
                <w:szCs w:val="20"/>
              </w:rPr>
              <w:t>Uses external motivation to build excitement about sustaining the change.</w:t>
            </w:r>
          </w:p>
        </w:tc>
      </w:tr>
      <w:tr w:rsidR="00F25865" w:rsidRPr="0004137D" w14:paraId="3540FD29" w14:textId="77777777" w:rsidTr="00415D26">
        <w:trPr>
          <w:tblHeader/>
        </w:trPr>
        <w:tc>
          <w:tcPr>
            <w:tcW w:w="1525" w:type="dxa"/>
            <w:vMerge/>
          </w:tcPr>
          <w:p w14:paraId="1FAB4E46" w14:textId="77777777" w:rsidR="00F25865" w:rsidRPr="00451279" w:rsidRDefault="00F25865" w:rsidP="00000F64">
            <w:pPr>
              <w:rPr>
                <w:rFonts w:cstheme="minorHAnsi"/>
                <w:color w:val="112E3D"/>
                <w:sz w:val="20"/>
                <w:szCs w:val="20"/>
              </w:rPr>
            </w:pPr>
          </w:p>
        </w:tc>
        <w:tc>
          <w:tcPr>
            <w:tcW w:w="1620" w:type="dxa"/>
          </w:tcPr>
          <w:p w14:paraId="09E6A40E" w14:textId="77777777" w:rsidR="00F25865" w:rsidRPr="00451279" w:rsidRDefault="00F25865" w:rsidP="00000F64">
            <w:pPr>
              <w:rPr>
                <w:rFonts w:cstheme="minorHAnsi"/>
                <w:color w:val="112E3D"/>
                <w:sz w:val="20"/>
                <w:szCs w:val="20"/>
              </w:rPr>
            </w:pPr>
            <w:r w:rsidRPr="00451279">
              <w:rPr>
                <w:rFonts w:cstheme="minorHAnsi"/>
                <w:color w:val="112E3D"/>
                <w:sz w:val="20"/>
                <w:szCs w:val="20"/>
              </w:rPr>
              <w:t>Consistent supervisory check-in</w:t>
            </w:r>
          </w:p>
        </w:tc>
        <w:tc>
          <w:tcPr>
            <w:tcW w:w="4140" w:type="dxa"/>
          </w:tcPr>
          <w:p w14:paraId="703071A5" w14:textId="77777777" w:rsidR="00F25865" w:rsidRPr="00451279" w:rsidRDefault="00F25865" w:rsidP="00F25865">
            <w:pPr>
              <w:pStyle w:val="ListParagraph"/>
              <w:numPr>
                <w:ilvl w:val="0"/>
                <w:numId w:val="9"/>
              </w:numPr>
              <w:ind w:left="156" w:hanging="180"/>
              <w:rPr>
                <w:rFonts w:cstheme="minorHAnsi"/>
                <w:color w:val="112E3D"/>
                <w:sz w:val="20"/>
                <w:szCs w:val="20"/>
              </w:rPr>
            </w:pPr>
            <w:r w:rsidRPr="00451279">
              <w:rPr>
                <w:rFonts w:cstheme="minorHAnsi"/>
                <w:color w:val="112E3D"/>
                <w:sz w:val="20"/>
                <w:szCs w:val="20"/>
              </w:rPr>
              <w:t>Set up a standard schedule to ask about implementing the desired change during supervision</w:t>
            </w:r>
          </w:p>
        </w:tc>
        <w:tc>
          <w:tcPr>
            <w:tcW w:w="2065" w:type="dxa"/>
            <w:vMerge w:val="restart"/>
          </w:tcPr>
          <w:p w14:paraId="0D84A880" w14:textId="77777777" w:rsidR="00F25865" w:rsidRPr="00451279" w:rsidRDefault="00F25865" w:rsidP="00000F64">
            <w:pPr>
              <w:autoSpaceDE w:val="0"/>
              <w:autoSpaceDN w:val="0"/>
              <w:adjustRightInd w:val="0"/>
              <w:rPr>
                <w:rFonts w:cstheme="minorHAnsi"/>
                <w:color w:val="112E3D"/>
                <w:sz w:val="20"/>
                <w:szCs w:val="20"/>
              </w:rPr>
            </w:pPr>
            <w:r w:rsidRPr="00451279">
              <w:rPr>
                <w:rFonts w:cstheme="minorHAnsi"/>
                <w:color w:val="112E3D"/>
                <w:sz w:val="20"/>
                <w:szCs w:val="20"/>
              </w:rPr>
              <w:t>Provides accountability and visibility</w:t>
            </w:r>
          </w:p>
        </w:tc>
      </w:tr>
      <w:tr w:rsidR="00F25865" w:rsidRPr="0004137D" w14:paraId="3E771193" w14:textId="77777777" w:rsidTr="00415D26">
        <w:trPr>
          <w:tblHeader/>
        </w:trPr>
        <w:tc>
          <w:tcPr>
            <w:tcW w:w="1525" w:type="dxa"/>
            <w:vMerge/>
          </w:tcPr>
          <w:p w14:paraId="193CCC63" w14:textId="77777777" w:rsidR="00F25865" w:rsidRPr="00451279" w:rsidRDefault="00F25865" w:rsidP="00000F64">
            <w:pPr>
              <w:rPr>
                <w:rFonts w:cstheme="minorHAnsi"/>
                <w:color w:val="112E3D"/>
                <w:sz w:val="20"/>
                <w:szCs w:val="20"/>
              </w:rPr>
            </w:pPr>
          </w:p>
        </w:tc>
        <w:tc>
          <w:tcPr>
            <w:tcW w:w="1620" w:type="dxa"/>
          </w:tcPr>
          <w:p w14:paraId="4C79B82C" w14:textId="77777777" w:rsidR="00F25865" w:rsidRPr="00451279" w:rsidRDefault="00F25865" w:rsidP="00000F64">
            <w:pPr>
              <w:rPr>
                <w:rFonts w:cstheme="minorHAnsi"/>
                <w:color w:val="112E3D"/>
                <w:sz w:val="20"/>
                <w:szCs w:val="20"/>
              </w:rPr>
            </w:pPr>
            <w:r w:rsidRPr="00451279">
              <w:rPr>
                <w:rFonts w:cstheme="minorHAnsi"/>
                <w:color w:val="112E3D"/>
                <w:sz w:val="20"/>
                <w:szCs w:val="20"/>
              </w:rPr>
              <w:t xml:space="preserve">Tie to performance evaluations </w:t>
            </w:r>
          </w:p>
        </w:tc>
        <w:tc>
          <w:tcPr>
            <w:tcW w:w="4140" w:type="dxa"/>
          </w:tcPr>
          <w:p w14:paraId="749B5163" w14:textId="77777777" w:rsidR="00F25865" w:rsidRPr="00451279" w:rsidRDefault="00F25865" w:rsidP="00F25865">
            <w:pPr>
              <w:pStyle w:val="ListParagraph"/>
              <w:numPr>
                <w:ilvl w:val="0"/>
                <w:numId w:val="9"/>
              </w:numPr>
              <w:ind w:left="156" w:hanging="156"/>
              <w:rPr>
                <w:rFonts w:cstheme="minorHAnsi"/>
                <w:color w:val="112E3D"/>
                <w:sz w:val="20"/>
                <w:szCs w:val="20"/>
              </w:rPr>
            </w:pPr>
            <w:r w:rsidRPr="00451279">
              <w:rPr>
                <w:rFonts w:cstheme="minorHAnsi"/>
                <w:color w:val="112E3D"/>
                <w:sz w:val="20"/>
                <w:szCs w:val="20"/>
              </w:rPr>
              <w:t>For large scale changes that are tied to work performance, the desired behaviors can be included on job descriptions and assessed on performance evaluations</w:t>
            </w:r>
          </w:p>
        </w:tc>
        <w:tc>
          <w:tcPr>
            <w:tcW w:w="2065" w:type="dxa"/>
            <w:vMerge/>
          </w:tcPr>
          <w:p w14:paraId="058E4844" w14:textId="77777777" w:rsidR="00F25865" w:rsidRPr="00451279" w:rsidRDefault="00F25865" w:rsidP="00000F64">
            <w:pPr>
              <w:autoSpaceDE w:val="0"/>
              <w:autoSpaceDN w:val="0"/>
              <w:adjustRightInd w:val="0"/>
              <w:rPr>
                <w:rFonts w:cstheme="minorHAnsi"/>
                <w:color w:val="112E3D"/>
                <w:sz w:val="20"/>
                <w:szCs w:val="20"/>
              </w:rPr>
            </w:pPr>
          </w:p>
        </w:tc>
      </w:tr>
      <w:tr w:rsidR="00F25865" w:rsidRPr="0004137D" w14:paraId="5ED13EBE" w14:textId="77777777" w:rsidTr="00415D26">
        <w:trPr>
          <w:tblHeader/>
        </w:trPr>
        <w:tc>
          <w:tcPr>
            <w:tcW w:w="1525" w:type="dxa"/>
            <w:vMerge/>
            <w:tcBorders>
              <w:bottom w:val="single" w:sz="18" w:space="0" w:color="auto"/>
            </w:tcBorders>
          </w:tcPr>
          <w:p w14:paraId="78EA0911" w14:textId="77777777" w:rsidR="00F25865" w:rsidRPr="00451279" w:rsidRDefault="00F25865" w:rsidP="00000F64">
            <w:pPr>
              <w:rPr>
                <w:rFonts w:cstheme="minorHAnsi"/>
                <w:color w:val="112E3D"/>
                <w:sz w:val="20"/>
                <w:szCs w:val="20"/>
              </w:rPr>
            </w:pPr>
          </w:p>
        </w:tc>
        <w:tc>
          <w:tcPr>
            <w:tcW w:w="1620" w:type="dxa"/>
            <w:tcBorders>
              <w:bottom w:val="single" w:sz="18" w:space="0" w:color="auto"/>
            </w:tcBorders>
          </w:tcPr>
          <w:p w14:paraId="456ADB1E" w14:textId="77777777" w:rsidR="00F25865" w:rsidRPr="00451279" w:rsidRDefault="00F25865" w:rsidP="00000F64">
            <w:pPr>
              <w:rPr>
                <w:rFonts w:cstheme="minorHAnsi"/>
                <w:color w:val="112E3D"/>
                <w:sz w:val="20"/>
                <w:szCs w:val="20"/>
              </w:rPr>
            </w:pPr>
            <w:r w:rsidRPr="00451279">
              <w:rPr>
                <w:rFonts w:cstheme="minorHAnsi"/>
                <w:color w:val="112E3D"/>
                <w:sz w:val="20"/>
                <w:szCs w:val="20"/>
              </w:rPr>
              <w:t>Hire new staff that will continue to champion the changes of their predecessors</w:t>
            </w:r>
          </w:p>
        </w:tc>
        <w:tc>
          <w:tcPr>
            <w:tcW w:w="4140" w:type="dxa"/>
            <w:tcBorders>
              <w:bottom w:val="single" w:sz="18" w:space="0" w:color="auto"/>
            </w:tcBorders>
          </w:tcPr>
          <w:p w14:paraId="2F64F72D" w14:textId="77777777" w:rsidR="00F25865" w:rsidRPr="00451279" w:rsidRDefault="00F25865" w:rsidP="00F25865">
            <w:pPr>
              <w:pStyle w:val="ListParagraph"/>
              <w:numPr>
                <w:ilvl w:val="0"/>
                <w:numId w:val="9"/>
              </w:numPr>
              <w:ind w:left="156" w:hanging="156"/>
              <w:rPr>
                <w:rFonts w:cstheme="minorHAnsi"/>
                <w:color w:val="112E3D"/>
                <w:sz w:val="20"/>
                <w:szCs w:val="20"/>
              </w:rPr>
            </w:pPr>
            <w:r w:rsidRPr="00451279">
              <w:rPr>
                <w:rFonts w:cstheme="minorHAnsi"/>
                <w:color w:val="112E3D"/>
                <w:sz w:val="20"/>
                <w:szCs w:val="20"/>
              </w:rPr>
              <w:t>Consider asking questions in the hiring process if new staff align with values of the practice changes and if they are willing to be part of a learning culture of improvement at the agency</w:t>
            </w:r>
          </w:p>
        </w:tc>
        <w:tc>
          <w:tcPr>
            <w:tcW w:w="2065" w:type="dxa"/>
            <w:tcBorders>
              <w:bottom w:val="single" w:sz="18" w:space="0" w:color="auto"/>
            </w:tcBorders>
          </w:tcPr>
          <w:p w14:paraId="4F6B34B1" w14:textId="77777777" w:rsidR="00F25865" w:rsidRPr="00451279" w:rsidRDefault="00F25865" w:rsidP="00000F64">
            <w:pPr>
              <w:autoSpaceDE w:val="0"/>
              <w:autoSpaceDN w:val="0"/>
              <w:adjustRightInd w:val="0"/>
              <w:rPr>
                <w:rFonts w:cstheme="minorHAnsi"/>
                <w:color w:val="112E3D"/>
                <w:sz w:val="20"/>
                <w:szCs w:val="20"/>
              </w:rPr>
            </w:pPr>
            <w:r w:rsidRPr="00451279">
              <w:rPr>
                <w:rFonts w:cstheme="minorHAnsi"/>
                <w:color w:val="112E3D"/>
                <w:sz w:val="20"/>
                <w:szCs w:val="20"/>
              </w:rPr>
              <w:t>Improves change of sustaining change with new staff</w:t>
            </w:r>
          </w:p>
        </w:tc>
      </w:tr>
    </w:tbl>
    <w:p w14:paraId="1C60F410" w14:textId="77777777" w:rsidR="00F25865" w:rsidRDefault="00F25865" w:rsidP="00F25865">
      <w:pPr>
        <w:rPr>
          <w:rFonts w:cstheme="minorHAnsi"/>
        </w:rPr>
      </w:pPr>
    </w:p>
    <w:p w14:paraId="2FEDAE9A" w14:textId="77777777" w:rsidR="00D94FE7" w:rsidRDefault="00D94FE7">
      <w:pPr>
        <w:rPr>
          <w:b/>
          <w:bCs/>
        </w:rPr>
      </w:pPr>
      <w:r>
        <w:rPr>
          <w:b/>
          <w:bCs/>
        </w:rPr>
        <w:br w:type="page"/>
      </w:r>
    </w:p>
    <w:p w14:paraId="19B521B5" w14:textId="321A2441" w:rsidR="00F25865" w:rsidRPr="00722B22" w:rsidRDefault="00F25865" w:rsidP="00D94FE7">
      <w:pPr>
        <w:jc w:val="both"/>
        <w:rPr>
          <w:b/>
          <w:bCs/>
          <w:u w:val="single"/>
        </w:rPr>
      </w:pPr>
      <w:r w:rsidRPr="00722B22">
        <w:rPr>
          <w:b/>
          <w:bCs/>
        </w:rPr>
        <w:lastRenderedPageBreak/>
        <w:t>S</w:t>
      </w:r>
      <w:r w:rsidR="00722B22">
        <w:rPr>
          <w:b/>
          <w:bCs/>
        </w:rPr>
        <w:t>tep</w:t>
      </w:r>
      <w:r w:rsidRPr="00722B22">
        <w:rPr>
          <w:b/>
          <w:bCs/>
        </w:rPr>
        <w:t xml:space="preserve"> 3:</w:t>
      </w:r>
      <w:r w:rsidRPr="00722B22">
        <w:t xml:space="preserve"> </w:t>
      </w:r>
      <w:r w:rsidR="00722B22">
        <w:t>If working in a group</w:t>
      </w:r>
      <w:r>
        <w:t>, discuss your individual reflections</w:t>
      </w:r>
      <w:r w:rsidR="00722B22">
        <w:t xml:space="preserve"> on the table</w:t>
      </w:r>
      <w:r>
        <w:t xml:space="preserve"> and decide on a few strategies that your team believes will be most beneficial to sustaining your change. Fill out the Sustaining Change Action Plan below to plan out your next steps.</w:t>
      </w:r>
    </w:p>
    <w:p w14:paraId="54DAD985" w14:textId="77777777" w:rsidR="00F25865" w:rsidRDefault="00F25865" w:rsidP="00F25865">
      <w:pPr>
        <w:jc w:val="center"/>
        <w:rPr>
          <w:b/>
          <w:bCs/>
          <w:color w:val="112E3D"/>
          <w:sz w:val="28"/>
          <w:szCs w:val="28"/>
        </w:rPr>
      </w:pPr>
      <w:r w:rsidRPr="00451279">
        <w:rPr>
          <w:b/>
          <w:bCs/>
          <w:color w:val="112E3D"/>
          <w:sz w:val="28"/>
          <w:szCs w:val="28"/>
        </w:rPr>
        <w:t>Sustaining Change Action Plan</w:t>
      </w:r>
    </w:p>
    <w:tbl>
      <w:tblPr>
        <w:tblStyle w:val="TableGrid"/>
        <w:tblW w:w="0" w:type="auto"/>
        <w:tblLook w:val="04A0" w:firstRow="1" w:lastRow="0" w:firstColumn="1" w:lastColumn="0" w:noHBand="0" w:noVBand="1"/>
      </w:tblPr>
      <w:tblGrid>
        <w:gridCol w:w="1165"/>
        <w:gridCol w:w="1980"/>
        <w:gridCol w:w="2340"/>
        <w:gridCol w:w="1995"/>
        <w:gridCol w:w="1870"/>
      </w:tblGrid>
      <w:tr w:rsidR="00F25865" w14:paraId="3B344CFF" w14:textId="77777777" w:rsidTr="00415D26">
        <w:tc>
          <w:tcPr>
            <w:tcW w:w="1165" w:type="dxa"/>
            <w:shd w:val="clear" w:color="auto" w:fill="8BC7D1"/>
          </w:tcPr>
          <w:p w14:paraId="6AD7A911" w14:textId="77777777" w:rsidR="00F25865" w:rsidRPr="00AE4329" w:rsidRDefault="00F25865" w:rsidP="00000F64">
            <w:pPr>
              <w:rPr>
                <w:b/>
                <w:bCs/>
                <w:color w:val="112E3D"/>
              </w:rPr>
            </w:pPr>
            <w:r w:rsidRPr="00AE4329">
              <w:rPr>
                <w:b/>
                <w:bCs/>
                <w:color w:val="112E3D"/>
              </w:rPr>
              <w:t>Strategy Type</w:t>
            </w:r>
          </w:p>
        </w:tc>
        <w:tc>
          <w:tcPr>
            <w:tcW w:w="1980" w:type="dxa"/>
            <w:shd w:val="clear" w:color="auto" w:fill="8BC7D1"/>
          </w:tcPr>
          <w:p w14:paraId="6E7DE4A3" w14:textId="504567A6" w:rsidR="00F25865" w:rsidRPr="00AE4329" w:rsidRDefault="00415D26" w:rsidP="00000F64">
            <w:pPr>
              <w:rPr>
                <w:b/>
                <w:bCs/>
                <w:color w:val="112E3D"/>
              </w:rPr>
            </w:pPr>
            <w:r>
              <w:rPr>
                <w:b/>
                <w:bCs/>
                <w:color w:val="112E3D"/>
              </w:rPr>
              <w:t>Person Responsible</w:t>
            </w:r>
          </w:p>
          <w:p w14:paraId="6EB93DF8" w14:textId="5B13A706" w:rsidR="00F25865" w:rsidRPr="00AE4329" w:rsidRDefault="00F25865" w:rsidP="00000F64">
            <w:pPr>
              <w:rPr>
                <w:b/>
                <w:bCs/>
                <w:i/>
                <w:iCs/>
                <w:color w:val="112E3D"/>
                <w:sz w:val="18"/>
                <w:szCs w:val="18"/>
              </w:rPr>
            </w:pPr>
          </w:p>
        </w:tc>
        <w:tc>
          <w:tcPr>
            <w:tcW w:w="2340" w:type="dxa"/>
            <w:shd w:val="clear" w:color="auto" w:fill="8BC7D1"/>
          </w:tcPr>
          <w:p w14:paraId="538B3D91" w14:textId="77777777" w:rsidR="00F25865" w:rsidRDefault="00F25865" w:rsidP="00000F64">
            <w:pPr>
              <w:rPr>
                <w:b/>
                <w:bCs/>
                <w:color w:val="112E3D"/>
              </w:rPr>
            </w:pPr>
            <w:r w:rsidRPr="00AE4329">
              <w:rPr>
                <w:b/>
                <w:bCs/>
                <w:color w:val="112E3D"/>
              </w:rPr>
              <w:t xml:space="preserve">Steps </w:t>
            </w:r>
          </w:p>
          <w:p w14:paraId="1FC5C1DD" w14:textId="77777777" w:rsidR="00F25865" w:rsidRPr="00AE4329" w:rsidRDefault="00F25865" w:rsidP="00000F64">
            <w:pPr>
              <w:rPr>
                <w:b/>
                <w:bCs/>
                <w:i/>
                <w:iCs/>
                <w:color w:val="112E3D"/>
                <w:sz w:val="18"/>
                <w:szCs w:val="18"/>
              </w:rPr>
            </w:pPr>
            <w:r w:rsidRPr="00AE4329">
              <w:rPr>
                <w:b/>
                <w:bCs/>
                <w:color w:val="112E3D"/>
                <w:sz w:val="18"/>
                <w:szCs w:val="18"/>
              </w:rPr>
              <w:t>(</w:t>
            </w:r>
            <w:r w:rsidRPr="00AE4329">
              <w:rPr>
                <w:b/>
                <w:bCs/>
                <w:i/>
                <w:iCs/>
                <w:color w:val="112E3D"/>
                <w:sz w:val="18"/>
                <w:szCs w:val="18"/>
              </w:rPr>
              <w:t>What actions are necessary?)</w:t>
            </w:r>
          </w:p>
        </w:tc>
        <w:tc>
          <w:tcPr>
            <w:tcW w:w="1995" w:type="dxa"/>
            <w:shd w:val="clear" w:color="auto" w:fill="8BC7D1"/>
          </w:tcPr>
          <w:p w14:paraId="00AAFB21" w14:textId="77777777" w:rsidR="00F25865" w:rsidRDefault="00F25865" w:rsidP="00000F64">
            <w:pPr>
              <w:rPr>
                <w:b/>
                <w:bCs/>
                <w:color w:val="112E3D"/>
              </w:rPr>
            </w:pPr>
            <w:r w:rsidRPr="00AE4329">
              <w:rPr>
                <w:b/>
                <w:bCs/>
                <w:color w:val="112E3D"/>
              </w:rPr>
              <w:t xml:space="preserve">Timeline </w:t>
            </w:r>
          </w:p>
          <w:p w14:paraId="3A70CB2C" w14:textId="77777777" w:rsidR="00F25865" w:rsidRPr="00AE4329" w:rsidRDefault="00F25865" w:rsidP="00000F64">
            <w:pPr>
              <w:rPr>
                <w:b/>
                <w:bCs/>
                <w:i/>
                <w:iCs/>
                <w:color w:val="112E3D"/>
                <w:sz w:val="18"/>
                <w:szCs w:val="18"/>
              </w:rPr>
            </w:pPr>
            <w:r w:rsidRPr="00AE4329">
              <w:rPr>
                <w:b/>
                <w:bCs/>
                <w:i/>
                <w:iCs/>
                <w:color w:val="112E3D"/>
                <w:sz w:val="18"/>
                <w:szCs w:val="18"/>
              </w:rPr>
              <w:t>(When should these actions be completed?)</w:t>
            </w:r>
          </w:p>
        </w:tc>
        <w:tc>
          <w:tcPr>
            <w:tcW w:w="1870" w:type="dxa"/>
            <w:shd w:val="clear" w:color="auto" w:fill="8BC7D1"/>
          </w:tcPr>
          <w:p w14:paraId="142F3AF1" w14:textId="77777777" w:rsidR="00F25865" w:rsidRDefault="00F25865" w:rsidP="00000F64">
            <w:pPr>
              <w:rPr>
                <w:b/>
                <w:bCs/>
                <w:color w:val="112E3D"/>
              </w:rPr>
            </w:pPr>
            <w:r w:rsidRPr="00AE4329">
              <w:rPr>
                <w:b/>
                <w:bCs/>
                <w:color w:val="112E3D"/>
              </w:rPr>
              <w:t xml:space="preserve">Resources </w:t>
            </w:r>
          </w:p>
          <w:p w14:paraId="72F4FA54" w14:textId="77777777" w:rsidR="00F25865" w:rsidRPr="00AE4329" w:rsidRDefault="00F25865" w:rsidP="00000F64">
            <w:pPr>
              <w:rPr>
                <w:b/>
                <w:bCs/>
                <w:i/>
                <w:iCs/>
                <w:color w:val="112E3D"/>
                <w:sz w:val="18"/>
                <w:szCs w:val="18"/>
              </w:rPr>
            </w:pPr>
            <w:r w:rsidRPr="00AE4329">
              <w:rPr>
                <w:b/>
                <w:bCs/>
                <w:i/>
                <w:iCs/>
                <w:color w:val="112E3D"/>
                <w:sz w:val="18"/>
                <w:szCs w:val="18"/>
              </w:rPr>
              <w:t>(What is needed?)</w:t>
            </w:r>
          </w:p>
        </w:tc>
      </w:tr>
      <w:tr w:rsidR="00F25865" w14:paraId="33FA5F1B" w14:textId="77777777" w:rsidTr="00415D26">
        <w:tc>
          <w:tcPr>
            <w:tcW w:w="1165" w:type="dxa"/>
          </w:tcPr>
          <w:p w14:paraId="607A9C70" w14:textId="77777777" w:rsidR="00F25865" w:rsidRDefault="00F25865" w:rsidP="00000F64">
            <w:pPr>
              <w:rPr>
                <w:b/>
                <w:bCs/>
                <w:color w:val="112E3D"/>
                <w:sz w:val="28"/>
                <w:szCs w:val="28"/>
              </w:rPr>
            </w:pPr>
          </w:p>
          <w:p w14:paraId="5AD071AB" w14:textId="77777777" w:rsidR="00F25865" w:rsidRDefault="00F25865" w:rsidP="00000F64">
            <w:pPr>
              <w:rPr>
                <w:b/>
                <w:bCs/>
                <w:color w:val="112E3D"/>
                <w:sz w:val="28"/>
                <w:szCs w:val="28"/>
              </w:rPr>
            </w:pPr>
          </w:p>
        </w:tc>
        <w:tc>
          <w:tcPr>
            <w:tcW w:w="1980" w:type="dxa"/>
          </w:tcPr>
          <w:p w14:paraId="09A58611" w14:textId="77777777" w:rsidR="00F25865" w:rsidRDefault="00F25865" w:rsidP="00000F64">
            <w:pPr>
              <w:rPr>
                <w:b/>
                <w:bCs/>
                <w:color w:val="112E3D"/>
                <w:sz w:val="28"/>
                <w:szCs w:val="28"/>
              </w:rPr>
            </w:pPr>
          </w:p>
        </w:tc>
        <w:tc>
          <w:tcPr>
            <w:tcW w:w="2340" w:type="dxa"/>
          </w:tcPr>
          <w:p w14:paraId="2E14DE98" w14:textId="77777777" w:rsidR="00F25865" w:rsidRDefault="00F25865" w:rsidP="00000F64">
            <w:pPr>
              <w:rPr>
                <w:b/>
                <w:bCs/>
                <w:color w:val="112E3D"/>
                <w:sz w:val="28"/>
                <w:szCs w:val="28"/>
              </w:rPr>
            </w:pPr>
          </w:p>
        </w:tc>
        <w:tc>
          <w:tcPr>
            <w:tcW w:w="1995" w:type="dxa"/>
          </w:tcPr>
          <w:p w14:paraId="71AC2B55" w14:textId="77777777" w:rsidR="00F25865" w:rsidRDefault="00F25865" w:rsidP="00000F64">
            <w:pPr>
              <w:rPr>
                <w:b/>
                <w:bCs/>
                <w:color w:val="112E3D"/>
                <w:sz w:val="28"/>
                <w:szCs w:val="28"/>
              </w:rPr>
            </w:pPr>
          </w:p>
        </w:tc>
        <w:tc>
          <w:tcPr>
            <w:tcW w:w="1870" w:type="dxa"/>
          </w:tcPr>
          <w:p w14:paraId="75074BF8" w14:textId="77777777" w:rsidR="00F25865" w:rsidRDefault="00F25865" w:rsidP="00000F64">
            <w:pPr>
              <w:rPr>
                <w:b/>
                <w:bCs/>
                <w:color w:val="112E3D"/>
                <w:sz w:val="28"/>
                <w:szCs w:val="28"/>
              </w:rPr>
            </w:pPr>
          </w:p>
        </w:tc>
      </w:tr>
      <w:tr w:rsidR="00F25865" w14:paraId="54067774" w14:textId="77777777" w:rsidTr="00415D26">
        <w:tc>
          <w:tcPr>
            <w:tcW w:w="1165" w:type="dxa"/>
          </w:tcPr>
          <w:p w14:paraId="271F6BF2" w14:textId="77777777" w:rsidR="00F25865" w:rsidRDefault="00F25865" w:rsidP="00000F64">
            <w:pPr>
              <w:rPr>
                <w:b/>
                <w:bCs/>
                <w:color w:val="112E3D"/>
                <w:sz w:val="28"/>
                <w:szCs w:val="28"/>
              </w:rPr>
            </w:pPr>
          </w:p>
          <w:p w14:paraId="7B7CF448" w14:textId="77777777" w:rsidR="00F25865" w:rsidRDefault="00F25865" w:rsidP="00000F64">
            <w:pPr>
              <w:rPr>
                <w:b/>
                <w:bCs/>
                <w:color w:val="112E3D"/>
                <w:sz w:val="28"/>
                <w:szCs w:val="28"/>
              </w:rPr>
            </w:pPr>
          </w:p>
        </w:tc>
        <w:tc>
          <w:tcPr>
            <w:tcW w:w="1980" w:type="dxa"/>
          </w:tcPr>
          <w:p w14:paraId="03B47867" w14:textId="77777777" w:rsidR="00F25865" w:rsidRDefault="00F25865" w:rsidP="00000F64">
            <w:pPr>
              <w:rPr>
                <w:b/>
                <w:bCs/>
                <w:color w:val="112E3D"/>
                <w:sz w:val="28"/>
                <w:szCs w:val="28"/>
              </w:rPr>
            </w:pPr>
          </w:p>
        </w:tc>
        <w:tc>
          <w:tcPr>
            <w:tcW w:w="2340" w:type="dxa"/>
          </w:tcPr>
          <w:p w14:paraId="3D7BBFD7" w14:textId="77777777" w:rsidR="00F25865" w:rsidRDefault="00F25865" w:rsidP="00000F64">
            <w:pPr>
              <w:rPr>
                <w:b/>
                <w:bCs/>
                <w:color w:val="112E3D"/>
                <w:sz w:val="28"/>
                <w:szCs w:val="28"/>
              </w:rPr>
            </w:pPr>
          </w:p>
        </w:tc>
        <w:tc>
          <w:tcPr>
            <w:tcW w:w="1995" w:type="dxa"/>
          </w:tcPr>
          <w:p w14:paraId="4F7B6C54" w14:textId="77777777" w:rsidR="00F25865" w:rsidRDefault="00F25865" w:rsidP="00000F64">
            <w:pPr>
              <w:rPr>
                <w:b/>
                <w:bCs/>
                <w:color w:val="112E3D"/>
                <w:sz w:val="28"/>
                <w:szCs w:val="28"/>
              </w:rPr>
            </w:pPr>
          </w:p>
        </w:tc>
        <w:tc>
          <w:tcPr>
            <w:tcW w:w="1870" w:type="dxa"/>
          </w:tcPr>
          <w:p w14:paraId="4CF7A875" w14:textId="77777777" w:rsidR="00F25865" w:rsidRDefault="00F25865" w:rsidP="00000F64">
            <w:pPr>
              <w:rPr>
                <w:b/>
                <w:bCs/>
                <w:color w:val="112E3D"/>
                <w:sz w:val="28"/>
                <w:szCs w:val="28"/>
              </w:rPr>
            </w:pPr>
          </w:p>
        </w:tc>
      </w:tr>
      <w:tr w:rsidR="00F25865" w14:paraId="504B9472" w14:textId="77777777" w:rsidTr="00415D26">
        <w:tc>
          <w:tcPr>
            <w:tcW w:w="1165" w:type="dxa"/>
          </w:tcPr>
          <w:p w14:paraId="17218D03" w14:textId="77777777" w:rsidR="00F25865" w:rsidRDefault="00F25865" w:rsidP="00000F64">
            <w:pPr>
              <w:rPr>
                <w:b/>
                <w:bCs/>
                <w:color w:val="112E3D"/>
                <w:sz w:val="28"/>
                <w:szCs w:val="28"/>
              </w:rPr>
            </w:pPr>
          </w:p>
          <w:p w14:paraId="7D2B66D5" w14:textId="77777777" w:rsidR="00F25865" w:rsidRDefault="00F25865" w:rsidP="00000F64">
            <w:pPr>
              <w:rPr>
                <w:b/>
                <w:bCs/>
                <w:color w:val="112E3D"/>
                <w:sz w:val="28"/>
                <w:szCs w:val="28"/>
              </w:rPr>
            </w:pPr>
          </w:p>
        </w:tc>
        <w:tc>
          <w:tcPr>
            <w:tcW w:w="1980" w:type="dxa"/>
          </w:tcPr>
          <w:p w14:paraId="0514E2CF" w14:textId="77777777" w:rsidR="00F25865" w:rsidRDefault="00F25865" w:rsidP="00000F64">
            <w:pPr>
              <w:rPr>
                <w:b/>
                <w:bCs/>
                <w:color w:val="112E3D"/>
                <w:sz w:val="28"/>
                <w:szCs w:val="28"/>
              </w:rPr>
            </w:pPr>
          </w:p>
        </w:tc>
        <w:tc>
          <w:tcPr>
            <w:tcW w:w="2340" w:type="dxa"/>
          </w:tcPr>
          <w:p w14:paraId="0D4DC232" w14:textId="77777777" w:rsidR="00F25865" w:rsidRDefault="00F25865" w:rsidP="00000F64">
            <w:pPr>
              <w:rPr>
                <w:b/>
                <w:bCs/>
                <w:color w:val="112E3D"/>
                <w:sz w:val="28"/>
                <w:szCs w:val="28"/>
              </w:rPr>
            </w:pPr>
          </w:p>
        </w:tc>
        <w:tc>
          <w:tcPr>
            <w:tcW w:w="1995" w:type="dxa"/>
          </w:tcPr>
          <w:p w14:paraId="7B1FA4F8" w14:textId="77777777" w:rsidR="00F25865" w:rsidRDefault="00F25865" w:rsidP="00000F64">
            <w:pPr>
              <w:rPr>
                <w:b/>
                <w:bCs/>
                <w:color w:val="112E3D"/>
                <w:sz w:val="28"/>
                <w:szCs w:val="28"/>
              </w:rPr>
            </w:pPr>
          </w:p>
        </w:tc>
        <w:tc>
          <w:tcPr>
            <w:tcW w:w="1870" w:type="dxa"/>
          </w:tcPr>
          <w:p w14:paraId="0808AFC4" w14:textId="77777777" w:rsidR="00F25865" w:rsidRDefault="00F25865" w:rsidP="00000F64">
            <w:pPr>
              <w:rPr>
                <w:b/>
                <w:bCs/>
                <w:color w:val="112E3D"/>
                <w:sz w:val="28"/>
                <w:szCs w:val="28"/>
              </w:rPr>
            </w:pPr>
          </w:p>
        </w:tc>
      </w:tr>
      <w:tr w:rsidR="00F25865" w14:paraId="13D0F1BD" w14:textId="77777777" w:rsidTr="00415D26">
        <w:tc>
          <w:tcPr>
            <w:tcW w:w="1165" w:type="dxa"/>
          </w:tcPr>
          <w:p w14:paraId="7E8AB3A0" w14:textId="77777777" w:rsidR="00F25865" w:rsidRDefault="00F25865" w:rsidP="00000F64">
            <w:pPr>
              <w:rPr>
                <w:b/>
                <w:bCs/>
                <w:color w:val="112E3D"/>
                <w:sz w:val="28"/>
                <w:szCs w:val="28"/>
              </w:rPr>
            </w:pPr>
          </w:p>
          <w:p w14:paraId="2A19F5A4" w14:textId="77777777" w:rsidR="00F25865" w:rsidRDefault="00F25865" w:rsidP="00000F64">
            <w:pPr>
              <w:rPr>
                <w:b/>
                <w:bCs/>
                <w:color w:val="112E3D"/>
                <w:sz w:val="28"/>
                <w:szCs w:val="28"/>
              </w:rPr>
            </w:pPr>
          </w:p>
        </w:tc>
        <w:tc>
          <w:tcPr>
            <w:tcW w:w="1980" w:type="dxa"/>
          </w:tcPr>
          <w:p w14:paraId="40F15970" w14:textId="77777777" w:rsidR="00F25865" w:rsidRDefault="00F25865" w:rsidP="00000F64">
            <w:pPr>
              <w:rPr>
                <w:b/>
                <w:bCs/>
                <w:color w:val="112E3D"/>
                <w:sz w:val="28"/>
                <w:szCs w:val="28"/>
              </w:rPr>
            </w:pPr>
          </w:p>
        </w:tc>
        <w:tc>
          <w:tcPr>
            <w:tcW w:w="2340" w:type="dxa"/>
          </w:tcPr>
          <w:p w14:paraId="0600F4C2" w14:textId="77777777" w:rsidR="00F25865" w:rsidRDefault="00F25865" w:rsidP="00000F64">
            <w:pPr>
              <w:rPr>
                <w:b/>
                <w:bCs/>
                <w:color w:val="112E3D"/>
                <w:sz w:val="28"/>
                <w:szCs w:val="28"/>
              </w:rPr>
            </w:pPr>
          </w:p>
        </w:tc>
        <w:tc>
          <w:tcPr>
            <w:tcW w:w="1995" w:type="dxa"/>
          </w:tcPr>
          <w:p w14:paraId="6DBA6C7F" w14:textId="77777777" w:rsidR="00F25865" w:rsidRDefault="00F25865" w:rsidP="00000F64">
            <w:pPr>
              <w:rPr>
                <w:b/>
                <w:bCs/>
                <w:color w:val="112E3D"/>
                <w:sz w:val="28"/>
                <w:szCs w:val="28"/>
              </w:rPr>
            </w:pPr>
          </w:p>
        </w:tc>
        <w:tc>
          <w:tcPr>
            <w:tcW w:w="1870" w:type="dxa"/>
          </w:tcPr>
          <w:p w14:paraId="23E142EB" w14:textId="77777777" w:rsidR="00F25865" w:rsidRDefault="00F25865" w:rsidP="00000F64">
            <w:pPr>
              <w:rPr>
                <w:b/>
                <w:bCs/>
                <w:color w:val="112E3D"/>
                <w:sz w:val="28"/>
                <w:szCs w:val="28"/>
              </w:rPr>
            </w:pPr>
          </w:p>
        </w:tc>
      </w:tr>
    </w:tbl>
    <w:p w14:paraId="30029573" w14:textId="4C500D61" w:rsidR="00F25865" w:rsidRDefault="00F25865" w:rsidP="00F25865">
      <w:pPr>
        <w:rPr>
          <w:color w:val="112E3D"/>
          <w:sz w:val="24"/>
          <w:szCs w:val="24"/>
        </w:rPr>
      </w:pPr>
    </w:p>
    <w:sectPr w:rsidR="00F25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DC"/>
    <w:multiLevelType w:val="hybridMultilevel"/>
    <w:tmpl w:val="7A48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7913"/>
    <w:multiLevelType w:val="hybridMultilevel"/>
    <w:tmpl w:val="A732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D140E"/>
    <w:multiLevelType w:val="hybridMultilevel"/>
    <w:tmpl w:val="1CD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43408"/>
    <w:multiLevelType w:val="hybridMultilevel"/>
    <w:tmpl w:val="A1D6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248F8"/>
    <w:multiLevelType w:val="hybridMultilevel"/>
    <w:tmpl w:val="6E6C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77B41"/>
    <w:multiLevelType w:val="hybridMultilevel"/>
    <w:tmpl w:val="A778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7537A"/>
    <w:multiLevelType w:val="hybridMultilevel"/>
    <w:tmpl w:val="906C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A7209"/>
    <w:multiLevelType w:val="hybridMultilevel"/>
    <w:tmpl w:val="1032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E2B72"/>
    <w:multiLevelType w:val="hybridMultilevel"/>
    <w:tmpl w:val="C12EAB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7F193794"/>
    <w:multiLevelType w:val="hybridMultilevel"/>
    <w:tmpl w:val="B72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1"/>
  </w:num>
  <w:num w:numId="6">
    <w:abstractNumId w:val="4"/>
  </w:num>
  <w:num w:numId="7">
    <w:abstractNumId w:val="5"/>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65"/>
    <w:rsid w:val="00415D26"/>
    <w:rsid w:val="00722B22"/>
    <w:rsid w:val="00CB6B7C"/>
    <w:rsid w:val="00D94FE7"/>
    <w:rsid w:val="00DB3CB9"/>
    <w:rsid w:val="00F031F0"/>
    <w:rsid w:val="00F2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641D"/>
  <w15:chartTrackingRefBased/>
  <w15:docId w15:val="{6087148F-4DAF-45D7-9BF4-1AB59437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65"/>
    <w:pPr>
      <w:ind w:left="720"/>
      <w:contextualSpacing/>
    </w:pPr>
  </w:style>
  <w:style w:type="table" w:styleId="TableGrid">
    <w:name w:val="Table Grid"/>
    <w:basedOn w:val="TableNormal"/>
    <w:uiPriority w:val="39"/>
    <w:rsid w:val="00F2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FAHY</dc:creator>
  <cp:keywords/>
  <dc:description/>
  <cp:lastModifiedBy>JENNIFER L FAHY</cp:lastModifiedBy>
  <cp:revision>5</cp:revision>
  <dcterms:created xsi:type="dcterms:W3CDTF">2021-07-26T14:09:00Z</dcterms:created>
  <dcterms:modified xsi:type="dcterms:W3CDTF">2021-07-26T14:35:00Z</dcterms:modified>
</cp:coreProperties>
</file>