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F195B" w14:textId="77777777" w:rsidR="0045457D" w:rsidRPr="0045457D" w:rsidRDefault="0045457D" w:rsidP="0045457D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36"/>
          <w:szCs w:val="32"/>
        </w:rPr>
      </w:pPr>
      <w:r w:rsidRPr="0045457D">
        <w:rPr>
          <w:rFonts w:ascii="Arial" w:hAnsi="Arial" w:cs="Arial"/>
          <w:b/>
          <w:bCs/>
          <w:sz w:val="36"/>
          <w:szCs w:val="32"/>
        </w:rPr>
        <w:t>WiLearn Foundational Elements Sections At-A-Glance</w:t>
      </w:r>
    </w:p>
    <w:p w14:paraId="2B2CB1AB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FF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*List taken from each Foundational Element workbook pages, items completed in sequence. </w:t>
      </w:r>
    </w:p>
    <w:p w14:paraId="6CA8BF77" w14:textId="77777777" w:rsidR="0045457D" w:rsidRPr="0045457D" w:rsidRDefault="0045457D" w:rsidP="0045457D">
      <w:pPr>
        <w:spacing w:line="276" w:lineRule="auto"/>
        <w:rPr>
          <w:rFonts w:ascii="Arial" w:hAnsi="Arial" w:cs="Arial"/>
        </w:rPr>
      </w:pPr>
    </w:p>
    <w:p w14:paraId="20C629F9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Culturally Responsible Practice</w:t>
      </w:r>
    </w:p>
    <w:p w14:paraId="0BE1B9E0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6DA46A90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1 – online content (45 minutes)</w:t>
      </w:r>
    </w:p>
    <w:p w14:paraId="57990C40" w14:textId="77777777" w:rsidR="0045457D" w:rsidRPr="0045457D" w:rsidRDefault="0045457D" w:rsidP="0045457D">
      <w:pPr>
        <w:pStyle w:val="ListParagraph"/>
        <w:numPr>
          <w:ilvl w:val="0"/>
          <w:numId w:val="1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(120 minutes)</w:t>
      </w:r>
    </w:p>
    <w:p w14:paraId="2577C97F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NASW Code of Ethics and Application to Child Welfare Work – online content (45 minutes) </w:t>
      </w:r>
    </w:p>
    <w:p w14:paraId="7F79C33B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2: Standards and Indicators of Cultural Competence and Cultural Humility – online content (20 minutes)</w:t>
      </w:r>
    </w:p>
    <w:p w14:paraId="7D43B42D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2 – online content (20 minutes)</w:t>
      </w:r>
    </w:p>
    <w:p w14:paraId="29642B65" w14:textId="77777777" w:rsidR="0045457D" w:rsidRPr="0045457D" w:rsidRDefault="0045457D" w:rsidP="0045457D">
      <w:pPr>
        <w:pStyle w:val="ListParagraph"/>
        <w:numPr>
          <w:ilvl w:val="0"/>
          <w:numId w:val="1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2 – virtual session via Zoom (80 minutes)</w:t>
      </w:r>
    </w:p>
    <w:p w14:paraId="02E17DB7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3: Ethnography as a Tool for Understanding Context and Culture and Minimizing Bias – online content (90 minutes)</w:t>
      </w:r>
    </w:p>
    <w:p w14:paraId="1FA0758D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4: Application Activity – online module (35 minutes)</w:t>
      </w:r>
    </w:p>
    <w:p w14:paraId="69CA722C" w14:textId="77777777" w:rsidR="0045457D" w:rsidRPr="0045457D" w:rsidRDefault="0045457D" w:rsidP="0045457D">
      <w:pPr>
        <w:pStyle w:val="ListParagraph"/>
        <w:numPr>
          <w:ilvl w:val="0"/>
          <w:numId w:val="1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3 – virtual session via Zoom (70 minutes)</w:t>
      </w:r>
    </w:p>
    <w:p w14:paraId="168AEB90" w14:textId="77777777" w:rsidR="0045457D" w:rsidRPr="0045457D" w:rsidRDefault="0045457D" w:rsidP="0045457D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45457D">
        <w:rPr>
          <w:rFonts w:ascii="Arial" w:hAnsi="Arial" w:cs="Arial"/>
        </w:rPr>
        <w:t>Post-Test</w:t>
      </w:r>
    </w:p>
    <w:p w14:paraId="6A7BA42A" w14:textId="77777777" w:rsidR="0045457D" w:rsidRPr="0045457D" w:rsidRDefault="0045457D" w:rsidP="0045457D">
      <w:pPr>
        <w:spacing w:line="276" w:lineRule="auto"/>
        <w:rPr>
          <w:rFonts w:ascii="Arial" w:hAnsi="Arial" w:cs="Arial"/>
        </w:rPr>
      </w:pPr>
    </w:p>
    <w:p w14:paraId="2455C995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Trauma Informed Practice</w:t>
      </w:r>
    </w:p>
    <w:p w14:paraId="01F45674" w14:textId="77777777" w:rsidR="0045457D" w:rsidRPr="0045457D" w:rsidRDefault="0045457D" w:rsidP="0045457D">
      <w:p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This element contains the following sections:</w:t>
      </w:r>
    </w:p>
    <w:p w14:paraId="15A54DB3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Prework for Community Huddle 1 – online content (30 minutes)</w:t>
      </w:r>
    </w:p>
    <w:p w14:paraId="01A2904B" w14:textId="77777777" w:rsidR="0045457D" w:rsidRPr="0045457D" w:rsidRDefault="0045457D" w:rsidP="0045457D">
      <w:pPr>
        <w:pStyle w:val="ListParagraph"/>
        <w:numPr>
          <w:ilvl w:val="0"/>
          <w:numId w:val="2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1 – virtual session via Zoom (90 minutes)</w:t>
      </w:r>
    </w:p>
    <w:p w14:paraId="54864391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Grounding Activity 1 – online content (30 minutes)</w:t>
      </w:r>
    </w:p>
    <w:p w14:paraId="3DDB05F7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 xml:space="preserve">Packet 1: Beliefs and Behaviors – online content (10 minutes) </w:t>
      </w:r>
    </w:p>
    <w:p w14:paraId="1680B671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2: Exploring Different Stories – online content (20 minutes)</w:t>
      </w:r>
    </w:p>
    <w:p w14:paraId="62E3BB21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3: Barriers to Engagement – online content (20 minutes)</w:t>
      </w:r>
    </w:p>
    <w:p w14:paraId="558ED606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4: The Disruption of Childhood Development – online content (50 minutes)</w:t>
      </w:r>
    </w:p>
    <w:p w14:paraId="63B599BE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5: Impact of Childhood – online content (30 minutes)</w:t>
      </w:r>
    </w:p>
    <w:p w14:paraId="48D7E7A3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Grounding Activity 2 – online content (10 minutes)</w:t>
      </w:r>
    </w:p>
    <w:p w14:paraId="1DDE3B59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6: Feeling Safe, Soothed, and Seen – online content (10 minutes)</w:t>
      </w:r>
    </w:p>
    <w:p w14:paraId="719784B8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7: Sociocultural Trauma – online content (25 minutes)</w:t>
      </w:r>
    </w:p>
    <w:p w14:paraId="5CCB7A4F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Grounding Activity 3 – online module and on-the-job application (15 minutes)</w:t>
      </w:r>
    </w:p>
    <w:p w14:paraId="051FFF18" w14:textId="77777777" w:rsidR="0045457D" w:rsidRPr="0045457D" w:rsidRDefault="0045457D" w:rsidP="0045457D">
      <w:pPr>
        <w:pStyle w:val="ListParagraph"/>
        <w:numPr>
          <w:ilvl w:val="0"/>
          <w:numId w:val="2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2 – virtual session via Zoom (85 minutes)</w:t>
      </w:r>
    </w:p>
    <w:p w14:paraId="298AA13B" w14:textId="77777777" w:rsidR="0045457D" w:rsidRDefault="0045457D" w:rsidP="0045457D">
      <w:pPr>
        <w:spacing w:line="276" w:lineRule="auto"/>
        <w:rPr>
          <w:rFonts w:ascii="Arial" w:hAnsi="Arial" w:cs="Arial"/>
          <w:szCs w:val="24"/>
        </w:rPr>
      </w:pPr>
    </w:p>
    <w:p w14:paraId="3B9E7706" w14:textId="77777777" w:rsidR="0045457D" w:rsidRDefault="0045457D" w:rsidP="0045457D">
      <w:pPr>
        <w:spacing w:line="276" w:lineRule="auto"/>
        <w:rPr>
          <w:rFonts w:ascii="Arial" w:hAnsi="Arial" w:cs="Arial"/>
          <w:szCs w:val="24"/>
        </w:rPr>
      </w:pPr>
    </w:p>
    <w:p w14:paraId="3C978E71" w14:textId="6AC509F6" w:rsidR="0045457D" w:rsidRPr="0045457D" w:rsidRDefault="0045457D" w:rsidP="0045457D">
      <w:pPr>
        <w:spacing w:line="276" w:lineRule="auto"/>
        <w:rPr>
          <w:rFonts w:ascii="Arial" w:hAnsi="Arial" w:cs="Arial"/>
          <w:szCs w:val="24"/>
        </w:rPr>
        <w:sectPr w:rsidR="0045457D" w:rsidRPr="0045457D" w:rsidSect="0045457D">
          <w:footerReference w:type="default" r:id="rId7"/>
          <w:pgSz w:w="12240" w:h="15840"/>
          <w:pgMar w:top="1440" w:right="1440" w:bottom="117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szCs w:val="24"/>
        </w:rPr>
        <w:t xml:space="preserve">Continued </w:t>
      </w:r>
      <w:r>
        <w:rPr>
          <w:rFonts w:ascii="Arial" w:hAnsi="Arial" w:cs="Arial"/>
          <w:szCs w:val="24"/>
        </w:rPr>
        <w:t>next page →</w:t>
      </w:r>
      <w:r w:rsidRPr="0045457D">
        <w:rPr>
          <w:rFonts w:ascii="Arial" w:hAnsi="Arial" w:cs="Arial"/>
          <w:szCs w:val="24"/>
        </w:rPr>
        <w:tab/>
      </w:r>
    </w:p>
    <w:p w14:paraId="3789FFC1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lastRenderedPageBreak/>
        <w:t>Packet 8: Journey to Engagement: Regulate – online content (25 minutes)</w:t>
      </w:r>
    </w:p>
    <w:p w14:paraId="44256641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9: Journey to Engagement: Relate – online content (20 minutes)</w:t>
      </w:r>
    </w:p>
    <w:p w14:paraId="69D0AEF7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10: Journey to Engagement: Reason – online content (20 minutes)</w:t>
      </w:r>
    </w:p>
    <w:p w14:paraId="05D53464" w14:textId="28FEE18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Culminating Activity – online content (30 minutes)</w:t>
      </w:r>
      <w:r w:rsidRPr="0045457D">
        <w:rPr>
          <w:rFonts w:ascii="Arial" w:hAnsi="Arial" w:cs="Arial"/>
          <w:szCs w:val="24"/>
        </w:rPr>
        <w:tab/>
      </w:r>
      <w:r w:rsidRPr="0045457D">
        <w:rPr>
          <w:rFonts w:ascii="Arial" w:hAnsi="Arial" w:cs="Arial"/>
          <w:szCs w:val="24"/>
        </w:rPr>
        <w:tab/>
      </w:r>
      <w:r w:rsidRPr="0045457D">
        <w:rPr>
          <w:rFonts w:ascii="Arial" w:hAnsi="Arial" w:cs="Arial"/>
          <w:szCs w:val="24"/>
        </w:rPr>
        <w:tab/>
      </w:r>
    </w:p>
    <w:p w14:paraId="5F47A111" w14:textId="77777777" w:rsidR="0045457D" w:rsidRPr="0045457D" w:rsidRDefault="0045457D" w:rsidP="0045457D">
      <w:pPr>
        <w:pStyle w:val="ListParagraph"/>
        <w:numPr>
          <w:ilvl w:val="0"/>
          <w:numId w:val="2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3 – virtual session via Zoom (95 minutes)</w:t>
      </w:r>
    </w:p>
    <w:p w14:paraId="59FAE09E" w14:textId="77777777" w:rsidR="0045457D" w:rsidRPr="0045457D" w:rsidRDefault="0045457D" w:rsidP="0045457D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Post-Test</w:t>
      </w:r>
    </w:p>
    <w:p w14:paraId="0887E644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Cs w:val="24"/>
        </w:rPr>
      </w:pPr>
    </w:p>
    <w:p w14:paraId="60998283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Understanding the Child Protective Services Case Process</w:t>
      </w:r>
    </w:p>
    <w:p w14:paraId="75E35527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2D46B2C7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1 – online content (20 minutes)</w:t>
      </w:r>
    </w:p>
    <w:p w14:paraId="0C454EA5" w14:textId="77777777" w:rsidR="0045457D" w:rsidRPr="0045457D" w:rsidRDefault="0045457D" w:rsidP="0045457D">
      <w:pPr>
        <w:pStyle w:val="ListParagraph"/>
        <w:numPr>
          <w:ilvl w:val="0"/>
          <w:numId w:val="3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(105 minutes)</w:t>
      </w:r>
    </w:p>
    <w:p w14:paraId="59E6B4F4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Grounding Activity – online content (60 minutes)</w:t>
      </w:r>
    </w:p>
    <w:p w14:paraId="02B8EA82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Access – What’s My Role? – online content (60 minutes) </w:t>
      </w:r>
    </w:p>
    <w:p w14:paraId="0B0925FE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2: Initial Assessment – What’s My Role? – online content (60 minutes)</w:t>
      </w:r>
    </w:p>
    <w:p w14:paraId="79032D8E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3: Ongoing Services – What’s My Role? – online content (60 minutes)</w:t>
      </w:r>
    </w:p>
    <w:p w14:paraId="09F79ED6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Independent Study – online module and on-the-job application (45 minutes)</w:t>
      </w:r>
    </w:p>
    <w:p w14:paraId="7B951E7A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2 – online content (10 minutes)</w:t>
      </w:r>
    </w:p>
    <w:p w14:paraId="22BF2B01" w14:textId="77777777" w:rsidR="0045457D" w:rsidRPr="0045457D" w:rsidRDefault="0045457D" w:rsidP="0045457D">
      <w:pPr>
        <w:pStyle w:val="ListParagraph"/>
        <w:numPr>
          <w:ilvl w:val="0"/>
          <w:numId w:val="3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2 – virtual session via Zoom (120 minutes)</w:t>
      </w:r>
      <w:r w:rsidRPr="0045457D">
        <w:rPr>
          <w:rFonts w:ascii="Arial" w:hAnsi="Arial" w:cs="Arial"/>
          <w:b/>
          <w:bCs/>
          <w:szCs w:val="24"/>
        </w:rPr>
        <w:t xml:space="preserve"> </w:t>
      </w:r>
    </w:p>
    <w:p w14:paraId="1AE1826F" w14:textId="77777777" w:rsidR="0045457D" w:rsidRPr="0045457D" w:rsidRDefault="0045457D" w:rsidP="0045457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45457D">
        <w:rPr>
          <w:rFonts w:ascii="Arial" w:hAnsi="Arial" w:cs="Arial"/>
        </w:rPr>
        <w:t>Post-Test</w:t>
      </w:r>
    </w:p>
    <w:p w14:paraId="58559139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Cs w:val="24"/>
        </w:rPr>
      </w:pPr>
    </w:p>
    <w:p w14:paraId="65B11AAF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Engaging Families</w:t>
      </w:r>
    </w:p>
    <w:p w14:paraId="48D22675" w14:textId="77777777" w:rsidR="0045457D" w:rsidRPr="0045457D" w:rsidRDefault="0045457D" w:rsidP="0045457D">
      <w:p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This element contains the following sections:</w:t>
      </w:r>
    </w:p>
    <w:p w14:paraId="411A2C13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Prework for Community Huddle 1 – online content (30 minutes)</w:t>
      </w:r>
    </w:p>
    <w:p w14:paraId="24199904" w14:textId="77777777" w:rsidR="0045457D" w:rsidRPr="0045457D" w:rsidRDefault="0045457D" w:rsidP="0045457D">
      <w:pPr>
        <w:pStyle w:val="ListParagraph"/>
        <w:numPr>
          <w:ilvl w:val="0"/>
          <w:numId w:val="4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1 – virtual session via Zoom (90 minutes)</w:t>
      </w:r>
    </w:p>
    <w:p w14:paraId="050FE634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 xml:space="preserve">Packet 1: Everyone Needs to be Heard – online content (45 minutes) </w:t>
      </w:r>
    </w:p>
    <w:p w14:paraId="4DFF11C3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2: Everyone Desires Respect – online content (40 minutes)</w:t>
      </w:r>
    </w:p>
    <w:p w14:paraId="4D593A82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3: Everyone has Strengths – online content (30 minutes)</w:t>
      </w:r>
    </w:p>
    <w:p w14:paraId="732670CE" w14:textId="77777777" w:rsidR="0045457D" w:rsidRPr="0045457D" w:rsidRDefault="0045457D" w:rsidP="0045457D">
      <w:pPr>
        <w:pStyle w:val="ListParagraph"/>
        <w:numPr>
          <w:ilvl w:val="0"/>
          <w:numId w:val="4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2 – virtual session via Zoom (120 minutes)</w:t>
      </w:r>
    </w:p>
    <w:p w14:paraId="24C2780A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4: Judgments Can Wait – online content (45 minutes)</w:t>
      </w:r>
    </w:p>
    <w:p w14:paraId="5383CC02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5: Partners Share Power – online content (20 minutes)</w:t>
      </w:r>
    </w:p>
    <w:p w14:paraId="0236414C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Packet 6: Partnership is a Process – online content (20 minutes)</w:t>
      </w:r>
    </w:p>
    <w:p w14:paraId="7673A88B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Culminating Activity – online content (30 minutes)</w:t>
      </w:r>
    </w:p>
    <w:p w14:paraId="4E15D595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Independent Study – online module and on-the-job application (50 minutes)</w:t>
      </w:r>
    </w:p>
    <w:p w14:paraId="36AF9410" w14:textId="77777777" w:rsidR="0045457D" w:rsidRPr="0045457D" w:rsidRDefault="0045457D" w:rsidP="0045457D">
      <w:pPr>
        <w:pStyle w:val="ListParagraph"/>
        <w:numPr>
          <w:ilvl w:val="0"/>
          <w:numId w:val="4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szCs w:val="24"/>
        </w:rPr>
      </w:pPr>
      <w:r w:rsidRPr="0045457D">
        <w:rPr>
          <w:rFonts w:ascii="Arial" w:hAnsi="Arial" w:cs="Arial"/>
          <w:b/>
          <w:bCs/>
          <w:szCs w:val="24"/>
        </w:rPr>
        <w:t>Community Huddle 3 – virtual session via Zoom (110 minutes)</w:t>
      </w:r>
    </w:p>
    <w:p w14:paraId="08D008FA" w14:textId="77777777" w:rsidR="0045457D" w:rsidRPr="0045457D" w:rsidRDefault="0045457D" w:rsidP="0045457D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Cs w:val="24"/>
        </w:rPr>
      </w:pPr>
      <w:r w:rsidRPr="0045457D">
        <w:rPr>
          <w:rFonts w:ascii="Arial" w:hAnsi="Arial" w:cs="Arial"/>
          <w:szCs w:val="24"/>
        </w:rPr>
        <w:t>Post-Test</w:t>
      </w:r>
    </w:p>
    <w:p w14:paraId="13C07360" w14:textId="77777777" w:rsid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</w:p>
    <w:p w14:paraId="4E0AAC57" w14:textId="2D0429B3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Safety in Child Protective Services -Present Danger Training</w:t>
      </w:r>
    </w:p>
    <w:p w14:paraId="0A826358" w14:textId="77777777" w:rsidR="0045457D" w:rsidRPr="0045457D" w:rsidRDefault="0045457D" w:rsidP="0045457D">
      <w:pPr>
        <w:pStyle w:val="ListParagraph"/>
        <w:numPr>
          <w:ilvl w:val="0"/>
          <w:numId w:val="9"/>
        </w:numPr>
        <w:shd w:val="clear" w:color="auto" w:fill="A5C9EB" w:themeFill="text2" w:themeFillTint="40"/>
        <w:spacing w:line="276" w:lineRule="auto"/>
        <w:rPr>
          <w:rFonts w:ascii="Arial" w:hAnsi="Arial" w:cs="Arial"/>
          <w:b/>
          <w:bCs/>
        </w:rPr>
      </w:pPr>
      <w:r w:rsidRPr="0045457D">
        <w:rPr>
          <w:rFonts w:ascii="Arial" w:hAnsi="Arial" w:cs="Arial"/>
          <w:b/>
          <w:bCs/>
        </w:rPr>
        <w:t>1-Day Training – virtual session via Zoom</w:t>
      </w:r>
    </w:p>
    <w:p w14:paraId="4729E35C" w14:textId="77777777" w:rsidR="0045457D" w:rsidRPr="0045457D" w:rsidRDefault="0045457D" w:rsidP="0045457D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45457D">
        <w:rPr>
          <w:rFonts w:ascii="Arial" w:hAnsi="Arial" w:cs="Arial"/>
        </w:rPr>
        <w:t>Post-Test in PDS Online</w:t>
      </w:r>
    </w:p>
    <w:p w14:paraId="2FF50629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Cs w:val="24"/>
        </w:rPr>
      </w:pPr>
    </w:p>
    <w:p w14:paraId="722F1DFC" w14:textId="77777777" w:rsid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  <w:sectPr w:rsidR="0045457D" w:rsidSect="0045457D">
          <w:pgSz w:w="12240" w:h="15840"/>
          <w:pgMar w:top="1440" w:right="1440" w:bottom="1170" w:left="1440" w:header="720" w:footer="720" w:gutter="0"/>
          <w:cols w:space="720"/>
          <w:docGrid w:linePitch="360"/>
        </w:sectPr>
      </w:pPr>
    </w:p>
    <w:p w14:paraId="65FA143B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lastRenderedPageBreak/>
        <w:t>Case Practice with American Indian Tribes</w:t>
      </w:r>
    </w:p>
    <w:p w14:paraId="4A9B363C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3F7C88F8" w14:textId="77777777" w:rsidR="0045457D" w:rsidRPr="0045457D" w:rsidRDefault="0045457D" w:rsidP="0045457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1 – online content (10 minutes)</w:t>
      </w:r>
    </w:p>
    <w:p w14:paraId="279F5E86" w14:textId="77777777" w:rsidR="0045457D" w:rsidRPr="0045457D" w:rsidRDefault="0045457D" w:rsidP="0045457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History and Historical Trauma – online content (90 minutes) </w:t>
      </w:r>
    </w:p>
    <w:p w14:paraId="27F9F8A6" w14:textId="77777777" w:rsidR="0045457D" w:rsidRPr="0045457D" w:rsidRDefault="0045457D" w:rsidP="0045457D">
      <w:pPr>
        <w:pStyle w:val="ListParagraph"/>
        <w:numPr>
          <w:ilvl w:val="0"/>
          <w:numId w:val="5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(80 minutes)</w:t>
      </w:r>
    </w:p>
    <w:p w14:paraId="3BC4B419" w14:textId="77777777" w:rsidR="0045457D" w:rsidRPr="0045457D" w:rsidRDefault="0045457D" w:rsidP="0045457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Grounding Activity – online content (30 minutes)</w:t>
      </w:r>
      <w:r w:rsidRPr="0045457D">
        <w:rPr>
          <w:rFonts w:ascii="Arial" w:hAnsi="Arial" w:cs="Arial"/>
          <w:color w:val="000000"/>
          <w:szCs w:val="24"/>
        </w:rPr>
        <w:tab/>
      </w:r>
      <w:r w:rsidRPr="0045457D">
        <w:rPr>
          <w:rFonts w:ascii="Arial" w:hAnsi="Arial" w:cs="Arial"/>
          <w:color w:val="000000"/>
          <w:szCs w:val="24"/>
        </w:rPr>
        <w:tab/>
      </w:r>
      <w:r w:rsidRPr="0045457D">
        <w:rPr>
          <w:rFonts w:ascii="Arial" w:hAnsi="Arial" w:cs="Arial"/>
          <w:color w:val="000000"/>
          <w:szCs w:val="24"/>
        </w:rPr>
        <w:tab/>
      </w:r>
      <w:r w:rsidRPr="0045457D">
        <w:rPr>
          <w:rFonts w:ascii="Arial" w:hAnsi="Arial" w:cs="Arial"/>
          <w:color w:val="000000"/>
          <w:szCs w:val="24"/>
        </w:rPr>
        <w:tab/>
      </w:r>
    </w:p>
    <w:p w14:paraId="043DFAFA" w14:textId="77777777" w:rsidR="0045457D" w:rsidRPr="0045457D" w:rsidRDefault="0045457D" w:rsidP="0045457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2: Cultural Responsibility with American Indian Families – online content (30 minutes)</w:t>
      </w:r>
    </w:p>
    <w:p w14:paraId="58D1FEC4" w14:textId="77777777" w:rsidR="0045457D" w:rsidRPr="0045457D" w:rsidRDefault="0045457D" w:rsidP="0045457D">
      <w:pPr>
        <w:pStyle w:val="ListParagraph"/>
        <w:numPr>
          <w:ilvl w:val="0"/>
          <w:numId w:val="5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2 – virtual session via Zoom (120 minutes)</w:t>
      </w:r>
    </w:p>
    <w:p w14:paraId="0B279D04" w14:textId="77777777" w:rsidR="0045457D" w:rsidRPr="0045457D" w:rsidRDefault="0045457D" w:rsidP="0045457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Post-Test</w:t>
      </w:r>
    </w:p>
    <w:p w14:paraId="09BF66F1" w14:textId="77777777" w:rsidR="0045457D" w:rsidRPr="0045457D" w:rsidRDefault="0045457D" w:rsidP="0045457D">
      <w:pPr>
        <w:pStyle w:val="ListParagraph"/>
        <w:spacing w:line="276" w:lineRule="auto"/>
        <w:rPr>
          <w:rFonts w:ascii="Arial" w:hAnsi="Arial" w:cs="Arial"/>
          <w:color w:val="000000"/>
          <w:szCs w:val="24"/>
        </w:rPr>
      </w:pPr>
    </w:p>
    <w:p w14:paraId="69E0F746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Areas of Assessment in Child Protective Services</w:t>
      </w:r>
    </w:p>
    <w:p w14:paraId="6F0A9E1A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05602FA1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1 – online content (25 minutes)</w:t>
      </w:r>
    </w:p>
    <w:p w14:paraId="560FE16B" w14:textId="77777777" w:rsidR="0045457D" w:rsidRPr="0045457D" w:rsidRDefault="0045457D" w:rsidP="0045457D">
      <w:pPr>
        <w:pStyle w:val="ListParagraph"/>
        <w:numPr>
          <w:ilvl w:val="0"/>
          <w:numId w:val="6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(120 minutes)</w:t>
      </w:r>
    </w:p>
    <w:p w14:paraId="3A47ACF9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Information Gathering at Access – online content (25 minutes) </w:t>
      </w:r>
    </w:p>
    <w:p w14:paraId="6AC3A3E5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2: Information Gathering at Initial Assessment – online content (85 minutes)</w:t>
      </w:r>
    </w:p>
    <w:p w14:paraId="6E73876B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3: Information Gathering at Ongoing Services – online content (60 minutes)</w:t>
      </w:r>
    </w:p>
    <w:p w14:paraId="611EFE0B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Independent Study – online content (60 minutes)</w:t>
      </w:r>
    </w:p>
    <w:p w14:paraId="7D04D4AB" w14:textId="77777777" w:rsidR="0045457D" w:rsidRPr="0045457D" w:rsidRDefault="0045457D" w:rsidP="0045457D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Post-Test</w:t>
      </w:r>
    </w:p>
    <w:p w14:paraId="3D5F9ACF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Cs w:val="24"/>
        </w:rPr>
      </w:pPr>
    </w:p>
    <w:p w14:paraId="17C2C640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t>Critical Thinking in Child Protective Services</w:t>
      </w:r>
    </w:p>
    <w:p w14:paraId="72F97F78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689C0398" w14:textId="77777777" w:rsidR="0045457D" w:rsidRPr="0045457D" w:rsidRDefault="0045457D" w:rsidP="0045457D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Introductory Concepts of Critical Thinking – online content (25 minutes) </w:t>
      </w:r>
    </w:p>
    <w:p w14:paraId="4442D8BA" w14:textId="77777777" w:rsidR="0045457D" w:rsidRPr="0045457D" w:rsidRDefault="0045457D" w:rsidP="0045457D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2: Overview of the Critical Thinking Model – online content (85 minutes)</w:t>
      </w:r>
    </w:p>
    <w:p w14:paraId="538130BC" w14:textId="77777777" w:rsidR="0045457D" w:rsidRPr="0045457D" w:rsidRDefault="0045457D" w:rsidP="0045457D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Packet 3: Relevant and Sufficient Information Related to Safety, Permanence, and Well-being – online content (40 minutes)</w:t>
      </w:r>
    </w:p>
    <w:p w14:paraId="1E377BFC" w14:textId="77777777" w:rsidR="0045457D" w:rsidRPr="0045457D" w:rsidRDefault="0045457D" w:rsidP="0045457D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Prework for Community Huddle 1: Application of the Critical Thinking Model – online content (75 minutes)</w:t>
      </w:r>
    </w:p>
    <w:p w14:paraId="519C244C" w14:textId="77777777" w:rsidR="0045457D" w:rsidRPr="0045457D" w:rsidRDefault="0045457D" w:rsidP="0045457D">
      <w:pPr>
        <w:pStyle w:val="ListParagraph"/>
        <w:numPr>
          <w:ilvl w:val="0"/>
          <w:numId w:val="7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(120 minutes)</w:t>
      </w:r>
    </w:p>
    <w:p w14:paraId="6E2968D3" w14:textId="77777777" w:rsidR="0045457D" w:rsidRPr="0045457D" w:rsidRDefault="0045457D" w:rsidP="0045457D">
      <w:pPr>
        <w:pStyle w:val="ListParagraph"/>
        <w:numPr>
          <w:ilvl w:val="0"/>
          <w:numId w:val="7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Post-Test</w:t>
      </w:r>
    </w:p>
    <w:p w14:paraId="45A75219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</w:p>
    <w:p w14:paraId="149E4E1A" w14:textId="77777777" w:rsid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  <w:sectPr w:rsidR="0045457D" w:rsidSect="0045457D">
          <w:pgSz w:w="12240" w:h="15840"/>
          <w:pgMar w:top="1440" w:right="1440" w:bottom="1170" w:left="1440" w:header="720" w:footer="720" w:gutter="0"/>
          <w:cols w:space="720"/>
          <w:docGrid w:linePitch="360"/>
        </w:sectPr>
      </w:pPr>
    </w:p>
    <w:p w14:paraId="3F057534" w14:textId="77777777" w:rsidR="0045457D" w:rsidRPr="0045457D" w:rsidRDefault="0045457D" w:rsidP="0045457D">
      <w:pPr>
        <w:spacing w:line="276" w:lineRule="auto"/>
        <w:rPr>
          <w:rFonts w:ascii="Arial" w:hAnsi="Arial" w:cs="Arial"/>
          <w:b/>
          <w:bCs/>
          <w:sz w:val="32"/>
          <w:szCs w:val="32"/>
        </w:rPr>
      </w:pPr>
      <w:r w:rsidRPr="0045457D">
        <w:rPr>
          <w:rFonts w:ascii="Arial" w:hAnsi="Arial" w:cs="Arial"/>
          <w:b/>
          <w:bCs/>
          <w:sz w:val="32"/>
          <w:szCs w:val="32"/>
        </w:rPr>
        <w:lastRenderedPageBreak/>
        <w:t>Family-Centered Decision Making</w:t>
      </w:r>
    </w:p>
    <w:p w14:paraId="5048617E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This element contains the following sections:</w:t>
      </w:r>
    </w:p>
    <w:p w14:paraId="03D0FBB0" w14:textId="77777777" w:rsidR="0045457D" w:rsidRPr="0045457D" w:rsidRDefault="0045457D" w:rsidP="0045457D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1: </w:t>
      </w:r>
      <w:r w:rsidRPr="0045457D">
        <w:rPr>
          <w:rStyle w:val="contentpasted0"/>
          <w:rFonts w:ascii="Arial" w:hAnsi="Arial" w:cs="Arial"/>
          <w:color w:val="000000"/>
          <w:szCs w:val="24"/>
        </w:rPr>
        <w:t>Safety and Relevant and Sufficient Information</w:t>
      </w:r>
      <w:r w:rsidRPr="0045457D">
        <w:rPr>
          <w:rFonts w:ascii="Arial" w:hAnsi="Arial" w:cs="Arial"/>
          <w:color w:val="000000"/>
          <w:szCs w:val="24"/>
        </w:rPr>
        <w:t xml:space="preserve"> – online content (90 minutes) </w:t>
      </w:r>
    </w:p>
    <w:p w14:paraId="03544B69" w14:textId="77777777" w:rsidR="0045457D" w:rsidRPr="0045457D" w:rsidRDefault="0045457D" w:rsidP="0045457D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2: </w:t>
      </w:r>
      <w:r w:rsidRPr="0045457D">
        <w:rPr>
          <w:rStyle w:val="contentpasted0"/>
          <w:rFonts w:ascii="Arial" w:hAnsi="Arial" w:cs="Arial"/>
          <w:color w:val="000000"/>
          <w:szCs w:val="24"/>
        </w:rPr>
        <w:t>Parent/Caregiver Protective Capacities</w:t>
      </w:r>
      <w:r w:rsidRPr="0045457D">
        <w:rPr>
          <w:rFonts w:ascii="Arial" w:hAnsi="Arial" w:cs="Arial"/>
          <w:color w:val="000000"/>
          <w:szCs w:val="24"/>
        </w:rPr>
        <w:t xml:space="preserve"> – online content (45 minutes)</w:t>
      </w:r>
    </w:p>
    <w:p w14:paraId="53DD9EA9" w14:textId="77777777" w:rsidR="0045457D" w:rsidRPr="0045457D" w:rsidRDefault="0045457D" w:rsidP="0045457D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 xml:space="preserve">Packet 3: </w:t>
      </w:r>
      <w:r w:rsidRPr="0045457D">
        <w:rPr>
          <w:rStyle w:val="contentpasted0"/>
          <w:rFonts w:ascii="Arial" w:hAnsi="Arial" w:cs="Arial"/>
          <w:color w:val="000000"/>
          <w:szCs w:val="24"/>
        </w:rPr>
        <w:t>Considerations for Protective Action and Plans</w:t>
      </w:r>
      <w:r w:rsidRPr="0045457D">
        <w:rPr>
          <w:rFonts w:ascii="Arial" w:hAnsi="Arial" w:cs="Arial"/>
          <w:color w:val="000000"/>
          <w:szCs w:val="24"/>
        </w:rPr>
        <w:t xml:space="preserve"> – online content (45 minutes)</w:t>
      </w:r>
    </w:p>
    <w:p w14:paraId="781C96FB" w14:textId="77777777" w:rsidR="0045457D" w:rsidRPr="0045457D" w:rsidRDefault="0045457D" w:rsidP="0045457D">
      <w:pPr>
        <w:pStyle w:val="ListParagraph"/>
        <w:numPr>
          <w:ilvl w:val="0"/>
          <w:numId w:val="8"/>
        </w:numPr>
        <w:shd w:val="clear" w:color="auto" w:fill="8DD873" w:themeFill="accent6" w:themeFillTint="99"/>
        <w:spacing w:line="276" w:lineRule="auto"/>
        <w:rPr>
          <w:rFonts w:ascii="Arial" w:hAnsi="Arial" w:cs="Arial"/>
          <w:b/>
          <w:bCs/>
          <w:color w:val="000000"/>
          <w:szCs w:val="24"/>
        </w:rPr>
      </w:pPr>
      <w:r w:rsidRPr="0045457D">
        <w:rPr>
          <w:rFonts w:ascii="Arial" w:hAnsi="Arial" w:cs="Arial"/>
          <w:b/>
          <w:bCs/>
          <w:color w:val="000000"/>
          <w:szCs w:val="24"/>
        </w:rPr>
        <w:t>Community Huddle 1 – virtual session via Zoom (120 minutes)</w:t>
      </w:r>
    </w:p>
    <w:p w14:paraId="7BD90701" w14:textId="77777777" w:rsidR="0045457D" w:rsidRPr="0045457D" w:rsidRDefault="0045457D" w:rsidP="0045457D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color w:val="000000"/>
          <w:szCs w:val="24"/>
        </w:rPr>
      </w:pPr>
      <w:r w:rsidRPr="0045457D">
        <w:rPr>
          <w:rFonts w:ascii="Arial" w:hAnsi="Arial" w:cs="Arial"/>
          <w:color w:val="000000"/>
          <w:szCs w:val="24"/>
        </w:rPr>
        <w:t>Post-Test</w:t>
      </w:r>
    </w:p>
    <w:p w14:paraId="4FEE99E3" w14:textId="77777777" w:rsidR="0045457D" w:rsidRPr="0045457D" w:rsidRDefault="0045457D" w:rsidP="0045457D">
      <w:pPr>
        <w:spacing w:line="276" w:lineRule="auto"/>
        <w:rPr>
          <w:rFonts w:ascii="Arial" w:hAnsi="Arial" w:cs="Arial"/>
          <w:color w:val="000000"/>
          <w:szCs w:val="24"/>
        </w:rPr>
      </w:pPr>
    </w:p>
    <w:p w14:paraId="1073D8A4" w14:textId="77777777" w:rsidR="00202EF9" w:rsidRPr="0045457D" w:rsidRDefault="00202EF9" w:rsidP="0045457D">
      <w:pPr>
        <w:spacing w:line="276" w:lineRule="auto"/>
        <w:rPr>
          <w:rFonts w:ascii="Arial" w:hAnsi="Arial" w:cs="Arial"/>
        </w:rPr>
      </w:pPr>
    </w:p>
    <w:sectPr w:rsidR="00202EF9" w:rsidRPr="0045457D" w:rsidSect="0045457D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06CAA" w14:textId="77777777" w:rsidR="007C663A" w:rsidRDefault="007C663A" w:rsidP="0045457D">
      <w:r>
        <w:separator/>
      </w:r>
    </w:p>
  </w:endnote>
  <w:endnote w:type="continuationSeparator" w:id="0">
    <w:p w14:paraId="60CBCE3E" w14:textId="77777777" w:rsidR="007C663A" w:rsidRDefault="007C663A" w:rsidP="0045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6504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E4C75" w14:textId="072DB01C" w:rsidR="0045457D" w:rsidRDefault="004545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C9E233" w14:textId="77777777" w:rsidR="0045457D" w:rsidRDefault="004545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F4988" w14:textId="77777777" w:rsidR="007C663A" w:rsidRDefault="007C663A" w:rsidP="0045457D">
      <w:r>
        <w:separator/>
      </w:r>
    </w:p>
  </w:footnote>
  <w:footnote w:type="continuationSeparator" w:id="0">
    <w:p w14:paraId="6DE3C661" w14:textId="77777777" w:rsidR="007C663A" w:rsidRDefault="007C663A" w:rsidP="00454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1554"/>
    <w:multiLevelType w:val="hybridMultilevel"/>
    <w:tmpl w:val="3CE4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5787E"/>
    <w:multiLevelType w:val="hybridMultilevel"/>
    <w:tmpl w:val="803C1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D86"/>
    <w:multiLevelType w:val="hybridMultilevel"/>
    <w:tmpl w:val="984C3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10CD7"/>
    <w:multiLevelType w:val="hybridMultilevel"/>
    <w:tmpl w:val="4664B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35ACA"/>
    <w:multiLevelType w:val="hybridMultilevel"/>
    <w:tmpl w:val="2C9CD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F2C7C"/>
    <w:multiLevelType w:val="hybridMultilevel"/>
    <w:tmpl w:val="FC04E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F6377"/>
    <w:multiLevelType w:val="hybridMultilevel"/>
    <w:tmpl w:val="4B149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876E3"/>
    <w:multiLevelType w:val="hybridMultilevel"/>
    <w:tmpl w:val="CE820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00CB"/>
    <w:multiLevelType w:val="hybridMultilevel"/>
    <w:tmpl w:val="2A764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4770">
    <w:abstractNumId w:val="7"/>
  </w:num>
  <w:num w:numId="2" w16cid:durableId="264313041">
    <w:abstractNumId w:val="8"/>
  </w:num>
  <w:num w:numId="3" w16cid:durableId="1159421810">
    <w:abstractNumId w:val="4"/>
  </w:num>
  <w:num w:numId="4" w16cid:durableId="1439567348">
    <w:abstractNumId w:val="3"/>
  </w:num>
  <w:num w:numId="5" w16cid:durableId="1827939152">
    <w:abstractNumId w:val="1"/>
  </w:num>
  <w:num w:numId="6" w16cid:durableId="1536653406">
    <w:abstractNumId w:val="0"/>
  </w:num>
  <w:num w:numId="7" w16cid:durableId="2025012827">
    <w:abstractNumId w:val="5"/>
  </w:num>
  <w:num w:numId="8" w16cid:durableId="1932935127">
    <w:abstractNumId w:val="2"/>
  </w:num>
  <w:num w:numId="9" w16cid:durableId="13295604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57D"/>
    <w:rsid w:val="00084245"/>
    <w:rsid w:val="001B569D"/>
    <w:rsid w:val="00202EF9"/>
    <w:rsid w:val="002B2EC3"/>
    <w:rsid w:val="0045457D"/>
    <w:rsid w:val="005B11B9"/>
    <w:rsid w:val="007C663A"/>
    <w:rsid w:val="00A11B34"/>
    <w:rsid w:val="00D9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BB0A0"/>
  <w15:chartTrackingRefBased/>
  <w15:docId w15:val="{367FC01D-285E-4DE9-825E-A155B555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57D"/>
    <w:pPr>
      <w:spacing w:line="240" w:lineRule="auto"/>
    </w:pPr>
    <w:rPr>
      <w:rFonts w:ascii="Calibri" w:hAnsi="Calibri"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5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5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5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5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5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5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57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454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57D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45457D"/>
  </w:style>
  <w:style w:type="character" w:customStyle="1" w:styleId="contentpasted0">
    <w:name w:val="contentpasted0"/>
    <w:basedOn w:val="DefaultParagraphFont"/>
    <w:rsid w:val="0045457D"/>
  </w:style>
  <w:style w:type="paragraph" w:styleId="Header">
    <w:name w:val="header"/>
    <w:basedOn w:val="Normal"/>
    <w:link w:val="HeaderChar"/>
    <w:uiPriority w:val="99"/>
    <w:unhideWhenUsed/>
    <w:rsid w:val="004545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57D"/>
    <w:rPr>
      <w:rFonts w:ascii="Calibri" w:hAnsi="Calibri" w:cstheme="minorHAnsi"/>
    </w:rPr>
  </w:style>
  <w:style w:type="paragraph" w:styleId="Footer">
    <w:name w:val="footer"/>
    <w:basedOn w:val="Normal"/>
    <w:link w:val="FooterChar"/>
    <w:uiPriority w:val="99"/>
    <w:unhideWhenUsed/>
    <w:rsid w:val="004545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57D"/>
    <w:rPr>
      <w:rFonts w:ascii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856</Words>
  <Characters>4940</Characters>
  <Application>Microsoft Office Word</Application>
  <DocSecurity>0</DocSecurity>
  <Lines>120</Lines>
  <Paragraphs>118</Paragraphs>
  <ScaleCrop>false</ScaleCrop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Heil</dc:creator>
  <cp:keywords/>
  <dc:description/>
  <cp:lastModifiedBy>Jennifer Heil</cp:lastModifiedBy>
  <cp:revision>1</cp:revision>
  <dcterms:created xsi:type="dcterms:W3CDTF">2026-02-02T15:06:00Z</dcterms:created>
  <dcterms:modified xsi:type="dcterms:W3CDTF">2026-02-02T15:16:00Z</dcterms:modified>
</cp:coreProperties>
</file>