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04C9D" w14:textId="09038300" w:rsidR="00E84BCA" w:rsidRPr="00535B7B" w:rsidRDefault="002C1888" w:rsidP="00F64DC3">
      <w:pPr>
        <w:pStyle w:val="Heading1"/>
        <w:jc w:val="center"/>
        <w:rPr>
          <w:color w:val="auto"/>
        </w:rPr>
      </w:pPr>
      <w:r w:rsidRPr="00535B7B">
        <w:rPr>
          <w:color w:val="auto"/>
        </w:rPr>
        <w:t>Required</w:t>
      </w:r>
      <w:r w:rsidR="1F4DBCD9" w:rsidRPr="00535B7B">
        <w:rPr>
          <w:color w:val="auto"/>
        </w:rPr>
        <w:t xml:space="preserve"> </w:t>
      </w:r>
      <w:r w:rsidR="4B02EDBC" w:rsidRPr="00535B7B">
        <w:rPr>
          <w:color w:val="auto"/>
        </w:rPr>
        <w:t>Background Check</w:t>
      </w:r>
      <w:r w:rsidRPr="00535B7B">
        <w:rPr>
          <w:color w:val="auto"/>
        </w:rPr>
        <w:t>s</w:t>
      </w:r>
      <w:r w:rsidR="4B02EDBC" w:rsidRPr="00535B7B">
        <w:rPr>
          <w:color w:val="auto"/>
        </w:rPr>
        <w:t xml:space="preserve"> </w:t>
      </w:r>
      <w:r w:rsidRPr="00535B7B">
        <w:rPr>
          <w:color w:val="auto"/>
        </w:rPr>
        <w:t xml:space="preserve">by Program </w:t>
      </w:r>
      <w:r w:rsidR="4B02EDBC" w:rsidRPr="00535B7B">
        <w:rPr>
          <w:color w:val="auto"/>
        </w:rPr>
        <w:t>Job Aid</w:t>
      </w:r>
    </w:p>
    <w:p w14:paraId="63247759" w14:textId="2A2D20E8" w:rsidR="00F64DC3" w:rsidRDefault="00BF51AD" w:rsidP="005D56F3">
      <w:pPr>
        <w:spacing w:after="360"/>
        <w:jc w:val="center"/>
      </w:pPr>
      <w:r w:rsidRPr="00535B7B">
        <w:t>For Relative and Like-Kin</w:t>
      </w:r>
      <w:r w:rsidR="00251295" w:rsidRPr="00535B7B">
        <w:t xml:space="preserve"> </w:t>
      </w:r>
      <w:r w:rsidR="00251295" w:rsidRPr="00C95595">
        <w:t>and</w:t>
      </w:r>
      <w:r w:rsidRPr="00535B7B">
        <w:t xml:space="preserve"> Nonrelative Caregivers</w:t>
      </w:r>
    </w:p>
    <w:p w14:paraId="3DA9C6A0" w14:textId="77777777" w:rsidR="002C1888" w:rsidRPr="00535B7B" w:rsidRDefault="002C1888" w:rsidP="002774D5">
      <w:pPr>
        <w:pStyle w:val="Heading2"/>
      </w:pPr>
      <w:r w:rsidRPr="00535B7B">
        <w:t>Confirming Safe Environments/Reconfirming Safe Environments</w:t>
      </w:r>
    </w:p>
    <w:p w14:paraId="116D89B5" w14:textId="58685B03" w:rsidR="002651E7" w:rsidRPr="00535B7B" w:rsidRDefault="002651E7" w:rsidP="002651E7">
      <w:pPr>
        <w:rPr>
          <w:sz w:val="24"/>
          <w:szCs w:val="24"/>
        </w:rPr>
      </w:pPr>
      <w:hyperlink r:id="rId10" w:history="1">
        <w:r w:rsidRPr="006C351E">
          <w:rPr>
            <w:rStyle w:val="Hyperlink"/>
            <w:sz w:val="24"/>
            <w:szCs w:val="24"/>
          </w:rPr>
          <w:t>W</w:t>
        </w:r>
        <w:r w:rsidR="00096021" w:rsidRPr="006C351E">
          <w:rPr>
            <w:rStyle w:val="Hyperlink"/>
            <w:sz w:val="24"/>
            <w:szCs w:val="24"/>
          </w:rPr>
          <w:t>isconsin (WI)</w:t>
        </w:r>
        <w:r w:rsidRPr="006C351E">
          <w:rPr>
            <w:rStyle w:val="Hyperlink"/>
            <w:sz w:val="24"/>
            <w:szCs w:val="24"/>
          </w:rPr>
          <w:t xml:space="preserve"> Ongoing Standards</w:t>
        </w:r>
      </w:hyperlink>
      <w:r w:rsidR="00EF386E">
        <w:rPr>
          <w:rStyle w:val="EndnoteReference"/>
          <w:color w:val="467886" w:themeColor="hyperlink"/>
          <w:sz w:val="24"/>
          <w:szCs w:val="24"/>
          <w:u w:val="single"/>
        </w:rPr>
        <w:endnoteReference w:id="1"/>
      </w:r>
      <w:r w:rsidRPr="00535B7B">
        <w:rPr>
          <w:sz w:val="24"/>
          <w:szCs w:val="24"/>
        </w:rPr>
        <w:t xml:space="preserve"> outlines the required background checks that need to </w:t>
      </w:r>
      <w:r w:rsidR="00FC5287">
        <w:rPr>
          <w:sz w:val="24"/>
          <w:szCs w:val="24"/>
        </w:rPr>
        <w:br/>
      </w:r>
      <w:r w:rsidRPr="00535B7B">
        <w:rPr>
          <w:sz w:val="24"/>
          <w:szCs w:val="24"/>
        </w:rPr>
        <w:t xml:space="preserve">be completed </w:t>
      </w:r>
    </w:p>
    <w:p w14:paraId="6C18A223" w14:textId="739521CE" w:rsidR="002C1888" w:rsidRPr="00535B7B" w:rsidRDefault="002651E7" w:rsidP="00EC1937">
      <w:pPr>
        <w:pStyle w:val="ListParagraph"/>
        <w:numPr>
          <w:ilvl w:val="0"/>
          <w:numId w:val="8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>Reverse search of the Wisconsin sex offender registry</w:t>
      </w:r>
      <w:r w:rsidR="00940A8E">
        <w:rPr>
          <w:sz w:val="24"/>
          <w:szCs w:val="24"/>
        </w:rPr>
        <w:t xml:space="preserve"> (SOR)</w:t>
      </w:r>
      <w:r w:rsidRPr="00535B7B">
        <w:rPr>
          <w:sz w:val="24"/>
          <w:szCs w:val="24"/>
        </w:rPr>
        <w:t xml:space="preserve"> using the placement provider’s address: </w:t>
      </w:r>
      <w:hyperlink r:id="rId11" w:history="1">
        <w:r w:rsidRPr="006C351E">
          <w:rPr>
            <w:rStyle w:val="Hyperlink"/>
            <w:sz w:val="24"/>
            <w:szCs w:val="24"/>
          </w:rPr>
          <w:t xml:space="preserve">WI </w:t>
        </w:r>
        <w:r w:rsidR="007F4070" w:rsidRPr="006C351E">
          <w:rPr>
            <w:rStyle w:val="Hyperlink"/>
            <w:sz w:val="24"/>
            <w:szCs w:val="24"/>
          </w:rPr>
          <w:t>Department of Corrections (</w:t>
        </w:r>
        <w:r w:rsidRPr="006C351E">
          <w:rPr>
            <w:rStyle w:val="Hyperlink"/>
            <w:sz w:val="24"/>
            <w:szCs w:val="24"/>
          </w:rPr>
          <w:t>DOC</w:t>
        </w:r>
        <w:r w:rsidR="007F4070" w:rsidRPr="006C351E">
          <w:rPr>
            <w:rStyle w:val="Hyperlink"/>
            <w:sz w:val="24"/>
            <w:szCs w:val="24"/>
          </w:rPr>
          <w:t>)</w:t>
        </w:r>
        <w:r w:rsidRPr="006C351E">
          <w:rPr>
            <w:rStyle w:val="Hyperlink"/>
            <w:sz w:val="24"/>
            <w:szCs w:val="24"/>
          </w:rPr>
          <w:t xml:space="preserve"> SOR Geographical Search</w:t>
        </w:r>
      </w:hyperlink>
      <w:r w:rsidR="00EF386E">
        <w:rPr>
          <w:rStyle w:val="EndnoteReference"/>
          <w:color w:val="467886" w:themeColor="hyperlink"/>
          <w:sz w:val="24"/>
          <w:szCs w:val="24"/>
          <w:u w:val="single"/>
        </w:rPr>
        <w:endnoteReference w:id="2"/>
      </w:r>
    </w:p>
    <w:p w14:paraId="081119D2" w14:textId="6C5F9593" w:rsidR="002C1888" w:rsidRPr="00535B7B" w:rsidRDefault="002C1888" w:rsidP="005D56F3">
      <w:pPr>
        <w:pStyle w:val="ListParagraph"/>
        <w:numPr>
          <w:ilvl w:val="0"/>
          <w:numId w:val="8"/>
        </w:numPr>
        <w:spacing w:after="600"/>
        <w:rPr>
          <w:b/>
          <w:bCs/>
          <w:sz w:val="24"/>
          <w:szCs w:val="24"/>
        </w:rPr>
      </w:pPr>
      <w:r w:rsidRPr="00535B7B">
        <w:rPr>
          <w:sz w:val="24"/>
          <w:szCs w:val="24"/>
        </w:rPr>
        <w:t>A check of law enforcement or </w:t>
      </w:r>
      <w:hyperlink r:id="rId12" w:tgtFrame="_blank" w:tooltip="Access to the Public Records of the Wisconsin Circuit Courts (opens in a new window)" w:history="1">
        <w:r w:rsidR="007244EA" w:rsidRPr="006C351E">
          <w:rPr>
            <w:rStyle w:val="Hyperlink"/>
            <w:sz w:val="24"/>
            <w:szCs w:val="24"/>
          </w:rPr>
          <w:t>Consolidated Court Automation Programs (CCAP)</w:t>
        </w:r>
      </w:hyperlink>
      <w:r w:rsidR="006F1E9E">
        <w:rPr>
          <w:rStyle w:val="EndnoteReference"/>
          <w:color w:val="467886" w:themeColor="hyperlink"/>
          <w:sz w:val="24"/>
          <w:szCs w:val="24"/>
          <w:u w:val="single"/>
        </w:rPr>
        <w:endnoteReference w:id="3"/>
      </w:r>
      <w:r w:rsidRPr="006C351E">
        <w:rPr>
          <w:rStyle w:val="Hyperlink"/>
        </w:rPr>
        <w:t> </w:t>
      </w:r>
      <w:r w:rsidRPr="00535B7B">
        <w:rPr>
          <w:sz w:val="24"/>
          <w:szCs w:val="24"/>
        </w:rPr>
        <w:t>and </w:t>
      </w:r>
      <w:hyperlink r:id="rId13" w:tooltip="Log into the Electronic Wisconsin Statewide Automated Child Welfare Information System" w:history="1">
        <w:r w:rsidR="00374859" w:rsidRPr="006C351E">
          <w:rPr>
            <w:rStyle w:val="Hyperlink"/>
            <w:sz w:val="24"/>
            <w:szCs w:val="24"/>
          </w:rPr>
          <w:t>Electronic Wisconsin Statewide Automated Child Welfare Information System (</w:t>
        </w:r>
        <w:proofErr w:type="spellStart"/>
        <w:r w:rsidR="00374859" w:rsidRPr="006C351E">
          <w:rPr>
            <w:rStyle w:val="Hyperlink"/>
            <w:sz w:val="24"/>
            <w:szCs w:val="24"/>
          </w:rPr>
          <w:t>eWiSACWIS</w:t>
        </w:r>
        <w:proofErr w:type="spellEnd"/>
        <w:r w:rsidR="00374859" w:rsidRPr="006C351E">
          <w:rPr>
            <w:rStyle w:val="Hyperlink"/>
            <w:sz w:val="24"/>
            <w:szCs w:val="24"/>
          </w:rPr>
          <w:t>)</w:t>
        </w:r>
      </w:hyperlink>
      <w:r w:rsidR="006F1E9E">
        <w:rPr>
          <w:rStyle w:val="EndnoteReference"/>
          <w:color w:val="467886" w:themeColor="hyperlink"/>
          <w:sz w:val="24"/>
          <w:szCs w:val="24"/>
          <w:u w:val="single"/>
        </w:rPr>
        <w:endnoteReference w:id="4"/>
      </w:r>
      <w:r w:rsidRPr="00535B7B">
        <w:rPr>
          <w:sz w:val="24"/>
          <w:szCs w:val="24"/>
        </w:rPr>
        <w:t xml:space="preserve"> records </w:t>
      </w:r>
      <w:r w:rsidRPr="00535B7B">
        <w:rPr>
          <w:b/>
          <w:bCs/>
          <w:sz w:val="24"/>
          <w:szCs w:val="24"/>
        </w:rPr>
        <w:t>on all adults living in the placement home.</w:t>
      </w:r>
    </w:p>
    <w:p w14:paraId="02E8FD6D" w14:textId="32F161FA" w:rsidR="002C1888" w:rsidRPr="00535B7B" w:rsidRDefault="00BE241F" w:rsidP="002774D5">
      <w:pPr>
        <w:pStyle w:val="Heading2"/>
      </w:pPr>
      <w:r w:rsidRPr="00535B7B">
        <w:t xml:space="preserve">Foster Home </w:t>
      </w:r>
      <w:r w:rsidRPr="00DC6C40">
        <w:t>Licensing</w:t>
      </w:r>
    </w:p>
    <w:p w14:paraId="71AB5F19" w14:textId="476CB40A" w:rsidR="00E84BCA" w:rsidRPr="00535B7B" w:rsidRDefault="71F0A35F" w:rsidP="4C129052">
      <w:pPr>
        <w:rPr>
          <w:rFonts w:eastAsia="Aptos" w:cs="Aptos"/>
          <w:sz w:val="24"/>
          <w:szCs w:val="24"/>
        </w:rPr>
      </w:pPr>
      <w:hyperlink r:id="rId14" w:history="1">
        <w:r w:rsidRPr="006C351E">
          <w:rPr>
            <w:rStyle w:val="Hyperlink"/>
            <w:sz w:val="24"/>
            <w:szCs w:val="24"/>
          </w:rPr>
          <w:t>DCF 56.055</w:t>
        </w:r>
      </w:hyperlink>
      <w:r w:rsidR="00DD144C">
        <w:rPr>
          <w:rStyle w:val="EndnoteReference"/>
          <w:color w:val="467886" w:themeColor="hyperlink"/>
          <w:sz w:val="24"/>
          <w:szCs w:val="24"/>
          <w:u w:val="single"/>
        </w:rPr>
        <w:endnoteReference w:id="5"/>
      </w:r>
      <w:r w:rsidRPr="00535B7B">
        <w:rPr>
          <w:rFonts w:eastAsia="Aptos" w:cs="Aptos"/>
          <w:sz w:val="24"/>
          <w:szCs w:val="24"/>
        </w:rPr>
        <w:t xml:space="preserve"> outlines the required background checks that need to be completed to issue a foster home license. Th</w:t>
      </w:r>
      <w:r w:rsidR="00BE241F" w:rsidRPr="00535B7B">
        <w:rPr>
          <w:rFonts w:eastAsia="Aptos" w:cs="Aptos"/>
          <w:sz w:val="24"/>
          <w:szCs w:val="24"/>
        </w:rPr>
        <w:t xml:space="preserve">e requirements </w:t>
      </w:r>
      <w:r w:rsidR="00BE241F" w:rsidRPr="00535B7B">
        <w:rPr>
          <w:rFonts w:eastAsia="Aptos" w:cs="Aptos"/>
          <w:b/>
          <w:bCs/>
          <w:sz w:val="24"/>
          <w:szCs w:val="24"/>
        </w:rPr>
        <w:t>are the same</w:t>
      </w:r>
      <w:r w:rsidR="00BE241F" w:rsidRPr="00535B7B">
        <w:rPr>
          <w:rFonts w:eastAsia="Aptos" w:cs="Aptos"/>
          <w:sz w:val="24"/>
          <w:szCs w:val="24"/>
        </w:rPr>
        <w:t xml:space="preserve"> for </w:t>
      </w:r>
      <w:r w:rsidRPr="00535B7B">
        <w:rPr>
          <w:rFonts w:eastAsia="Aptos" w:cs="Aptos"/>
          <w:sz w:val="24"/>
          <w:szCs w:val="24"/>
        </w:rPr>
        <w:t xml:space="preserve">relatives/like-kin and nonrelative applicants. </w:t>
      </w:r>
    </w:p>
    <w:p w14:paraId="2FF8BB60" w14:textId="64C398B2" w:rsidR="00E84BCA" w:rsidRPr="00535B7B" w:rsidRDefault="5ABB630D" w:rsidP="4C129052">
      <w:pPr>
        <w:rPr>
          <w:sz w:val="24"/>
          <w:szCs w:val="24"/>
        </w:rPr>
      </w:pPr>
      <w:hyperlink r:id="rId15">
        <w:r w:rsidRPr="006C351E">
          <w:rPr>
            <w:rStyle w:val="Hyperlink"/>
            <w:sz w:val="24"/>
            <w:szCs w:val="24"/>
          </w:rPr>
          <w:t>DCF 56.25(3)(c)</w:t>
        </w:r>
      </w:hyperlink>
      <w:r w:rsidR="00DD144C">
        <w:rPr>
          <w:rStyle w:val="EndnoteReference"/>
          <w:color w:val="467886" w:themeColor="hyperlink"/>
          <w:sz w:val="24"/>
          <w:szCs w:val="24"/>
          <w:u w:val="single"/>
        </w:rPr>
        <w:endnoteReference w:id="6"/>
      </w:r>
      <w:r w:rsidRPr="00535B7B">
        <w:rPr>
          <w:sz w:val="24"/>
          <w:szCs w:val="24"/>
        </w:rPr>
        <w:t xml:space="preserve"> requires the licensing agency to begin the background check </w:t>
      </w:r>
      <w:r w:rsidR="00622333" w:rsidRPr="00535B7B">
        <w:rPr>
          <w:sz w:val="24"/>
          <w:szCs w:val="24"/>
        </w:rPr>
        <w:t xml:space="preserve">for relative and like-kin foster homes </w:t>
      </w:r>
      <w:r w:rsidRPr="00535B7B">
        <w:rPr>
          <w:sz w:val="24"/>
          <w:szCs w:val="24"/>
        </w:rPr>
        <w:t xml:space="preserve">within </w:t>
      </w:r>
      <w:r w:rsidRPr="00535B7B">
        <w:rPr>
          <w:b/>
          <w:bCs/>
          <w:sz w:val="24"/>
          <w:szCs w:val="24"/>
        </w:rPr>
        <w:t xml:space="preserve">5 working days </w:t>
      </w:r>
      <w:r w:rsidRPr="00535B7B">
        <w:rPr>
          <w:sz w:val="24"/>
          <w:szCs w:val="24"/>
        </w:rPr>
        <w:t>of receiving the information to initiate those checks.</w:t>
      </w:r>
    </w:p>
    <w:p w14:paraId="4D5AC48B" w14:textId="1704C274" w:rsidR="00622333" w:rsidRPr="00535B7B" w:rsidRDefault="00622333" w:rsidP="00622333">
      <w:pPr>
        <w:rPr>
          <w:sz w:val="24"/>
          <w:szCs w:val="24"/>
        </w:rPr>
      </w:pPr>
      <w:hyperlink r:id="rId16" w:history="1">
        <w:r w:rsidRPr="006C351E">
          <w:rPr>
            <w:rStyle w:val="Hyperlink"/>
            <w:sz w:val="24"/>
            <w:szCs w:val="24"/>
          </w:rPr>
          <w:t>DCF 56.04(8)(a)</w:t>
        </w:r>
      </w:hyperlink>
      <w:r w:rsidR="00DD144C">
        <w:rPr>
          <w:rStyle w:val="EndnoteReference"/>
          <w:color w:val="467886" w:themeColor="hyperlink"/>
          <w:sz w:val="24"/>
          <w:szCs w:val="24"/>
          <w:u w:val="single"/>
        </w:rPr>
        <w:endnoteReference w:id="7"/>
      </w:r>
      <w:r w:rsidRPr="00535B7B">
        <w:rPr>
          <w:sz w:val="24"/>
          <w:szCs w:val="24"/>
        </w:rPr>
        <w:t xml:space="preserve"> requires the licensing agency to begin the background check for nonrelative foster homes within </w:t>
      </w:r>
      <w:r w:rsidR="00054F19" w:rsidRPr="00535B7B">
        <w:rPr>
          <w:b/>
          <w:bCs/>
          <w:sz w:val="24"/>
          <w:szCs w:val="24"/>
        </w:rPr>
        <w:t>10</w:t>
      </w:r>
      <w:r w:rsidRPr="00535B7B">
        <w:rPr>
          <w:b/>
          <w:bCs/>
          <w:sz w:val="24"/>
          <w:szCs w:val="24"/>
        </w:rPr>
        <w:t xml:space="preserve"> working days</w:t>
      </w:r>
      <w:r w:rsidRPr="00535B7B">
        <w:rPr>
          <w:sz w:val="24"/>
          <w:szCs w:val="24"/>
        </w:rPr>
        <w:t xml:space="preserve"> of receiving the information to initiate those checks.</w:t>
      </w:r>
    </w:p>
    <w:p w14:paraId="1EF6EC73" w14:textId="6064240E" w:rsidR="4C129052" w:rsidRPr="00535B7B" w:rsidRDefault="001C4B19" w:rsidP="002774D5">
      <w:pPr>
        <w:pStyle w:val="Heading3"/>
        <w:numPr>
          <w:ilvl w:val="0"/>
          <w:numId w:val="22"/>
        </w:numPr>
      </w:pPr>
      <w:r w:rsidRPr="00535B7B">
        <w:t>Required for applicants and any nonclient residents in the home</w:t>
      </w:r>
    </w:p>
    <w:p w14:paraId="40317A8F" w14:textId="12F9AA89" w:rsidR="001C4B19" w:rsidRPr="00B51D13" w:rsidRDefault="001C4B19" w:rsidP="00C47EC3">
      <w:pPr>
        <w:pStyle w:val="ListParagraph"/>
        <w:ind w:left="360"/>
        <w:contextualSpacing w:val="0"/>
        <w:rPr>
          <w:sz w:val="24"/>
          <w:szCs w:val="24"/>
        </w:rPr>
      </w:pPr>
      <w:hyperlink r:id="rId17" w:history="1">
        <w:r w:rsidRPr="006C351E">
          <w:rPr>
            <w:rStyle w:val="Hyperlink"/>
            <w:sz w:val="24"/>
            <w:szCs w:val="24"/>
          </w:rPr>
          <w:t>DCF 56.04(1)</w:t>
        </w:r>
      </w:hyperlink>
      <w:r w:rsidR="00DD144C">
        <w:rPr>
          <w:rStyle w:val="EndnoteReference"/>
        </w:rPr>
        <w:endnoteReference w:id="8"/>
      </w:r>
      <w:r w:rsidRPr="00B51D13">
        <w:rPr>
          <w:sz w:val="24"/>
          <w:szCs w:val="24"/>
        </w:rPr>
        <w:t xml:space="preserve"> “Applicant” means any person proposing to provide foster care for a foster child shall apply to a licensing agency for a license to operate a foster home. Each household member who will act in the role of foster parent shall be an applicant. </w:t>
      </w:r>
    </w:p>
    <w:p w14:paraId="453783D6" w14:textId="4B7C5395" w:rsidR="001C4B19" w:rsidRPr="00B51D13" w:rsidRDefault="001C4B19" w:rsidP="00C47EC3">
      <w:pPr>
        <w:pStyle w:val="ListParagraph"/>
        <w:ind w:left="360"/>
        <w:rPr>
          <w:sz w:val="24"/>
          <w:szCs w:val="24"/>
        </w:rPr>
      </w:pPr>
      <w:hyperlink r:id="rId18" w:history="1">
        <w:r w:rsidRPr="006C351E">
          <w:rPr>
            <w:rStyle w:val="Hyperlink"/>
            <w:sz w:val="24"/>
            <w:szCs w:val="24"/>
          </w:rPr>
          <w:t>DCF 12.02(18)</w:t>
        </w:r>
      </w:hyperlink>
      <w:r w:rsidR="00A23254">
        <w:rPr>
          <w:rStyle w:val="EndnoteReference"/>
          <w:color w:val="467886" w:themeColor="hyperlink"/>
          <w:sz w:val="24"/>
          <w:szCs w:val="24"/>
          <w:u w:val="single"/>
        </w:rPr>
        <w:endnoteReference w:id="9"/>
      </w:r>
      <w:r w:rsidRPr="00B51D13">
        <w:rPr>
          <w:sz w:val="24"/>
          <w:szCs w:val="24"/>
        </w:rPr>
        <w:t xml:space="preserve"> “Nonclient resident” means a person who meets </w:t>
      </w:r>
      <w:proofErr w:type="gramStart"/>
      <w:r w:rsidRPr="00B51D13">
        <w:rPr>
          <w:sz w:val="24"/>
          <w:szCs w:val="24"/>
        </w:rPr>
        <w:t>all of</w:t>
      </w:r>
      <w:proofErr w:type="gramEnd"/>
      <w:r w:rsidRPr="00B51D13">
        <w:rPr>
          <w:sz w:val="24"/>
          <w:szCs w:val="24"/>
        </w:rPr>
        <w:t xml:space="preserve"> the following criteria:</w:t>
      </w:r>
    </w:p>
    <w:p w14:paraId="7DC971F2" w14:textId="77777777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The person is 10 years of age or over.</w:t>
      </w:r>
    </w:p>
    <w:p w14:paraId="34253C83" w14:textId="77777777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The person resides, or is expected to reside, at an entity or with a caregiver specified in s. DCF 12.02 (4) (c).</w:t>
      </w:r>
    </w:p>
    <w:p w14:paraId="138F4123" w14:textId="77777777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The person is not a client of the entity or of the caregiver specified in s. DCF 12.02 (4) (c).</w:t>
      </w:r>
    </w:p>
    <w:p w14:paraId="79C2A37E" w14:textId="77777777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The person has, or is expected to have, regular, direct contact with clients of the entity or of the caregiver specified in s. DCF 12.02 (4) (c).</w:t>
      </w:r>
    </w:p>
    <w:p w14:paraId="3116B397" w14:textId="6F3A9ED6" w:rsidR="00AD6C08" w:rsidRDefault="001C4B19" w:rsidP="002F59D0">
      <w:pPr>
        <w:pStyle w:val="ListParagraph"/>
        <w:rPr>
          <w:sz w:val="24"/>
          <w:szCs w:val="24"/>
        </w:rPr>
      </w:pPr>
      <w:r w:rsidRPr="00434694">
        <w:rPr>
          <w:sz w:val="24"/>
          <w:szCs w:val="24"/>
        </w:rPr>
        <w:t>Note: For example, household members in foster homes are “nonclient residents.”</w:t>
      </w:r>
      <w:r w:rsidR="00AD6C08">
        <w:rPr>
          <w:sz w:val="24"/>
          <w:szCs w:val="24"/>
        </w:rPr>
        <w:br w:type="page"/>
      </w:r>
    </w:p>
    <w:p w14:paraId="255CF535" w14:textId="331AA6D8" w:rsidR="138DD4E5" w:rsidRPr="00535B7B" w:rsidRDefault="001C4B19" w:rsidP="002774D5">
      <w:pPr>
        <w:pStyle w:val="Heading3"/>
        <w:numPr>
          <w:ilvl w:val="0"/>
          <w:numId w:val="22"/>
        </w:numPr>
      </w:pPr>
      <w:r w:rsidRPr="00535B7B">
        <w:t>Background checks to be completed</w:t>
      </w:r>
    </w:p>
    <w:p w14:paraId="7F67E63A" w14:textId="592B0A46" w:rsidR="00456963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hyperlink r:id="rId19" w:history="1">
        <w:r w:rsidRPr="00824942">
          <w:rPr>
            <w:rStyle w:val="Hyperlink"/>
            <w:sz w:val="24"/>
            <w:szCs w:val="24"/>
          </w:rPr>
          <w:t>Background Information Disclosure (BID) form</w:t>
        </w:r>
      </w:hyperlink>
      <w:r w:rsidR="006A7C9D">
        <w:rPr>
          <w:rStyle w:val="EndnoteReference"/>
          <w:sz w:val="24"/>
          <w:szCs w:val="24"/>
        </w:rPr>
        <w:endnoteReference w:id="10"/>
      </w:r>
    </w:p>
    <w:p w14:paraId="31329D8C" w14:textId="2C746D1E" w:rsidR="00456963" w:rsidRPr="00535B7B" w:rsidRDefault="00456963" w:rsidP="00EE08DC">
      <w:pPr>
        <w:numPr>
          <w:ilvl w:val="2"/>
          <w:numId w:val="22"/>
        </w:numPr>
        <w:rPr>
          <w:sz w:val="24"/>
          <w:szCs w:val="24"/>
        </w:rPr>
      </w:pPr>
      <w:hyperlink r:id="rId20" w:history="1">
        <w:r w:rsidRPr="00824942">
          <w:rPr>
            <w:rStyle w:val="Hyperlink"/>
            <w:sz w:val="24"/>
            <w:szCs w:val="24"/>
          </w:rPr>
          <w:t>Hmong</w:t>
        </w:r>
        <w:r w:rsidR="00824942" w:rsidRPr="00824942">
          <w:rPr>
            <w:rStyle w:val="Hyperlink"/>
            <w:sz w:val="24"/>
            <w:szCs w:val="24"/>
          </w:rPr>
          <w:t xml:space="preserve"> Background Information Disclosure (BID) form</w:t>
        </w:r>
      </w:hyperlink>
      <w:r w:rsidR="006A7C9D">
        <w:rPr>
          <w:rStyle w:val="EndnoteReference"/>
          <w:sz w:val="24"/>
          <w:szCs w:val="24"/>
        </w:rPr>
        <w:endnoteReference w:id="11"/>
      </w:r>
      <w:r w:rsidRPr="00535B7B">
        <w:rPr>
          <w:sz w:val="24"/>
          <w:szCs w:val="24"/>
        </w:rPr>
        <w:t xml:space="preserve">   </w:t>
      </w:r>
    </w:p>
    <w:p w14:paraId="7DD2CD5C" w14:textId="40B858F5" w:rsidR="00456963" w:rsidRPr="00535B7B" w:rsidRDefault="000E4A54" w:rsidP="00434694">
      <w:pPr>
        <w:pStyle w:val="ListParagraph"/>
        <w:numPr>
          <w:ilvl w:val="2"/>
          <w:numId w:val="22"/>
        </w:numPr>
        <w:rPr>
          <w:sz w:val="24"/>
          <w:szCs w:val="24"/>
        </w:rPr>
      </w:pPr>
      <w:hyperlink r:id="rId21" w:history="1">
        <w:r>
          <w:rPr>
            <w:rStyle w:val="Hyperlink"/>
            <w:sz w:val="24"/>
            <w:szCs w:val="24"/>
          </w:rPr>
          <w:t>Spanish Background Information Disclosure (BID) form</w:t>
        </w:r>
      </w:hyperlink>
      <w:r w:rsidR="006A7C9D">
        <w:rPr>
          <w:rStyle w:val="EndnoteReference"/>
          <w:sz w:val="24"/>
          <w:szCs w:val="24"/>
        </w:rPr>
        <w:endnoteReference w:id="12"/>
      </w:r>
    </w:p>
    <w:p w14:paraId="7B7EF6E4" w14:textId="77777777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Complete agency’s authorization form to make follow up with WI DOJ or other entities to determine if there is an offense that is a bar to be granted a license.</w:t>
      </w:r>
    </w:p>
    <w:p w14:paraId="08A34C13" w14:textId="1314C2C8" w:rsidR="00FF0ECE" w:rsidRPr="00535B7B" w:rsidRDefault="00FF0ECE" w:rsidP="00434694">
      <w:pPr>
        <w:numPr>
          <w:ilvl w:val="2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This form is developed by the licensing agency for the purposes stated above. You might be required to include this in your request </w:t>
      </w:r>
      <w:proofErr w:type="gramStart"/>
      <w:r w:rsidRPr="00535B7B">
        <w:rPr>
          <w:sz w:val="24"/>
          <w:szCs w:val="24"/>
        </w:rPr>
        <w:t>to</w:t>
      </w:r>
      <w:proofErr w:type="gramEnd"/>
      <w:r w:rsidRPr="00535B7B">
        <w:rPr>
          <w:sz w:val="24"/>
          <w:szCs w:val="24"/>
        </w:rPr>
        <w:t xml:space="preserve"> other entities for their records.</w:t>
      </w:r>
    </w:p>
    <w:p w14:paraId="07CDE856" w14:textId="77777777" w:rsidR="0037005D" w:rsidRPr="00535B7B" w:rsidRDefault="00FF0ECE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Obtain</w:t>
      </w:r>
      <w:r w:rsidR="001C4B19" w:rsidRPr="00535B7B">
        <w:rPr>
          <w:sz w:val="24"/>
          <w:szCs w:val="24"/>
        </w:rPr>
        <w:t xml:space="preserve"> place</w:t>
      </w:r>
      <w:r w:rsidRPr="00535B7B">
        <w:rPr>
          <w:sz w:val="24"/>
          <w:szCs w:val="24"/>
        </w:rPr>
        <w:t>(s)</w:t>
      </w:r>
      <w:r w:rsidR="001C4B19" w:rsidRPr="00535B7B">
        <w:rPr>
          <w:sz w:val="24"/>
          <w:szCs w:val="24"/>
        </w:rPr>
        <w:t xml:space="preserve"> of residence from last 5 years</w:t>
      </w:r>
    </w:p>
    <w:p w14:paraId="3867F06C" w14:textId="5C7E2C98" w:rsidR="0037005D" w:rsidRPr="00535B7B" w:rsidRDefault="0037005D" w:rsidP="00434694">
      <w:pPr>
        <w:numPr>
          <w:ilvl w:val="1"/>
          <w:numId w:val="22"/>
        </w:numPr>
        <w:rPr>
          <w:sz w:val="24"/>
          <w:szCs w:val="24"/>
        </w:rPr>
      </w:pPr>
      <w:hyperlink r:id="rId22" w:history="1">
        <w:r w:rsidRPr="007F65D1">
          <w:rPr>
            <w:rStyle w:val="Hyperlink"/>
            <w:sz w:val="24"/>
            <w:szCs w:val="24"/>
          </w:rPr>
          <w:t>WI Department of Justice (DOJ) criminal history search</w:t>
        </w:r>
      </w:hyperlink>
      <w:r w:rsidR="006A7C9D">
        <w:rPr>
          <w:rStyle w:val="EndnoteReference"/>
          <w:sz w:val="24"/>
          <w:szCs w:val="24"/>
        </w:rPr>
        <w:endnoteReference w:id="13"/>
      </w:r>
      <w:r w:rsidR="007F65D1" w:rsidRPr="00535B7B">
        <w:rPr>
          <w:sz w:val="24"/>
          <w:szCs w:val="24"/>
        </w:rPr>
        <w:t xml:space="preserve"> </w:t>
      </w:r>
    </w:p>
    <w:p w14:paraId="1E00FB42" w14:textId="3D36AFBD" w:rsidR="0037005D" w:rsidRPr="00535B7B" w:rsidRDefault="0037005D" w:rsidP="00434694">
      <w:pPr>
        <w:pStyle w:val="ListParagraph"/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WI Integrated Background Information Systems check (IBIS) records </w:t>
      </w:r>
    </w:p>
    <w:p w14:paraId="672CD6B3" w14:textId="7C34310D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Information on any final substantiated findings that the person abused or neglected a child</w:t>
      </w:r>
    </w:p>
    <w:p w14:paraId="27E0DF7A" w14:textId="592298A1" w:rsidR="0037005D" w:rsidRPr="00535B7B" w:rsidRDefault="0037005D" w:rsidP="00EE08DC">
      <w:pPr>
        <w:pStyle w:val="ListParagraph"/>
        <w:numPr>
          <w:ilvl w:val="2"/>
          <w:numId w:val="22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 xml:space="preserve">If the licensing agency has access to </w:t>
      </w:r>
      <w:proofErr w:type="spellStart"/>
      <w:r w:rsidRPr="00535B7B">
        <w:rPr>
          <w:sz w:val="24"/>
          <w:szCs w:val="24"/>
        </w:rPr>
        <w:t>eWiSACWIS</w:t>
      </w:r>
      <w:proofErr w:type="spellEnd"/>
      <w:r w:rsidRPr="00535B7B">
        <w:rPr>
          <w:sz w:val="24"/>
          <w:szCs w:val="24"/>
        </w:rPr>
        <w:t xml:space="preserve">, the agency will obtain this by utilizing the maltreater person search functionality: </w:t>
      </w:r>
      <w:hyperlink r:id="rId23" w:history="1">
        <w:r w:rsidRPr="00F3240F">
          <w:rPr>
            <w:rStyle w:val="Hyperlink"/>
            <w:sz w:val="24"/>
            <w:szCs w:val="24"/>
          </w:rPr>
          <w:t xml:space="preserve">Utilizing Maltreater Person Search </w:t>
        </w:r>
        <w:proofErr w:type="spellStart"/>
        <w:r w:rsidRPr="00F3240F">
          <w:rPr>
            <w:rStyle w:val="Hyperlink"/>
            <w:sz w:val="24"/>
            <w:szCs w:val="24"/>
          </w:rPr>
          <w:t>eWiSACWIS</w:t>
        </w:r>
        <w:proofErr w:type="spellEnd"/>
        <w:r w:rsidRPr="00F3240F">
          <w:rPr>
            <w:rStyle w:val="Hyperlink"/>
            <w:sz w:val="24"/>
            <w:szCs w:val="24"/>
          </w:rPr>
          <w:t xml:space="preserve"> User Guide</w:t>
        </w:r>
      </w:hyperlink>
      <w:r w:rsidR="00C03FD2">
        <w:rPr>
          <w:rStyle w:val="EndnoteReference"/>
          <w:color w:val="467886" w:themeColor="hyperlink"/>
          <w:sz w:val="24"/>
          <w:szCs w:val="24"/>
          <w:u w:val="single"/>
        </w:rPr>
        <w:endnoteReference w:id="14"/>
      </w:r>
      <w:r w:rsidRPr="00535B7B">
        <w:rPr>
          <w:sz w:val="24"/>
          <w:szCs w:val="24"/>
        </w:rPr>
        <w:t>.</w:t>
      </w:r>
    </w:p>
    <w:p w14:paraId="451EC87F" w14:textId="62974EA9" w:rsidR="0037005D" w:rsidRPr="00535B7B" w:rsidRDefault="0037005D" w:rsidP="00434694">
      <w:pPr>
        <w:pStyle w:val="ListParagraph"/>
        <w:numPr>
          <w:ilvl w:val="2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If the licensing agency does not have access to </w:t>
      </w:r>
      <w:proofErr w:type="spellStart"/>
      <w:r w:rsidRPr="00535B7B">
        <w:rPr>
          <w:sz w:val="24"/>
          <w:szCs w:val="24"/>
        </w:rPr>
        <w:t>eWiSACWIS</w:t>
      </w:r>
      <w:proofErr w:type="spellEnd"/>
      <w:r w:rsidRPr="00535B7B">
        <w:rPr>
          <w:sz w:val="24"/>
          <w:szCs w:val="24"/>
        </w:rPr>
        <w:t xml:space="preserve">, the agency will obtain this by utilizing this online request form and Maximus will respond accordingly: </w:t>
      </w:r>
      <w:hyperlink r:id="rId24" w:tgtFrame="_blank" w:history="1">
        <w:r w:rsidRPr="00F3240F">
          <w:rPr>
            <w:rStyle w:val="Hyperlink"/>
            <w:sz w:val="24"/>
            <w:szCs w:val="24"/>
          </w:rPr>
          <w:t>Request for Child Protective Services Background Check</w:t>
        </w:r>
      </w:hyperlink>
      <w:r w:rsidR="00C03FD2">
        <w:rPr>
          <w:rStyle w:val="EndnoteReference"/>
          <w:color w:val="467886" w:themeColor="hyperlink"/>
          <w:sz w:val="24"/>
          <w:szCs w:val="24"/>
          <w:u w:val="single"/>
        </w:rPr>
        <w:endnoteReference w:id="15"/>
      </w:r>
      <w:r w:rsidRPr="00535B7B">
        <w:rPr>
          <w:sz w:val="24"/>
          <w:szCs w:val="24"/>
        </w:rPr>
        <w:t>. </w:t>
      </w:r>
    </w:p>
    <w:p w14:paraId="3E3589D0" w14:textId="27A7737C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Information on any child protective services records within the past 5 years</w:t>
      </w:r>
    </w:p>
    <w:p w14:paraId="430217ED" w14:textId="77777777" w:rsidR="0037005D" w:rsidRPr="00535B7B" w:rsidRDefault="0037005D" w:rsidP="007E7CAF">
      <w:pPr>
        <w:pStyle w:val="ListParagraph"/>
        <w:numPr>
          <w:ilvl w:val="2"/>
          <w:numId w:val="22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 xml:space="preserve">If the licensing agency has access to </w:t>
      </w:r>
      <w:proofErr w:type="spellStart"/>
      <w:r w:rsidRPr="00535B7B">
        <w:rPr>
          <w:sz w:val="24"/>
          <w:szCs w:val="24"/>
        </w:rPr>
        <w:t>eWiSACWIS</w:t>
      </w:r>
      <w:proofErr w:type="spellEnd"/>
      <w:r w:rsidRPr="00535B7B">
        <w:rPr>
          <w:sz w:val="24"/>
          <w:szCs w:val="24"/>
        </w:rPr>
        <w:t>, the agency will obtain this by utilizing the person search functionality and limiting the scope of the results to the previous 5 years.</w:t>
      </w:r>
    </w:p>
    <w:p w14:paraId="425CBAA9" w14:textId="4012F3ED" w:rsidR="0037005D" w:rsidRPr="00535B7B" w:rsidRDefault="0037005D" w:rsidP="00EE08DC">
      <w:pPr>
        <w:pStyle w:val="ListParagraph"/>
        <w:numPr>
          <w:ilvl w:val="2"/>
          <w:numId w:val="22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>If the licensing agency does not have access to </w:t>
      </w:r>
      <w:proofErr w:type="spellStart"/>
      <w:r w:rsidRPr="00535B7B">
        <w:rPr>
          <w:sz w:val="24"/>
          <w:szCs w:val="24"/>
        </w:rPr>
        <w:t>eWiSACWIS</w:t>
      </w:r>
      <w:proofErr w:type="spellEnd"/>
      <w:r w:rsidRPr="00535B7B">
        <w:rPr>
          <w:sz w:val="24"/>
          <w:szCs w:val="24"/>
        </w:rPr>
        <w:t xml:space="preserve">, the agency will obtain this by utilizing this online request form and Maximus will respond accordingly: </w:t>
      </w:r>
      <w:hyperlink r:id="rId25" w:tgtFrame="_blank" w:history="1">
        <w:r w:rsidRPr="00F3240F">
          <w:rPr>
            <w:rStyle w:val="Hyperlink"/>
            <w:sz w:val="24"/>
            <w:szCs w:val="24"/>
          </w:rPr>
          <w:t>Request for Child Protective Services Background Check</w:t>
        </w:r>
      </w:hyperlink>
      <w:r w:rsidR="00C03FD2">
        <w:rPr>
          <w:rStyle w:val="EndnoteReference"/>
          <w:color w:val="467886" w:themeColor="hyperlink"/>
          <w:sz w:val="24"/>
          <w:szCs w:val="24"/>
          <w:u w:val="single"/>
        </w:rPr>
        <w:endnoteReference w:id="16"/>
      </w:r>
      <w:r w:rsidRPr="00535B7B">
        <w:rPr>
          <w:sz w:val="24"/>
          <w:szCs w:val="24"/>
        </w:rPr>
        <w:t>.</w:t>
      </w:r>
    </w:p>
    <w:p w14:paraId="136904E7" w14:textId="1E874293" w:rsidR="00E1446C" w:rsidRPr="00535B7B" w:rsidRDefault="00E1446C" w:rsidP="00434694">
      <w:pPr>
        <w:pStyle w:val="ListParagraph"/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Reverse search of the Wisconsin sex offender registry using the applicant’s address: </w:t>
      </w:r>
      <w:hyperlink r:id="rId26" w:history="1">
        <w:r w:rsidRPr="00F3240F">
          <w:rPr>
            <w:rStyle w:val="Hyperlink"/>
            <w:sz w:val="24"/>
            <w:szCs w:val="24"/>
          </w:rPr>
          <w:t>WI DOC SOR Geographical Search</w:t>
        </w:r>
      </w:hyperlink>
      <w:r w:rsidR="00C03FD2">
        <w:rPr>
          <w:rStyle w:val="EndnoteReference"/>
          <w:color w:val="467886" w:themeColor="hyperlink"/>
          <w:sz w:val="24"/>
          <w:szCs w:val="24"/>
          <w:u w:val="single"/>
        </w:rPr>
        <w:endnoteReference w:id="17"/>
      </w:r>
    </w:p>
    <w:p w14:paraId="78C0E542" w14:textId="77777777" w:rsidR="00A56590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FBI fingerprints (</w:t>
      </w:r>
      <w:r w:rsidRPr="00535B7B">
        <w:rPr>
          <w:b/>
          <w:bCs/>
          <w:sz w:val="24"/>
          <w:szCs w:val="24"/>
        </w:rPr>
        <w:t>required for applicants only</w:t>
      </w:r>
      <w:r w:rsidRPr="00535B7B">
        <w:rPr>
          <w:sz w:val="24"/>
          <w:szCs w:val="24"/>
        </w:rPr>
        <w:t>)</w:t>
      </w:r>
    </w:p>
    <w:p w14:paraId="19F94DC4" w14:textId="77777777" w:rsidR="00A56590" w:rsidRPr="00535B7B" w:rsidRDefault="00A56590" w:rsidP="00434694">
      <w:pPr>
        <w:numPr>
          <w:ilvl w:val="2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How your agency collects applicants’ fingerprints and submits </w:t>
      </w:r>
      <w:proofErr w:type="gramStart"/>
      <w:r w:rsidRPr="00535B7B">
        <w:rPr>
          <w:sz w:val="24"/>
          <w:szCs w:val="24"/>
        </w:rPr>
        <w:t>it</w:t>
      </w:r>
      <w:proofErr w:type="gramEnd"/>
      <w:r w:rsidRPr="00535B7B">
        <w:rPr>
          <w:sz w:val="24"/>
          <w:szCs w:val="24"/>
        </w:rPr>
        <w:t xml:space="preserve"> to the DOJ is dependent on your agencies’ procedures. Consult your supervisor to learn more about your agency’s procedure. </w:t>
      </w:r>
    </w:p>
    <w:p w14:paraId="5F567331" w14:textId="77777777" w:rsidR="00A56590" w:rsidRPr="00535B7B" w:rsidRDefault="00A56590" w:rsidP="00434694">
      <w:pPr>
        <w:numPr>
          <w:ilvl w:val="2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Provide applicants with clear instructions on how they complete this requirement.  Instructions should include:</w:t>
      </w:r>
    </w:p>
    <w:p w14:paraId="7CAB5160" w14:textId="77777777" w:rsidR="00A56590" w:rsidRPr="00535B7B" w:rsidRDefault="00A56590" w:rsidP="00434694">
      <w:pPr>
        <w:numPr>
          <w:ilvl w:val="3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If they need to make an appointment, </w:t>
      </w:r>
    </w:p>
    <w:p w14:paraId="38F1D909" w14:textId="2DA025BB" w:rsidR="00A56590" w:rsidRPr="00535B7B" w:rsidRDefault="00480163" w:rsidP="00434694">
      <w:pPr>
        <w:numPr>
          <w:ilvl w:val="3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A56590" w:rsidRPr="00535B7B">
        <w:rPr>
          <w:sz w:val="24"/>
          <w:szCs w:val="24"/>
        </w:rPr>
        <w:t>f they need to bring specific documents with them (e.g., driver’s license/passport), and</w:t>
      </w:r>
    </w:p>
    <w:p w14:paraId="23C26A0B" w14:textId="2EECFE7D" w:rsidR="00A56590" w:rsidRPr="00535B7B" w:rsidRDefault="00480163" w:rsidP="00434694">
      <w:pPr>
        <w:numPr>
          <w:ilvl w:val="3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A56590" w:rsidRPr="00535B7B">
        <w:rPr>
          <w:sz w:val="24"/>
          <w:szCs w:val="24"/>
        </w:rPr>
        <w:t xml:space="preserve">f there is a cost, how </w:t>
      </w:r>
      <w:proofErr w:type="gramStart"/>
      <w:r w:rsidR="00A56590" w:rsidRPr="00535B7B">
        <w:rPr>
          <w:sz w:val="24"/>
          <w:szCs w:val="24"/>
        </w:rPr>
        <w:t>your agency will</w:t>
      </w:r>
      <w:proofErr w:type="gramEnd"/>
      <w:r w:rsidR="00A56590" w:rsidRPr="00535B7B">
        <w:rPr>
          <w:sz w:val="24"/>
          <w:szCs w:val="24"/>
        </w:rPr>
        <w:t xml:space="preserve"> either pay for that upfront or reimburse the applicant.</w:t>
      </w:r>
    </w:p>
    <w:p w14:paraId="17CD25AE" w14:textId="3BA53951" w:rsidR="001C4B19" w:rsidRPr="00535B7B" w:rsidRDefault="001C4B19" w:rsidP="00434694">
      <w:pPr>
        <w:numPr>
          <w:ilvl w:val="1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If the person resided outside Wisconsin in the past 5 years, a search of the following while they were a resident of that jurisdiction:</w:t>
      </w:r>
    </w:p>
    <w:p w14:paraId="342B5356" w14:textId="08D533BA" w:rsidR="001C4B19" w:rsidRPr="00535B7B" w:rsidRDefault="001C4B19" w:rsidP="00434694">
      <w:pPr>
        <w:numPr>
          <w:ilvl w:val="2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Criminal history records</w:t>
      </w:r>
      <w:r w:rsidR="00DF26F6" w:rsidRPr="00535B7B">
        <w:rPr>
          <w:sz w:val="24"/>
          <w:szCs w:val="24"/>
        </w:rPr>
        <w:t xml:space="preserve"> search</w:t>
      </w:r>
    </w:p>
    <w:p w14:paraId="5AA09FD8" w14:textId="2E3B6B56" w:rsidR="00DF26F6" w:rsidRPr="00535B7B" w:rsidRDefault="00DF26F6" w:rsidP="00434694">
      <w:pPr>
        <w:pStyle w:val="ListParagraph"/>
        <w:numPr>
          <w:ilvl w:val="3"/>
          <w:numId w:val="22"/>
        </w:numPr>
        <w:spacing w:line="279" w:lineRule="auto"/>
        <w:rPr>
          <w:sz w:val="24"/>
          <w:szCs w:val="24"/>
        </w:rPr>
      </w:pPr>
      <w:r w:rsidRPr="00535B7B">
        <w:rPr>
          <w:sz w:val="24"/>
          <w:szCs w:val="24"/>
        </w:rPr>
        <w:t xml:space="preserve">You will need to contact the specific jurisdiction to determine how they conduct their search. </w:t>
      </w:r>
    </w:p>
    <w:p w14:paraId="7D28DCE2" w14:textId="777520FC" w:rsidR="001C4B19" w:rsidRPr="00535B7B" w:rsidRDefault="001C4B19" w:rsidP="00434694">
      <w:pPr>
        <w:numPr>
          <w:ilvl w:val="2"/>
          <w:numId w:val="22"/>
        </w:numPr>
        <w:rPr>
          <w:sz w:val="24"/>
          <w:szCs w:val="24"/>
        </w:rPr>
      </w:pPr>
      <w:r w:rsidRPr="00535B7B">
        <w:rPr>
          <w:sz w:val="24"/>
          <w:szCs w:val="24"/>
        </w:rPr>
        <w:t>Any final substantiated child abuse or neglect findings</w:t>
      </w:r>
      <w:r w:rsidR="00DF26F6" w:rsidRPr="00535B7B">
        <w:rPr>
          <w:sz w:val="24"/>
          <w:szCs w:val="24"/>
        </w:rPr>
        <w:t xml:space="preserve">. </w:t>
      </w:r>
    </w:p>
    <w:p w14:paraId="6A8A7C9E" w14:textId="60A4D47F" w:rsidR="00DF26F6" w:rsidRPr="00535B7B" w:rsidRDefault="00DF26F6" w:rsidP="00DA44DF">
      <w:pPr>
        <w:pStyle w:val="ListParagraph"/>
        <w:numPr>
          <w:ilvl w:val="3"/>
          <w:numId w:val="22"/>
        </w:numPr>
        <w:contextualSpacing w:val="0"/>
        <w:rPr>
          <w:b/>
          <w:bCs/>
          <w:sz w:val="24"/>
          <w:szCs w:val="24"/>
        </w:rPr>
      </w:pPr>
      <w:r w:rsidRPr="00535B7B">
        <w:rPr>
          <w:sz w:val="24"/>
          <w:szCs w:val="24"/>
        </w:rPr>
        <w:t xml:space="preserve">You will need to contact the specific </w:t>
      </w:r>
      <w:r w:rsidR="00C95595">
        <w:rPr>
          <w:sz w:val="24"/>
          <w:szCs w:val="24"/>
        </w:rPr>
        <w:t xml:space="preserve">state or US </w:t>
      </w:r>
      <w:r w:rsidRPr="00535B7B">
        <w:rPr>
          <w:sz w:val="24"/>
          <w:szCs w:val="24"/>
        </w:rPr>
        <w:t xml:space="preserve">jurisdiction to determine how they conduct their child abuse and neglect registry. </w:t>
      </w:r>
    </w:p>
    <w:p w14:paraId="3109DC27" w14:textId="56E2FE67" w:rsidR="00D61DC4" w:rsidRPr="00535B7B" w:rsidRDefault="00D61DC4" w:rsidP="00434694">
      <w:pPr>
        <w:pStyle w:val="ListParagraph"/>
        <w:numPr>
          <w:ilvl w:val="3"/>
          <w:numId w:val="22"/>
        </w:numPr>
        <w:rPr>
          <w:b/>
          <w:bCs/>
          <w:sz w:val="24"/>
          <w:szCs w:val="24"/>
        </w:rPr>
      </w:pPr>
      <w:r w:rsidRPr="00535B7B">
        <w:rPr>
          <w:sz w:val="24"/>
          <w:szCs w:val="24"/>
        </w:rPr>
        <w:t xml:space="preserve">Countries with no available child abuse registries: </w:t>
      </w:r>
      <w:hyperlink r:id="rId27" w:history="1">
        <w:r w:rsidRPr="00F3240F">
          <w:rPr>
            <w:rStyle w:val="Hyperlink"/>
            <w:sz w:val="24"/>
            <w:szCs w:val="24"/>
          </w:rPr>
          <w:t>Child Abuse Registries in Foreign Countries and Geographic Entities | USCIS</w:t>
        </w:r>
      </w:hyperlink>
      <w:r w:rsidR="00946075">
        <w:rPr>
          <w:rStyle w:val="EndnoteReference"/>
          <w:color w:val="467886" w:themeColor="hyperlink"/>
          <w:sz w:val="24"/>
          <w:szCs w:val="24"/>
          <w:u w:val="single"/>
        </w:rPr>
        <w:endnoteReference w:id="18"/>
      </w:r>
      <w:r w:rsidRPr="00535B7B">
        <w:rPr>
          <w:sz w:val="24"/>
          <w:szCs w:val="24"/>
        </w:rPr>
        <w:t>. You will need to contact the country’s consulate to determine how to obtain background checks from that count</w:t>
      </w:r>
      <w:r w:rsidR="00C95595">
        <w:rPr>
          <w:sz w:val="24"/>
          <w:szCs w:val="24"/>
        </w:rPr>
        <w:t>r</w:t>
      </w:r>
      <w:r w:rsidRPr="00535B7B">
        <w:rPr>
          <w:sz w:val="24"/>
          <w:szCs w:val="24"/>
        </w:rPr>
        <w:t>y.</w:t>
      </w:r>
      <w:r w:rsidR="00C95595">
        <w:rPr>
          <w:sz w:val="24"/>
          <w:szCs w:val="24"/>
        </w:rPr>
        <w:t xml:space="preserve"> </w:t>
      </w:r>
      <w:r w:rsidR="00FC3C25">
        <w:rPr>
          <w:sz w:val="24"/>
          <w:szCs w:val="24"/>
        </w:rPr>
        <w:t xml:space="preserve">Note: </w:t>
      </w:r>
      <w:r w:rsidR="00C95595">
        <w:rPr>
          <w:sz w:val="24"/>
          <w:szCs w:val="24"/>
        </w:rPr>
        <w:t xml:space="preserve">The request only needs to be made to countries for which the US has jurisdiction. </w:t>
      </w:r>
    </w:p>
    <w:p w14:paraId="0B64910D" w14:textId="02FBA866" w:rsidR="007475B5" w:rsidRPr="00535B7B" w:rsidRDefault="007475B5" w:rsidP="002774D5">
      <w:pPr>
        <w:pStyle w:val="Heading3"/>
        <w:numPr>
          <w:ilvl w:val="0"/>
          <w:numId w:val="22"/>
        </w:numPr>
      </w:pPr>
      <w:r w:rsidRPr="00535B7B">
        <w:t>Barred offenses for foster home licensing</w:t>
      </w:r>
    </w:p>
    <w:p w14:paraId="13BA396D" w14:textId="6EC622B3" w:rsidR="007475B5" w:rsidRPr="00535B7B" w:rsidRDefault="007475B5" w:rsidP="00992338">
      <w:pPr>
        <w:pStyle w:val="ListParagraph"/>
        <w:numPr>
          <w:ilvl w:val="1"/>
          <w:numId w:val="22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>If an applicant or a nonclient resident in the applicant’s home has been convicted of a crime that is a bar for foster care licensing but is eligible for a rehabilitation review under s. </w:t>
      </w:r>
      <w:hyperlink r:id="rId28" w:tooltip="Statutes 48.685(5)" w:history="1">
        <w:r w:rsidRPr="00F3240F">
          <w:rPr>
            <w:rStyle w:val="Hyperlink"/>
            <w:sz w:val="24"/>
            <w:szCs w:val="24"/>
          </w:rPr>
          <w:t>48.685 (5)</w:t>
        </w:r>
      </w:hyperlink>
      <w:r w:rsidR="00825835">
        <w:rPr>
          <w:rStyle w:val="EndnoteReference"/>
          <w:color w:val="467886" w:themeColor="hyperlink"/>
          <w:sz w:val="24"/>
          <w:szCs w:val="24"/>
          <w:u w:val="single"/>
        </w:rPr>
        <w:endnoteReference w:id="19"/>
      </w:r>
      <w:r w:rsidRPr="00535B7B">
        <w:rPr>
          <w:sz w:val="24"/>
          <w:szCs w:val="24"/>
        </w:rPr>
        <w:t>, Stats., and ch. </w:t>
      </w:r>
      <w:hyperlink r:id="rId29" w:tooltip="Admin. Code ch. DCF 12" w:history="1">
        <w:r w:rsidRPr="00F3240F">
          <w:rPr>
            <w:rStyle w:val="Hyperlink"/>
            <w:sz w:val="24"/>
            <w:szCs w:val="24"/>
          </w:rPr>
          <w:t>DCF 12</w:t>
        </w:r>
      </w:hyperlink>
      <w:r w:rsidR="00CF7468">
        <w:rPr>
          <w:rStyle w:val="EndnoteReference"/>
          <w:color w:val="467886" w:themeColor="hyperlink"/>
          <w:sz w:val="24"/>
          <w:szCs w:val="24"/>
          <w:u w:val="single"/>
        </w:rPr>
        <w:endnoteReference w:id="20"/>
      </w:r>
      <w:r w:rsidRPr="00535B7B">
        <w:rPr>
          <w:sz w:val="24"/>
          <w:szCs w:val="24"/>
        </w:rPr>
        <w:t xml:space="preserve">, the </w:t>
      </w:r>
      <w:r w:rsidRPr="00535B7B">
        <w:rPr>
          <w:b/>
          <w:bCs/>
          <w:sz w:val="24"/>
          <w:szCs w:val="24"/>
        </w:rPr>
        <w:t>licensing agency shall inform</w:t>
      </w:r>
      <w:r w:rsidRPr="00535B7B">
        <w:rPr>
          <w:sz w:val="24"/>
          <w:szCs w:val="24"/>
        </w:rPr>
        <w:t xml:space="preserve"> the applicant about the option to apply for a rehabilitation review.</w:t>
      </w:r>
    </w:p>
    <w:p w14:paraId="4B2B2686" w14:textId="46498E2C" w:rsidR="007475B5" w:rsidRPr="00535B7B" w:rsidRDefault="007475B5" w:rsidP="00992338">
      <w:pPr>
        <w:pStyle w:val="ListParagraph"/>
        <w:numPr>
          <w:ilvl w:val="2"/>
          <w:numId w:val="22"/>
        </w:numPr>
        <w:contextualSpacing w:val="0"/>
        <w:rPr>
          <w:sz w:val="24"/>
          <w:szCs w:val="24"/>
        </w:rPr>
      </w:pPr>
      <w:hyperlink r:id="rId30" w:history="1">
        <w:r w:rsidRPr="00F3240F">
          <w:rPr>
            <w:rStyle w:val="Hyperlink"/>
            <w:sz w:val="24"/>
            <w:szCs w:val="24"/>
          </w:rPr>
          <w:t>Barred Crimes and Other Offenses Pursuant to Wis. Stat. s. 48.685 Table</w:t>
        </w:r>
      </w:hyperlink>
      <w:r w:rsidR="00235F7A">
        <w:rPr>
          <w:rStyle w:val="EndnoteReference"/>
          <w:color w:val="467886" w:themeColor="hyperlink"/>
          <w:sz w:val="24"/>
          <w:szCs w:val="24"/>
          <w:u w:val="single"/>
        </w:rPr>
        <w:endnoteReference w:id="21"/>
      </w:r>
      <w:r w:rsidRPr="00535B7B">
        <w:rPr>
          <w:sz w:val="24"/>
          <w:szCs w:val="24"/>
        </w:rPr>
        <w:t xml:space="preserve"> </w:t>
      </w:r>
    </w:p>
    <w:p w14:paraId="36209F76" w14:textId="56B71854" w:rsidR="00FC3C25" w:rsidRDefault="007475B5" w:rsidP="00992338">
      <w:pPr>
        <w:pStyle w:val="ListParagraph"/>
        <w:numPr>
          <w:ilvl w:val="1"/>
          <w:numId w:val="22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>Rehabilitation reviews</w:t>
      </w:r>
      <w:r w:rsidR="00FC3C25">
        <w:rPr>
          <w:sz w:val="24"/>
          <w:szCs w:val="24"/>
        </w:rPr>
        <w:t>:</w:t>
      </w:r>
    </w:p>
    <w:p w14:paraId="2A3A1970" w14:textId="77777777" w:rsidR="00FC3C25" w:rsidRDefault="00FC3C25" w:rsidP="00992338">
      <w:pPr>
        <w:pStyle w:val="ListParagraph"/>
        <w:numPr>
          <w:ilvl w:val="2"/>
          <w:numId w:val="22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For foster home licensing: review completed by</w:t>
      </w:r>
      <w:r w:rsidR="007475B5" w:rsidRPr="00535B7B">
        <w:rPr>
          <w:sz w:val="24"/>
          <w:szCs w:val="24"/>
        </w:rPr>
        <w:t xml:space="preserve"> the local agency </w:t>
      </w:r>
      <w:r>
        <w:rPr>
          <w:sz w:val="24"/>
          <w:szCs w:val="24"/>
        </w:rPr>
        <w:t>or CPA</w:t>
      </w:r>
      <w:r w:rsidR="007475B5" w:rsidRPr="00535B7B">
        <w:rPr>
          <w:sz w:val="24"/>
          <w:szCs w:val="24"/>
        </w:rPr>
        <w:t xml:space="preserve">. </w:t>
      </w:r>
    </w:p>
    <w:p w14:paraId="511958D2" w14:textId="77777777" w:rsidR="00FC3C25" w:rsidRDefault="00FC3C25" w:rsidP="00992338">
      <w:pPr>
        <w:pStyle w:val="ListParagraph"/>
        <w:numPr>
          <w:ilvl w:val="2"/>
          <w:numId w:val="22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For private adoption: review completed by the CPA.</w:t>
      </w:r>
    </w:p>
    <w:p w14:paraId="6FC4EFF5" w14:textId="4FADAE15" w:rsidR="007475B5" w:rsidRDefault="00FC3C25" w:rsidP="00992338">
      <w:pPr>
        <w:pStyle w:val="ListParagraph"/>
        <w:numPr>
          <w:ilvl w:val="2"/>
          <w:numId w:val="22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For public adoption, the</w:t>
      </w:r>
      <w:r w:rsidR="007475B5" w:rsidRPr="00535B7B">
        <w:rPr>
          <w:sz w:val="24"/>
          <w:szCs w:val="24"/>
        </w:rPr>
        <w:t xml:space="preserve"> review </w:t>
      </w:r>
      <w:r w:rsidR="007475B5" w:rsidRPr="00535B7B">
        <w:rPr>
          <w:b/>
          <w:bCs/>
          <w:sz w:val="24"/>
          <w:szCs w:val="24"/>
        </w:rPr>
        <w:t>must be completed by DCF</w:t>
      </w:r>
      <w:r>
        <w:rPr>
          <w:sz w:val="24"/>
          <w:szCs w:val="24"/>
        </w:rPr>
        <w:t>.</w:t>
      </w:r>
    </w:p>
    <w:p w14:paraId="3296A431" w14:textId="3D0E54B3" w:rsidR="00D34104" w:rsidRPr="00F3240F" w:rsidRDefault="00FC3C25" w:rsidP="00612CC9">
      <w:pPr>
        <w:pStyle w:val="ListParagraph"/>
        <w:numPr>
          <w:ilvl w:val="1"/>
          <w:numId w:val="22"/>
        </w:numPr>
        <w:contextualSpacing w:val="0"/>
        <w:rPr>
          <w:rStyle w:val="Hyperlink"/>
          <w:sz w:val="24"/>
          <w:szCs w:val="24"/>
        </w:rPr>
      </w:pPr>
      <w:hyperlink r:id="rId31" w:history="1">
        <w:r w:rsidRPr="00F3240F">
          <w:rPr>
            <w:rStyle w:val="Hyperlink"/>
            <w:sz w:val="24"/>
            <w:szCs w:val="24"/>
          </w:rPr>
          <w:t>Rehabilitation Review Procedure and Forms</w:t>
        </w:r>
      </w:hyperlink>
      <w:r w:rsidR="009C1344">
        <w:rPr>
          <w:rStyle w:val="EndnoteReference"/>
          <w:color w:val="467886" w:themeColor="hyperlink"/>
          <w:sz w:val="24"/>
          <w:szCs w:val="24"/>
          <w:u w:val="single"/>
        </w:rPr>
        <w:endnoteReference w:id="22"/>
      </w:r>
    </w:p>
    <w:p w14:paraId="5C6C7EEB" w14:textId="77777777" w:rsidR="00D34104" w:rsidRDefault="00D34104">
      <w:r>
        <w:br w:type="page"/>
      </w:r>
    </w:p>
    <w:p w14:paraId="317FC94E" w14:textId="4A15A611" w:rsidR="00EA2F70" w:rsidRPr="00535B7B" w:rsidRDefault="007475B5" w:rsidP="002774D5">
      <w:pPr>
        <w:pStyle w:val="Heading2"/>
      </w:pPr>
      <w:r w:rsidRPr="00535B7B">
        <w:t>Kinship Care</w:t>
      </w:r>
    </w:p>
    <w:p w14:paraId="37BBC19F" w14:textId="49C86BD1" w:rsidR="007475B5" w:rsidRPr="00535B7B" w:rsidRDefault="007475B5" w:rsidP="007475B5">
      <w:pPr>
        <w:rPr>
          <w:rFonts w:eastAsia="Aptos" w:cs="Aptos"/>
          <w:sz w:val="24"/>
          <w:szCs w:val="24"/>
        </w:rPr>
      </w:pPr>
      <w:hyperlink r:id="rId32" w:history="1">
        <w:r w:rsidRPr="00F3240F">
          <w:rPr>
            <w:rStyle w:val="Hyperlink"/>
            <w:sz w:val="24"/>
            <w:szCs w:val="24"/>
          </w:rPr>
          <w:t>DCF 58.05</w:t>
        </w:r>
      </w:hyperlink>
      <w:r w:rsidR="00702B00">
        <w:rPr>
          <w:rStyle w:val="EndnoteReference"/>
          <w:color w:val="467886" w:themeColor="hyperlink"/>
          <w:sz w:val="24"/>
          <w:szCs w:val="24"/>
          <w:u w:val="single"/>
        </w:rPr>
        <w:endnoteReference w:id="23"/>
      </w:r>
      <w:r w:rsidRPr="00535B7B">
        <w:rPr>
          <w:rFonts w:eastAsia="Aptos" w:cs="Aptos"/>
          <w:sz w:val="24"/>
          <w:szCs w:val="24"/>
        </w:rPr>
        <w:t xml:space="preserve"> outlines the required background checks that need to be completed to determine eligibility for kinship care payments. </w:t>
      </w:r>
    </w:p>
    <w:p w14:paraId="54083EEE" w14:textId="15541012" w:rsidR="009B45F2" w:rsidRPr="00535B7B" w:rsidRDefault="009B45F2" w:rsidP="002774D5">
      <w:pPr>
        <w:pStyle w:val="Heading3"/>
      </w:pPr>
      <w:r w:rsidRPr="00535B7B">
        <w:t>Required for relative caregivers and any adult residents, prospective adult residents, employees, or prospective employees</w:t>
      </w:r>
    </w:p>
    <w:p w14:paraId="00A84975" w14:textId="2AA265D8" w:rsidR="009B45F2" w:rsidRPr="00D03E3D" w:rsidRDefault="009B45F2" w:rsidP="005D12F0">
      <w:pPr>
        <w:pStyle w:val="ListParagraph"/>
        <w:ind w:left="360"/>
        <w:contextualSpacing w:val="0"/>
        <w:rPr>
          <w:sz w:val="24"/>
          <w:szCs w:val="24"/>
        </w:rPr>
      </w:pPr>
      <w:hyperlink r:id="rId33" w:history="1">
        <w:r w:rsidRPr="00F3240F">
          <w:rPr>
            <w:rStyle w:val="Hyperlink"/>
            <w:sz w:val="24"/>
            <w:szCs w:val="24"/>
          </w:rPr>
          <w:t>DCF 58.02(23)</w:t>
        </w:r>
      </w:hyperlink>
      <w:r w:rsidR="008A088F">
        <w:rPr>
          <w:rStyle w:val="EndnoteReference"/>
          <w:color w:val="467886" w:themeColor="hyperlink"/>
          <w:sz w:val="24"/>
          <w:szCs w:val="24"/>
          <w:u w:val="single"/>
        </w:rPr>
        <w:endnoteReference w:id="24"/>
      </w:r>
      <w:r w:rsidRPr="00D03E3D">
        <w:rPr>
          <w:sz w:val="24"/>
          <w:szCs w:val="24"/>
        </w:rPr>
        <w:t xml:space="preserve"> “Relative caregiver” means a relative; an extended family member, as defined in s. </w:t>
      </w:r>
      <w:hyperlink r:id="rId34" w:tooltip="Statutes 48.028(2)(am)" w:history="1">
        <w:r w:rsidRPr="00F3240F">
          <w:rPr>
            <w:rStyle w:val="Hyperlink"/>
            <w:sz w:val="24"/>
            <w:szCs w:val="24"/>
          </w:rPr>
          <w:t>48.028 (2) (am)</w:t>
        </w:r>
      </w:hyperlink>
      <w:r w:rsidR="00390EB1">
        <w:rPr>
          <w:rStyle w:val="EndnoteReference"/>
          <w:color w:val="467886" w:themeColor="hyperlink"/>
          <w:sz w:val="24"/>
          <w:szCs w:val="24"/>
          <w:u w:val="single"/>
        </w:rPr>
        <w:endnoteReference w:id="25"/>
      </w:r>
      <w:r w:rsidRPr="00D03E3D">
        <w:rPr>
          <w:sz w:val="24"/>
          <w:szCs w:val="24"/>
        </w:rPr>
        <w:t>, Stats.; or like-</w:t>
      </w:r>
      <w:proofErr w:type="spellStart"/>
      <w:r w:rsidRPr="00D03E3D">
        <w:rPr>
          <w:sz w:val="24"/>
          <w:szCs w:val="24"/>
        </w:rPr>
        <w:t>kin</w:t>
      </w:r>
      <w:proofErr w:type="spellEnd"/>
      <w:r w:rsidRPr="00D03E3D">
        <w:rPr>
          <w:sz w:val="24"/>
          <w:szCs w:val="24"/>
        </w:rPr>
        <w:t xml:space="preserve"> that is providing care and maintenance for a child and is applying for, or receiving, kinship care payments or long-term kinship care payments.</w:t>
      </w:r>
    </w:p>
    <w:p w14:paraId="5316CB2B" w14:textId="19BE549F" w:rsidR="009B45F2" w:rsidRPr="00D03E3D" w:rsidRDefault="009B45F2" w:rsidP="005D12F0">
      <w:pPr>
        <w:pStyle w:val="ListParagraph"/>
        <w:ind w:left="360"/>
        <w:contextualSpacing w:val="0"/>
        <w:rPr>
          <w:sz w:val="24"/>
          <w:szCs w:val="24"/>
        </w:rPr>
      </w:pPr>
      <w:hyperlink r:id="rId35" w:history="1">
        <w:r w:rsidRPr="00F3240F">
          <w:rPr>
            <w:rStyle w:val="Hyperlink"/>
            <w:sz w:val="24"/>
            <w:szCs w:val="24"/>
          </w:rPr>
          <w:t>DCF 58.02(1)</w:t>
        </w:r>
      </w:hyperlink>
      <w:r w:rsidR="00731EDD">
        <w:rPr>
          <w:rStyle w:val="EndnoteReference"/>
          <w:color w:val="467886" w:themeColor="hyperlink"/>
          <w:sz w:val="24"/>
          <w:szCs w:val="24"/>
          <w:u w:val="single"/>
        </w:rPr>
        <w:endnoteReference w:id="26"/>
      </w:r>
      <w:r w:rsidRPr="00D03E3D">
        <w:rPr>
          <w:sz w:val="24"/>
          <w:szCs w:val="24"/>
        </w:rPr>
        <w:t xml:space="preserve"> “Adult resident” means a person 18 years of age or over who meets any of the following conditions:</w:t>
      </w:r>
    </w:p>
    <w:p w14:paraId="2C7D1D45" w14:textId="77777777" w:rsidR="009B45F2" w:rsidRPr="00535B7B" w:rsidRDefault="009B45F2" w:rsidP="005D12F0">
      <w:pPr>
        <w:pStyle w:val="ListParagraph"/>
        <w:numPr>
          <w:ilvl w:val="1"/>
          <w:numId w:val="23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>Lives at the home of a relative caregiver with the intent of making that home the person’s home.</w:t>
      </w:r>
    </w:p>
    <w:p w14:paraId="56D8AD8B" w14:textId="77777777" w:rsidR="009B45F2" w:rsidRPr="00535B7B" w:rsidRDefault="009B45F2" w:rsidP="005D12F0">
      <w:pPr>
        <w:pStyle w:val="ListParagraph"/>
        <w:numPr>
          <w:ilvl w:val="1"/>
          <w:numId w:val="23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>Lives at the home of a relative caregiver for more than 30 days cumulative in any 6-month period.</w:t>
      </w:r>
    </w:p>
    <w:p w14:paraId="7112FE07" w14:textId="21998BF2" w:rsidR="009B45F2" w:rsidRPr="00D03E3D" w:rsidRDefault="009B45F2" w:rsidP="005D12F0">
      <w:pPr>
        <w:pStyle w:val="ListParagraph"/>
        <w:ind w:left="360"/>
        <w:contextualSpacing w:val="0"/>
        <w:rPr>
          <w:sz w:val="24"/>
          <w:szCs w:val="24"/>
        </w:rPr>
      </w:pPr>
      <w:hyperlink r:id="rId36" w:history="1">
        <w:r w:rsidRPr="00F3240F">
          <w:rPr>
            <w:rStyle w:val="Hyperlink"/>
            <w:sz w:val="24"/>
            <w:szCs w:val="24"/>
          </w:rPr>
          <w:t>DCF 58.02(13)</w:t>
        </w:r>
      </w:hyperlink>
      <w:r w:rsidR="00307333">
        <w:rPr>
          <w:rStyle w:val="EndnoteReference"/>
          <w:color w:val="467886" w:themeColor="hyperlink"/>
          <w:sz w:val="24"/>
          <w:szCs w:val="24"/>
          <w:u w:val="single"/>
        </w:rPr>
        <w:endnoteReference w:id="27"/>
      </w:r>
      <w:r w:rsidRPr="00D03E3D">
        <w:rPr>
          <w:sz w:val="24"/>
          <w:szCs w:val="24"/>
        </w:rPr>
        <w:t xml:space="preserve"> “Employee” means a person hired by a relative caregiver to work in a position in which the person has contact with the child on a regular basis.</w:t>
      </w:r>
    </w:p>
    <w:p w14:paraId="40EE6D4A" w14:textId="16107365" w:rsidR="009B45F2" w:rsidRPr="00535B7B" w:rsidRDefault="009B45F2" w:rsidP="002774D5">
      <w:pPr>
        <w:pStyle w:val="Heading3"/>
      </w:pPr>
      <w:r w:rsidRPr="00535B7B">
        <w:t>Background checks to be completed</w:t>
      </w:r>
    </w:p>
    <w:p w14:paraId="15E37651" w14:textId="5AED48EC" w:rsidR="009B45F2" w:rsidRPr="00535B7B" w:rsidRDefault="009B45F2" w:rsidP="00967F76">
      <w:pPr>
        <w:numPr>
          <w:ilvl w:val="1"/>
          <w:numId w:val="23"/>
        </w:numPr>
        <w:rPr>
          <w:sz w:val="24"/>
          <w:szCs w:val="24"/>
        </w:rPr>
      </w:pPr>
      <w:hyperlink r:id="rId37" w:history="1">
        <w:r w:rsidRPr="00F3240F">
          <w:rPr>
            <w:rStyle w:val="Hyperlink"/>
            <w:sz w:val="24"/>
            <w:szCs w:val="24"/>
          </w:rPr>
          <w:t>Background Information Disclosure (BID) form</w:t>
        </w:r>
      </w:hyperlink>
      <w:r w:rsidR="00961DE1">
        <w:rPr>
          <w:rStyle w:val="EndnoteReference"/>
          <w:sz w:val="24"/>
          <w:szCs w:val="24"/>
        </w:rPr>
        <w:endnoteReference w:id="28"/>
      </w:r>
      <w:r w:rsidR="00F3240F" w:rsidRPr="00535B7B">
        <w:rPr>
          <w:sz w:val="24"/>
          <w:szCs w:val="24"/>
        </w:rPr>
        <w:t xml:space="preserve"> </w:t>
      </w:r>
    </w:p>
    <w:p w14:paraId="523ED160" w14:textId="1C2B22B6" w:rsidR="009B45F2" w:rsidRPr="00535B7B" w:rsidRDefault="009B45F2" w:rsidP="00967F76">
      <w:pPr>
        <w:numPr>
          <w:ilvl w:val="2"/>
          <w:numId w:val="23"/>
        </w:numPr>
        <w:rPr>
          <w:sz w:val="24"/>
          <w:szCs w:val="24"/>
        </w:rPr>
      </w:pPr>
      <w:hyperlink r:id="rId38" w:history="1">
        <w:r w:rsidRPr="00F3240F">
          <w:rPr>
            <w:rStyle w:val="Hyperlink"/>
            <w:sz w:val="24"/>
            <w:szCs w:val="24"/>
          </w:rPr>
          <w:t>Hmong</w:t>
        </w:r>
        <w:r w:rsidR="00F3240F" w:rsidRPr="00F3240F">
          <w:rPr>
            <w:rStyle w:val="Hyperlink"/>
            <w:sz w:val="24"/>
            <w:szCs w:val="24"/>
          </w:rPr>
          <w:t xml:space="preserve"> Background Information Disclosure (BID) form</w:t>
        </w:r>
      </w:hyperlink>
      <w:r w:rsidR="00EC737D">
        <w:rPr>
          <w:rStyle w:val="EndnoteReference"/>
          <w:sz w:val="24"/>
          <w:szCs w:val="24"/>
        </w:rPr>
        <w:endnoteReference w:id="29"/>
      </w:r>
    </w:p>
    <w:p w14:paraId="607D4FB2" w14:textId="3AA1DB64" w:rsidR="009B45F2" w:rsidRPr="00535B7B" w:rsidRDefault="009B45F2" w:rsidP="00967F76">
      <w:pPr>
        <w:pStyle w:val="ListParagraph"/>
        <w:numPr>
          <w:ilvl w:val="2"/>
          <w:numId w:val="23"/>
        </w:numPr>
        <w:contextualSpacing w:val="0"/>
        <w:rPr>
          <w:sz w:val="24"/>
          <w:szCs w:val="24"/>
        </w:rPr>
      </w:pPr>
      <w:hyperlink r:id="rId39" w:history="1">
        <w:r w:rsidRPr="00F3240F">
          <w:rPr>
            <w:rStyle w:val="Hyperlink"/>
            <w:sz w:val="24"/>
            <w:szCs w:val="24"/>
          </w:rPr>
          <w:t>Spanish</w:t>
        </w:r>
        <w:r w:rsidR="00F3240F" w:rsidRPr="00F3240F">
          <w:rPr>
            <w:rStyle w:val="Hyperlink"/>
            <w:sz w:val="24"/>
            <w:szCs w:val="24"/>
          </w:rPr>
          <w:t xml:space="preserve"> Background Information Disclosure (BID) form</w:t>
        </w:r>
      </w:hyperlink>
      <w:r w:rsidR="00481119">
        <w:rPr>
          <w:rStyle w:val="EndnoteReference"/>
          <w:sz w:val="24"/>
          <w:szCs w:val="24"/>
        </w:rPr>
        <w:endnoteReference w:id="30"/>
      </w:r>
      <w:r w:rsidRPr="00535B7B">
        <w:rPr>
          <w:sz w:val="24"/>
          <w:szCs w:val="24"/>
        </w:rPr>
        <w:t xml:space="preserve"> </w:t>
      </w:r>
    </w:p>
    <w:p w14:paraId="4267492A" w14:textId="5913BD92" w:rsidR="009B45F2" w:rsidRPr="00535B7B" w:rsidRDefault="009B45F2" w:rsidP="00967F76">
      <w:pPr>
        <w:numPr>
          <w:ilvl w:val="1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>Complete agency’s authorization form to make follow up with WI DOJ or other entities.</w:t>
      </w:r>
    </w:p>
    <w:p w14:paraId="0F6EA082" w14:textId="578C328E" w:rsidR="009B45F2" w:rsidRPr="00535B7B" w:rsidRDefault="009B45F2" w:rsidP="00967F76">
      <w:pPr>
        <w:numPr>
          <w:ilvl w:val="2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This form is developed by the agency for the purposes stated above. You might be required to include this in your request </w:t>
      </w:r>
      <w:proofErr w:type="gramStart"/>
      <w:r w:rsidRPr="00535B7B">
        <w:rPr>
          <w:sz w:val="24"/>
          <w:szCs w:val="24"/>
        </w:rPr>
        <w:t>to</w:t>
      </w:r>
      <w:proofErr w:type="gramEnd"/>
      <w:r w:rsidRPr="00535B7B">
        <w:rPr>
          <w:sz w:val="24"/>
          <w:szCs w:val="24"/>
        </w:rPr>
        <w:t xml:space="preserve"> other entities for their records.</w:t>
      </w:r>
    </w:p>
    <w:p w14:paraId="2210634F" w14:textId="77777777" w:rsidR="009B45F2" w:rsidRPr="00535B7B" w:rsidRDefault="009B45F2" w:rsidP="00967F76">
      <w:pPr>
        <w:numPr>
          <w:ilvl w:val="1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>Obtain place(s) of residence from last 5 years</w:t>
      </w:r>
    </w:p>
    <w:p w14:paraId="69BE9D7F" w14:textId="27698723" w:rsidR="009B45F2" w:rsidRPr="00535B7B" w:rsidRDefault="009B45F2" w:rsidP="00967F76">
      <w:pPr>
        <w:numPr>
          <w:ilvl w:val="1"/>
          <w:numId w:val="23"/>
        </w:numPr>
        <w:rPr>
          <w:sz w:val="24"/>
          <w:szCs w:val="24"/>
        </w:rPr>
      </w:pPr>
      <w:hyperlink r:id="rId40" w:history="1">
        <w:r w:rsidRPr="00DD1D18">
          <w:rPr>
            <w:rStyle w:val="Hyperlink"/>
            <w:sz w:val="24"/>
            <w:szCs w:val="24"/>
          </w:rPr>
          <w:t>WI Department of Justice (DOJ) criminal history search</w:t>
        </w:r>
      </w:hyperlink>
      <w:r w:rsidR="005333E3">
        <w:rPr>
          <w:rStyle w:val="EndnoteReference"/>
          <w:sz w:val="24"/>
          <w:szCs w:val="24"/>
        </w:rPr>
        <w:endnoteReference w:id="31"/>
      </w:r>
      <w:r w:rsidR="00DD1D18" w:rsidRPr="00535B7B">
        <w:rPr>
          <w:sz w:val="24"/>
          <w:szCs w:val="24"/>
        </w:rPr>
        <w:t xml:space="preserve"> </w:t>
      </w:r>
    </w:p>
    <w:p w14:paraId="28C9D8F8" w14:textId="170578C5" w:rsidR="009B45F2" w:rsidRPr="00535B7B" w:rsidRDefault="009B45F2" w:rsidP="00967F76">
      <w:pPr>
        <w:pStyle w:val="ListParagraph"/>
        <w:numPr>
          <w:ilvl w:val="1"/>
          <w:numId w:val="23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 xml:space="preserve">Reverse search of the Wisconsin sex offender registry using the applicant’s address: </w:t>
      </w:r>
      <w:hyperlink r:id="rId41" w:history="1">
        <w:r w:rsidRPr="00DD1D18">
          <w:rPr>
            <w:rStyle w:val="Hyperlink"/>
            <w:sz w:val="24"/>
            <w:szCs w:val="24"/>
          </w:rPr>
          <w:t>WI DOC SOR Geographical Search</w:t>
        </w:r>
      </w:hyperlink>
      <w:r w:rsidR="00AB264B">
        <w:rPr>
          <w:rStyle w:val="EndnoteReference"/>
          <w:color w:val="467886" w:themeColor="hyperlink"/>
          <w:sz w:val="24"/>
          <w:szCs w:val="24"/>
          <w:u w:val="single"/>
        </w:rPr>
        <w:endnoteReference w:id="32"/>
      </w:r>
    </w:p>
    <w:p w14:paraId="0CA63AD1" w14:textId="77777777" w:rsidR="009B45F2" w:rsidRPr="00535B7B" w:rsidRDefault="009B45F2" w:rsidP="00967F76">
      <w:pPr>
        <w:numPr>
          <w:ilvl w:val="1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>FBI fingerprints</w:t>
      </w:r>
    </w:p>
    <w:p w14:paraId="408EE15D" w14:textId="2C526D3D" w:rsidR="009B45F2" w:rsidRPr="00535B7B" w:rsidRDefault="009B45F2" w:rsidP="00967F76">
      <w:pPr>
        <w:numPr>
          <w:ilvl w:val="2"/>
          <w:numId w:val="23"/>
        </w:numPr>
        <w:rPr>
          <w:sz w:val="24"/>
          <w:szCs w:val="24"/>
        </w:rPr>
      </w:pPr>
      <w:r w:rsidRPr="00535B7B">
        <w:rPr>
          <w:b/>
          <w:bCs/>
          <w:sz w:val="24"/>
          <w:szCs w:val="24"/>
        </w:rPr>
        <w:t>Required for relative caregivers only</w:t>
      </w:r>
      <w:r w:rsidRPr="00535B7B">
        <w:rPr>
          <w:sz w:val="24"/>
          <w:szCs w:val="24"/>
        </w:rPr>
        <w:t xml:space="preserve"> if any of the following apply:</w:t>
      </w:r>
    </w:p>
    <w:p w14:paraId="44689456" w14:textId="77777777" w:rsidR="009B45F2" w:rsidRPr="00535B7B" w:rsidRDefault="009B45F2" w:rsidP="00967F76">
      <w:pPr>
        <w:numPr>
          <w:ilvl w:val="3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>The person is not a resident of this state.</w:t>
      </w:r>
    </w:p>
    <w:p w14:paraId="7B0F8220" w14:textId="77777777" w:rsidR="009B45F2" w:rsidRPr="00535B7B" w:rsidRDefault="009B45F2" w:rsidP="00967F76">
      <w:pPr>
        <w:numPr>
          <w:ilvl w:val="3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>The person has resided outside the state at any time within the preceding 5 years.</w:t>
      </w:r>
    </w:p>
    <w:p w14:paraId="62955891" w14:textId="5B12DD7C" w:rsidR="009B45F2" w:rsidRPr="00535B7B" w:rsidRDefault="009B45F2" w:rsidP="00967F76">
      <w:pPr>
        <w:numPr>
          <w:ilvl w:val="3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>The kinship care agency determines that the person’s employment, licensing, or state court records provide a reasonable basis for further investigation.</w:t>
      </w:r>
    </w:p>
    <w:p w14:paraId="16738E8A" w14:textId="77777777" w:rsidR="009B45F2" w:rsidRPr="00535B7B" w:rsidRDefault="009B45F2" w:rsidP="00967F76">
      <w:pPr>
        <w:numPr>
          <w:ilvl w:val="2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How your agency collects applicants’ fingerprints and submits </w:t>
      </w:r>
      <w:proofErr w:type="gramStart"/>
      <w:r w:rsidRPr="00535B7B">
        <w:rPr>
          <w:sz w:val="24"/>
          <w:szCs w:val="24"/>
        </w:rPr>
        <w:t>it</w:t>
      </w:r>
      <w:proofErr w:type="gramEnd"/>
      <w:r w:rsidRPr="00535B7B">
        <w:rPr>
          <w:sz w:val="24"/>
          <w:szCs w:val="24"/>
        </w:rPr>
        <w:t xml:space="preserve"> to the DOJ is dependent on your agencies’ procedures. Consult your supervisor to learn more about your agency’s procedure. </w:t>
      </w:r>
    </w:p>
    <w:p w14:paraId="6A301222" w14:textId="77777777" w:rsidR="009B45F2" w:rsidRPr="00535B7B" w:rsidRDefault="009B45F2" w:rsidP="00967F76">
      <w:pPr>
        <w:numPr>
          <w:ilvl w:val="2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>Provide applicants with clear instructions on how they complete this requirement.  Instructions should include:</w:t>
      </w:r>
    </w:p>
    <w:p w14:paraId="51347F90" w14:textId="77777777" w:rsidR="009B45F2" w:rsidRPr="00535B7B" w:rsidRDefault="009B45F2" w:rsidP="00967F76">
      <w:pPr>
        <w:numPr>
          <w:ilvl w:val="3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If they need to make an appointment, </w:t>
      </w:r>
    </w:p>
    <w:p w14:paraId="660E8FA7" w14:textId="74F112D2" w:rsidR="009B45F2" w:rsidRPr="00535B7B" w:rsidRDefault="00480163" w:rsidP="00967F76">
      <w:pPr>
        <w:numPr>
          <w:ilvl w:val="3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9B45F2" w:rsidRPr="00535B7B">
        <w:rPr>
          <w:sz w:val="24"/>
          <w:szCs w:val="24"/>
        </w:rPr>
        <w:t>f they need to bring specific documents with them (e.g., driver’s license/passport), and</w:t>
      </w:r>
    </w:p>
    <w:p w14:paraId="57A9D96D" w14:textId="49D159C0" w:rsidR="009B45F2" w:rsidRPr="00535B7B" w:rsidRDefault="00480163" w:rsidP="00967F76">
      <w:pPr>
        <w:numPr>
          <w:ilvl w:val="3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9B45F2" w:rsidRPr="00535B7B">
        <w:rPr>
          <w:sz w:val="24"/>
          <w:szCs w:val="24"/>
        </w:rPr>
        <w:t xml:space="preserve">f there is a cost, how </w:t>
      </w:r>
      <w:proofErr w:type="gramStart"/>
      <w:r w:rsidR="009B45F2" w:rsidRPr="00535B7B">
        <w:rPr>
          <w:sz w:val="24"/>
          <w:szCs w:val="24"/>
        </w:rPr>
        <w:t>your agency will</w:t>
      </w:r>
      <w:proofErr w:type="gramEnd"/>
      <w:r w:rsidR="009B45F2" w:rsidRPr="00535B7B">
        <w:rPr>
          <w:sz w:val="24"/>
          <w:szCs w:val="24"/>
        </w:rPr>
        <w:t xml:space="preserve"> either pay for that upfront or reimburse the applicant.</w:t>
      </w:r>
    </w:p>
    <w:p w14:paraId="2B2BE382" w14:textId="1527D543" w:rsidR="009B45F2" w:rsidRPr="00535B7B" w:rsidRDefault="009B45F2" w:rsidP="002774D5">
      <w:pPr>
        <w:pStyle w:val="Heading3"/>
      </w:pPr>
      <w:r w:rsidRPr="00535B7B">
        <w:t>Barred offenses for kinship care</w:t>
      </w:r>
    </w:p>
    <w:p w14:paraId="40059C15" w14:textId="77777777" w:rsidR="009B45F2" w:rsidRPr="00535B7B" w:rsidRDefault="009B45F2" w:rsidP="00846BDC">
      <w:pPr>
        <w:numPr>
          <w:ilvl w:val="1"/>
          <w:numId w:val="23"/>
        </w:numPr>
        <w:rPr>
          <w:sz w:val="24"/>
          <w:szCs w:val="24"/>
        </w:rPr>
      </w:pPr>
      <w:r w:rsidRPr="00535B7B">
        <w:rPr>
          <w:sz w:val="24"/>
          <w:szCs w:val="24"/>
        </w:rPr>
        <w:t xml:space="preserve">All kinship applicants initially denied based on background check results can request a Director Review, which </w:t>
      </w:r>
      <w:r w:rsidRPr="00535B7B">
        <w:rPr>
          <w:b/>
          <w:bCs/>
          <w:sz w:val="24"/>
          <w:szCs w:val="24"/>
        </w:rPr>
        <w:t>allows the local agency discretion to approve</w:t>
      </w:r>
      <w:r w:rsidRPr="00535B7B">
        <w:rPr>
          <w:sz w:val="24"/>
          <w:szCs w:val="24"/>
        </w:rPr>
        <w:t xml:space="preserve"> the application or redetermination</w:t>
      </w:r>
    </w:p>
    <w:p w14:paraId="545E9535" w14:textId="39AD62D1" w:rsidR="009B45F2" w:rsidRPr="00DD1D18" w:rsidRDefault="009B45F2" w:rsidP="00481496">
      <w:pPr>
        <w:numPr>
          <w:ilvl w:val="2"/>
          <w:numId w:val="23"/>
        </w:numPr>
        <w:rPr>
          <w:rStyle w:val="Hyperlink"/>
        </w:rPr>
      </w:pPr>
      <w:hyperlink r:id="rId42" w:history="1">
        <w:r w:rsidRPr="00DD1D18">
          <w:rPr>
            <w:rStyle w:val="Hyperlink"/>
            <w:sz w:val="24"/>
            <w:szCs w:val="24"/>
          </w:rPr>
          <w:t>Kinship Care Barred Offenses Table</w:t>
        </w:r>
      </w:hyperlink>
      <w:r w:rsidR="00F23FA1">
        <w:rPr>
          <w:rStyle w:val="EndnoteReference"/>
          <w:color w:val="467886" w:themeColor="hyperlink"/>
          <w:sz w:val="24"/>
          <w:szCs w:val="24"/>
          <w:u w:val="single"/>
        </w:rPr>
        <w:endnoteReference w:id="33"/>
      </w:r>
    </w:p>
    <w:p w14:paraId="3241A566" w14:textId="77777777" w:rsidR="009B45F2" w:rsidRDefault="009B45F2" w:rsidP="002774D5">
      <w:pPr>
        <w:numPr>
          <w:ilvl w:val="1"/>
          <w:numId w:val="23"/>
        </w:numPr>
        <w:spacing w:after="120"/>
        <w:rPr>
          <w:sz w:val="24"/>
          <w:szCs w:val="24"/>
        </w:rPr>
      </w:pPr>
      <w:r w:rsidRPr="00535B7B">
        <w:rPr>
          <w:sz w:val="24"/>
          <w:szCs w:val="24"/>
        </w:rPr>
        <w:t xml:space="preserve">Barred offenses </w:t>
      </w:r>
      <w:r w:rsidRPr="00535B7B">
        <w:rPr>
          <w:b/>
          <w:bCs/>
          <w:sz w:val="24"/>
          <w:szCs w:val="24"/>
        </w:rPr>
        <w:t>do not</w:t>
      </w:r>
      <w:r w:rsidRPr="00535B7B">
        <w:rPr>
          <w:sz w:val="24"/>
          <w:szCs w:val="24"/>
        </w:rPr>
        <w:t xml:space="preserve"> apply to long-term kinship care applicants</w:t>
      </w:r>
    </w:p>
    <w:p w14:paraId="5E4F0497" w14:textId="15243255" w:rsidR="009B45F2" w:rsidRPr="002774D5" w:rsidRDefault="002209CD" w:rsidP="002774D5">
      <w:pPr>
        <w:pStyle w:val="Heading2"/>
      </w:pPr>
      <w:r w:rsidRPr="002774D5">
        <w:t>Interstate Compact on Placement of Children (ICPC)</w:t>
      </w:r>
    </w:p>
    <w:p w14:paraId="7E1DF081" w14:textId="3A41E9FE" w:rsidR="00C343A3" w:rsidRPr="002774D5" w:rsidRDefault="00DC0B84" w:rsidP="00751E7D">
      <w:pPr>
        <w:pStyle w:val="Heading3"/>
        <w:numPr>
          <w:ilvl w:val="0"/>
          <w:numId w:val="27"/>
        </w:numPr>
        <w:rPr>
          <w:rFonts w:eastAsia="Aptos"/>
        </w:rPr>
      </w:pPr>
      <w:r w:rsidRPr="002774D5">
        <w:rPr>
          <w:rFonts w:eastAsia="Aptos"/>
        </w:rPr>
        <w:t xml:space="preserve">ICPC </w:t>
      </w:r>
      <w:r w:rsidR="00C343A3" w:rsidRPr="002774D5">
        <w:rPr>
          <w:rFonts w:eastAsia="Aptos"/>
        </w:rPr>
        <w:t xml:space="preserve">Foster </w:t>
      </w:r>
      <w:r w:rsidR="006F654A" w:rsidRPr="002774D5">
        <w:rPr>
          <w:rFonts w:eastAsia="Aptos"/>
        </w:rPr>
        <w:t xml:space="preserve">and Adoption </w:t>
      </w:r>
      <w:r w:rsidR="00C343A3" w:rsidRPr="002774D5">
        <w:rPr>
          <w:rFonts w:eastAsia="Aptos"/>
        </w:rPr>
        <w:t xml:space="preserve">Home </w:t>
      </w:r>
      <w:r w:rsidRPr="002774D5">
        <w:rPr>
          <w:rFonts w:eastAsia="Aptos"/>
        </w:rPr>
        <w:t>Studies</w:t>
      </w:r>
    </w:p>
    <w:p w14:paraId="198481FB" w14:textId="704B0D16" w:rsidR="00C343A3" w:rsidRPr="00D03E3D" w:rsidRDefault="00C343A3" w:rsidP="00751E7D">
      <w:pPr>
        <w:pStyle w:val="ListParagraph"/>
        <w:ind w:left="360"/>
        <w:contextualSpacing w:val="0"/>
        <w:rPr>
          <w:sz w:val="24"/>
          <w:szCs w:val="24"/>
        </w:rPr>
      </w:pPr>
      <w:r w:rsidRPr="00D03E3D">
        <w:rPr>
          <w:sz w:val="24"/>
          <w:szCs w:val="24"/>
        </w:rPr>
        <w:t xml:space="preserve">For ICPC Foster Home Study requests, </w:t>
      </w:r>
      <w:r w:rsidR="00CF331A" w:rsidRPr="00D03E3D">
        <w:rPr>
          <w:sz w:val="24"/>
          <w:szCs w:val="24"/>
        </w:rPr>
        <w:t>all requirements under the Foster Home Licensing section above are required.</w:t>
      </w:r>
    </w:p>
    <w:p w14:paraId="1D3F156B" w14:textId="6FF09A9D" w:rsidR="00CF331A" w:rsidRPr="00535B7B" w:rsidRDefault="00005C65" w:rsidP="00751E7D">
      <w:pPr>
        <w:pStyle w:val="ListParagraph"/>
        <w:numPr>
          <w:ilvl w:val="1"/>
          <w:numId w:val="27"/>
        </w:numPr>
        <w:contextualSpacing w:val="0"/>
        <w:rPr>
          <w:sz w:val="24"/>
          <w:szCs w:val="24"/>
        </w:rPr>
      </w:pPr>
      <w:proofErr w:type="gramStart"/>
      <w:r w:rsidRPr="00535B7B">
        <w:rPr>
          <w:sz w:val="24"/>
          <w:szCs w:val="24"/>
        </w:rPr>
        <w:t>F</w:t>
      </w:r>
      <w:r w:rsidR="00CF331A" w:rsidRPr="00535B7B">
        <w:rPr>
          <w:sz w:val="24"/>
          <w:szCs w:val="24"/>
        </w:rPr>
        <w:t>orm</w:t>
      </w:r>
      <w:proofErr w:type="gramEnd"/>
      <w:r w:rsidR="00CF331A" w:rsidRPr="00535B7B">
        <w:rPr>
          <w:sz w:val="24"/>
          <w:szCs w:val="24"/>
        </w:rPr>
        <w:t xml:space="preserve"> </w:t>
      </w:r>
      <w:r w:rsidR="002906ED" w:rsidRPr="00535B7B">
        <w:rPr>
          <w:sz w:val="24"/>
          <w:szCs w:val="24"/>
        </w:rPr>
        <w:t>DCF-F-5873-E must be completed and uploaded to the ICPC Record.</w:t>
      </w:r>
    </w:p>
    <w:p w14:paraId="3406BDCD" w14:textId="03F17C43" w:rsidR="00005C65" w:rsidRPr="00535B7B" w:rsidRDefault="00DC0B84" w:rsidP="00751E7D">
      <w:pPr>
        <w:pStyle w:val="Heading3"/>
        <w:numPr>
          <w:ilvl w:val="0"/>
          <w:numId w:val="27"/>
        </w:numPr>
        <w:rPr>
          <w:rFonts w:eastAsia="Aptos"/>
        </w:rPr>
      </w:pPr>
      <w:r w:rsidRPr="00535B7B">
        <w:rPr>
          <w:rFonts w:eastAsia="Aptos"/>
        </w:rPr>
        <w:t xml:space="preserve">ICPC </w:t>
      </w:r>
      <w:r w:rsidR="00005C65" w:rsidRPr="00535B7B">
        <w:rPr>
          <w:rFonts w:eastAsia="Aptos"/>
        </w:rPr>
        <w:t>Parent/Relative/Like-Kin Unlicensed Home Studies</w:t>
      </w:r>
    </w:p>
    <w:p w14:paraId="0605838D" w14:textId="6155D3FD" w:rsidR="00005C65" w:rsidRPr="00D03E3D" w:rsidRDefault="00230EDD" w:rsidP="00751E7D">
      <w:pPr>
        <w:pStyle w:val="ListParagraph"/>
        <w:ind w:left="360"/>
        <w:contextualSpacing w:val="0"/>
        <w:rPr>
          <w:sz w:val="24"/>
          <w:szCs w:val="24"/>
        </w:rPr>
      </w:pPr>
      <w:hyperlink r:id="rId43" w:history="1">
        <w:r w:rsidRPr="00DD1D18">
          <w:rPr>
            <w:rStyle w:val="Hyperlink"/>
            <w:sz w:val="24"/>
            <w:szCs w:val="24"/>
          </w:rPr>
          <w:t>WI Ongoing Standards</w:t>
        </w:r>
      </w:hyperlink>
      <w:r w:rsidR="00D63951">
        <w:rPr>
          <w:rStyle w:val="EndnoteReference"/>
          <w:color w:val="467886" w:themeColor="hyperlink"/>
          <w:sz w:val="24"/>
          <w:szCs w:val="24"/>
          <w:u w:val="single"/>
        </w:rPr>
        <w:endnoteReference w:id="34"/>
      </w:r>
      <w:r w:rsidRPr="00D03E3D">
        <w:rPr>
          <w:sz w:val="24"/>
          <w:szCs w:val="24"/>
        </w:rPr>
        <w:t xml:space="preserve"> outlines the required background checks that need to be completed</w:t>
      </w:r>
    </w:p>
    <w:p w14:paraId="074410A3" w14:textId="684A3B00" w:rsidR="00454EE6" w:rsidRPr="00535B7B" w:rsidRDefault="00454EE6" w:rsidP="00751E7D">
      <w:pPr>
        <w:pStyle w:val="ListParagraph"/>
        <w:numPr>
          <w:ilvl w:val="1"/>
          <w:numId w:val="27"/>
        </w:numPr>
        <w:contextualSpacing w:val="0"/>
        <w:rPr>
          <w:sz w:val="24"/>
          <w:szCs w:val="24"/>
        </w:rPr>
      </w:pPr>
      <w:r w:rsidRPr="00535B7B">
        <w:rPr>
          <w:sz w:val="24"/>
          <w:szCs w:val="24"/>
        </w:rPr>
        <w:t xml:space="preserve">Reverse search of the Wisconsin sex offender registry using the placement provider’s address: </w:t>
      </w:r>
      <w:hyperlink r:id="rId44" w:history="1">
        <w:r w:rsidRPr="00DD1D18">
          <w:rPr>
            <w:rStyle w:val="Hyperlink"/>
            <w:sz w:val="24"/>
            <w:szCs w:val="24"/>
          </w:rPr>
          <w:t>WI DOC SOR Geographical Search</w:t>
        </w:r>
      </w:hyperlink>
      <w:r w:rsidR="00872171">
        <w:rPr>
          <w:rStyle w:val="EndnoteReference"/>
          <w:color w:val="467886" w:themeColor="hyperlink"/>
          <w:sz w:val="24"/>
          <w:szCs w:val="24"/>
          <w:u w:val="single"/>
        </w:rPr>
        <w:endnoteReference w:id="35"/>
      </w:r>
    </w:p>
    <w:p w14:paraId="0F7B9DD6" w14:textId="69B6CF74" w:rsidR="00C343A3" w:rsidRDefault="00454EE6" w:rsidP="006F1E9E">
      <w:pPr>
        <w:pStyle w:val="ListParagraph"/>
        <w:numPr>
          <w:ilvl w:val="1"/>
          <w:numId w:val="27"/>
        </w:numPr>
        <w:contextualSpacing w:val="0"/>
        <w:rPr>
          <w:b/>
          <w:bCs/>
          <w:sz w:val="24"/>
          <w:szCs w:val="24"/>
        </w:rPr>
      </w:pPr>
      <w:r w:rsidRPr="006F1E9E">
        <w:rPr>
          <w:sz w:val="24"/>
          <w:szCs w:val="24"/>
        </w:rPr>
        <w:t>A check of law enforcement or </w:t>
      </w:r>
      <w:hyperlink r:id="rId45" w:tgtFrame="_blank" w:tooltip="Access to the Public Records of the Wisconsin Circuit Courts (opens in a new window)" w:history="1">
        <w:r w:rsidRPr="006F1E9E">
          <w:rPr>
            <w:rStyle w:val="Hyperlink"/>
            <w:sz w:val="24"/>
            <w:szCs w:val="24"/>
          </w:rPr>
          <w:t>CCAP</w:t>
        </w:r>
      </w:hyperlink>
      <w:r w:rsidR="00D87C7E">
        <w:rPr>
          <w:rStyle w:val="EndnoteReference"/>
          <w:color w:val="467886" w:themeColor="hyperlink"/>
          <w:sz w:val="24"/>
          <w:szCs w:val="24"/>
          <w:u w:val="single"/>
        </w:rPr>
        <w:endnoteReference w:id="36"/>
      </w:r>
      <w:r w:rsidRPr="006F1E9E">
        <w:rPr>
          <w:sz w:val="24"/>
          <w:szCs w:val="24"/>
        </w:rPr>
        <w:t> and </w:t>
      </w:r>
      <w:proofErr w:type="spellStart"/>
      <w:r>
        <w:fldChar w:fldCharType="begin"/>
      </w:r>
      <w:r>
        <w:instrText>HYPERLINK "https://apps.dcf.wisconsin.gov/ewisacwis/" \o "Log into the Electronic Wisconsin Statewide Automated Child Welfare Information System"</w:instrText>
      </w:r>
      <w:r>
        <w:fldChar w:fldCharType="separate"/>
      </w:r>
      <w:r w:rsidRPr="006F1E9E">
        <w:rPr>
          <w:rStyle w:val="Hyperlink"/>
          <w:sz w:val="24"/>
          <w:szCs w:val="24"/>
        </w:rPr>
        <w:t>eWiSACWIS</w:t>
      </w:r>
      <w:proofErr w:type="spellEnd"/>
      <w:r>
        <w:fldChar w:fldCharType="end"/>
      </w:r>
      <w:r w:rsidR="00D87C7E">
        <w:rPr>
          <w:rStyle w:val="EndnoteReference"/>
          <w:color w:val="467886" w:themeColor="hyperlink"/>
          <w:sz w:val="24"/>
          <w:szCs w:val="24"/>
          <w:u w:val="single"/>
        </w:rPr>
        <w:endnoteReference w:id="37"/>
      </w:r>
      <w:r w:rsidRPr="006F1E9E">
        <w:rPr>
          <w:sz w:val="24"/>
          <w:szCs w:val="24"/>
        </w:rPr>
        <w:t xml:space="preserve"> records </w:t>
      </w:r>
      <w:r w:rsidRPr="006F1E9E">
        <w:rPr>
          <w:b/>
          <w:bCs/>
          <w:sz w:val="24"/>
          <w:szCs w:val="24"/>
        </w:rPr>
        <w:t>on all adults</w:t>
      </w:r>
      <w:r w:rsidR="0064698F" w:rsidRPr="006F1E9E">
        <w:rPr>
          <w:b/>
          <w:bCs/>
          <w:sz w:val="24"/>
          <w:szCs w:val="24"/>
        </w:rPr>
        <w:t xml:space="preserve"> (17</w:t>
      </w:r>
      <w:r w:rsidR="00482441" w:rsidRPr="006F1E9E">
        <w:rPr>
          <w:b/>
          <w:bCs/>
          <w:sz w:val="24"/>
          <w:szCs w:val="24"/>
        </w:rPr>
        <w:t>+</w:t>
      </w:r>
      <w:r w:rsidR="0064698F" w:rsidRPr="006F1E9E">
        <w:rPr>
          <w:b/>
          <w:bCs/>
          <w:sz w:val="24"/>
          <w:szCs w:val="24"/>
        </w:rPr>
        <w:t xml:space="preserve"> years</w:t>
      </w:r>
      <w:r w:rsidR="00482441" w:rsidRPr="006F1E9E">
        <w:rPr>
          <w:b/>
          <w:bCs/>
          <w:sz w:val="24"/>
          <w:szCs w:val="24"/>
        </w:rPr>
        <w:t xml:space="preserve"> old</w:t>
      </w:r>
      <w:r w:rsidR="0064698F" w:rsidRPr="006F1E9E">
        <w:rPr>
          <w:b/>
          <w:bCs/>
          <w:sz w:val="24"/>
          <w:szCs w:val="24"/>
        </w:rPr>
        <w:t>)</w:t>
      </w:r>
      <w:r w:rsidRPr="006F1E9E">
        <w:rPr>
          <w:b/>
          <w:bCs/>
          <w:sz w:val="24"/>
          <w:szCs w:val="24"/>
        </w:rPr>
        <w:t xml:space="preserve"> living in the placement home.</w:t>
      </w:r>
    </w:p>
    <w:p w14:paraId="450D9FDF" w14:textId="6AA570B6" w:rsidR="00E45E45" w:rsidRDefault="00E45E4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7E1EB61" w14:textId="77777777" w:rsidR="00E45E45" w:rsidRPr="00E45E45" w:rsidRDefault="00E45E45" w:rsidP="00E45E45">
      <w:pPr>
        <w:rPr>
          <w:b/>
          <w:bCs/>
          <w:sz w:val="24"/>
          <w:szCs w:val="24"/>
        </w:rPr>
      </w:pPr>
    </w:p>
    <w:sectPr w:rsidR="00E45E45" w:rsidRPr="00E45E45" w:rsidSect="009979DD">
      <w:headerReference w:type="default" r:id="rId46"/>
      <w:footerReference w:type="default" r:id="rId47"/>
      <w:endnotePr>
        <w:numFmt w:val="decimal"/>
      </w:endnotePr>
      <w:type w:val="continuous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F6FF" w14:textId="77777777" w:rsidR="00664E1A" w:rsidRDefault="00664E1A" w:rsidP="00EA2F70">
      <w:pPr>
        <w:spacing w:after="0" w:line="240" w:lineRule="auto"/>
      </w:pPr>
      <w:r>
        <w:separator/>
      </w:r>
    </w:p>
  </w:endnote>
  <w:endnote w:type="continuationSeparator" w:id="0">
    <w:p w14:paraId="5679758D" w14:textId="77777777" w:rsidR="00664E1A" w:rsidRDefault="00664E1A" w:rsidP="00EA2F70">
      <w:pPr>
        <w:spacing w:after="0" w:line="240" w:lineRule="auto"/>
      </w:pPr>
      <w:r>
        <w:continuationSeparator/>
      </w:r>
    </w:p>
  </w:endnote>
  <w:endnote w:id="1">
    <w:p w14:paraId="3678618D" w14:textId="70877547" w:rsidR="00EF386E" w:rsidRDefault="00EF386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F386E">
        <w:t>https://dcf.wisconsin.gov/files/cwportal/policy/pdf/ongoing-services-standards.pdf</w:t>
      </w:r>
    </w:p>
  </w:endnote>
  <w:endnote w:id="2">
    <w:p w14:paraId="3B3EC556" w14:textId="077CDBFA" w:rsidR="00EF386E" w:rsidRDefault="00EF386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F386E">
        <w:t>https://appsdoc.wi.gov/public/</w:t>
      </w:r>
    </w:p>
  </w:endnote>
  <w:endnote w:id="3">
    <w:p w14:paraId="2407986B" w14:textId="59BB3B2F" w:rsidR="006F1E9E" w:rsidRDefault="006F1E9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F1E9E">
        <w:t>https://wcca.wicourts.gov/index.xsl</w:t>
      </w:r>
    </w:p>
  </w:endnote>
  <w:endnote w:id="4">
    <w:p w14:paraId="29FA1C05" w14:textId="5F4F6A1D" w:rsidR="006F1E9E" w:rsidRDefault="006F1E9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F1E9E">
        <w:t>https://apps.dcf.wisconsin.gov/ewisacwis/</w:t>
      </w:r>
    </w:p>
  </w:endnote>
  <w:endnote w:id="5">
    <w:p w14:paraId="3043D1B4" w14:textId="07E41943" w:rsidR="00DD144C" w:rsidRDefault="00DD144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D144C">
        <w:t>https://docs.legis.wisconsin.gov/document/administrativecode/DCF 56.055(4)</w:t>
      </w:r>
    </w:p>
  </w:endnote>
  <w:endnote w:id="6">
    <w:p w14:paraId="3EC5E145" w14:textId="0FCD9D3B" w:rsidR="00DD144C" w:rsidRDefault="00DD144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D144C">
        <w:t>https://docs.legis.wisconsin.gov/document/administrativecode/DCF 56.25(3)(c)</w:t>
      </w:r>
    </w:p>
  </w:endnote>
  <w:endnote w:id="7">
    <w:p w14:paraId="2CA4A0ED" w14:textId="79B86ABC" w:rsidR="00DD144C" w:rsidRDefault="00DD144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D144C">
        <w:t>https://docs.legis.wisconsin.gov/document/administrativecode/DCF 56.04(8)(a)</w:t>
      </w:r>
    </w:p>
  </w:endnote>
  <w:endnote w:id="8">
    <w:p w14:paraId="0F1007F7" w14:textId="55A3B150" w:rsidR="00DD144C" w:rsidRDefault="00DD144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D144C">
        <w:t>https://docs.legis.wisconsin.gov/document/administrativecode/DCF 56.04(1)</w:t>
      </w:r>
    </w:p>
  </w:endnote>
  <w:endnote w:id="9">
    <w:p w14:paraId="7B9F6899" w14:textId="377C9174" w:rsidR="00A23254" w:rsidRDefault="00A2325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A23254">
        <w:t>https://docs.legis.wisconsin.gov/document/administrativecode/DCF 12.02(18)</w:t>
      </w:r>
    </w:p>
  </w:endnote>
  <w:endnote w:id="10">
    <w:p w14:paraId="633604E1" w14:textId="7D15F063" w:rsidR="006A7C9D" w:rsidRDefault="006A7C9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A7C9D">
        <w:t>https://dcf.wisconsin.gov/files/forms/doc/2978.docx</w:t>
      </w:r>
    </w:p>
  </w:endnote>
  <w:endnote w:id="11">
    <w:p w14:paraId="098AD32C" w14:textId="68D6F642" w:rsidR="006A7C9D" w:rsidRDefault="006A7C9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A7C9D">
        <w:t>https://dcf.wisconsin.gov/files/forms/doc/2978h.docx</w:t>
      </w:r>
    </w:p>
  </w:endnote>
  <w:endnote w:id="12">
    <w:p w14:paraId="7B3985EB" w14:textId="18A504ED" w:rsidR="006A7C9D" w:rsidRDefault="006A7C9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A7C9D">
        <w:t>https://dcf.wisconsin.gov/files/forms/doc/2978s.docx</w:t>
      </w:r>
    </w:p>
  </w:endnote>
  <w:endnote w:id="13">
    <w:p w14:paraId="6F81A393" w14:textId="5E37F086" w:rsidR="006A7C9D" w:rsidRDefault="006A7C9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A7C9D">
        <w:t>http://recordcheck.doj.wi.gov/</w:t>
      </w:r>
    </w:p>
  </w:endnote>
  <w:endnote w:id="14">
    <w:p w14:paraId="1F462D02" w14:textId="05C9C226" w:rsidR="00C03FD2" w:rsidRDefault="00C03FD2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03FD2">
        <w:t>https://dcf.wisconsin.gov/files/ewisacwis-knowledge-web/quick-reference-guides/maintain-provider/utilizing-maltreater-person-search.pdf</w:t>
      </w:r>
    </w:p>
  </w:endnote>
  <w:endnote w:id="15">
    <w:p w14:paraId="61B19ECE" w14:textId="0A283AB3" w:rsidR="00C03FD2" w:rsidRDefault="00C03FD2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03FD2">
        <w:t>https://dcf.wisconsin.gov/cps/background-check-request</w:t>
      </w:r>
    </w:p>
  </w:endnote>
  <w:endnote w:id="16">
    <w:p w14:paraId="3224B01A" w14:textId="54A1B3A7" w:rsidR="00C03FD2" w:rsidRDefault="00C03FD2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03FD2">
        <w:t>https://dcf.wisconsin.gov/cps/background-check-request</w:t>
      </w:r>
    </w:p>
  </w:endnote>
  <w:endnote w:id="17">
    <w:p w14:paraId="4611BD0C" w14:textId="09A5EDE6" w:rsidR="00C03FD2" w:rsidRDefault="00C03FD2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03FD2">
        <w:t>https://appsdoc.wi.gov/public/</w:t>
      </w:r>
    </w:p>
  </w:endnote>
  <w:endnote w:id="18">
    <w:p w14:paraId="5D468909" w14:textId="684861D8" w:rsidR="00946075" w:rsidRDefault="00946075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946075">
        <w:t>https://www.uscis.gov/adoption/suitability-and-home-study-information/child-abuse-registries-in-foreign-countries-and-geographic-entities</w:t>
      </w:r>
    </w:p>
  </w:endnote>
  <w:endnote w:id="19">
    <w:p w14:paraId="38FF274B" w14:textId="17BE1A67" w:rsidR="00825835" w:rsidRDefault="00825835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25835">
        <w:t>https://docs.legis.wisconsin.gov/document/statutes/48.685(5)</w:t>
      </w:r>
    </w:p>
  </w:endnote>
  <w:endnote w:id="20">
    <w:p w14:paraId="422E17E0" w14:textId="421C87B2" w:rsidR="00CF7468" w:rsidRDefault="00CF746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F7468">
        <w:t>https://docs.legis.wisconsin.gov/document/administrativecode/ch. DCF 12</w:t>
      </w:r>
    </w:p>
  </w:endnote>
  <w:endnote w:id="21">
    <w:p w14:paraId="0EE000A2" w14:textId="45FEDBF8" w:rsidR="00235F7A" w:rsidRDefault="00235F7A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235F7A">
        <w:t>https://dcf.wisconsin.gov/files/publications/pdf/5407.pdf</w:t>
      </w:r>
    </w:p>
  </w:endnote>
  <w:endnote w:id="22">
    <w:p w14:paraId="69D41C69" w14:textId="77B0EE38" w:rsidR="009C1344" w:rsidRDefault="009C134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9C1344">
        <w:t>https://dcf.wisconsin.gov/rehab-review</w:t>
      </w:r>
    </w:p>
  </w:endnote>
  <w:endnote w:id="23">
    <w:p w14:paraId="28DCFCE8" w14:textId="533F1AC9" w:rsidR="00702B00" w:rsidRDefault="00702B00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02B00">
        <w:t>https://docs.legis.wisconsin.gov/document/administrativecode/DCF 58.05</w:t>
      </w:r>
    </w:p>
  </w:endnote>
  <w:endnote w:id="24">
    <w:p w14:paraId="56298639" w14:textId="218C8287" w:rsidR="008A088F" w:rsidRDefault="008A088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A088F">
        <w:t>https://docs.legis.wisconsin.gov/document/administrativecode/DCF 58.02(23)</w:t>
      </w:r>
    </w:p>
  </w:endnote>
  <w:endnote w:id="25">
    <w:p w14:paraId="3329DB39" w14:textId="334C5A21" w:rsidR="00390EB1" w:rsidRDefault="00390EB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390EB1">
        <w:t>https://docs.legis.wisconsin.gov/document/statutes/48.028(2)(am)</w:t>
      </w:r>
    </w:p>
  </w:endnote>
  <w:endnote w:id="26">
    <w:p w14:paraId="35C10C4A" w14:textId="33DB4665" w:rsidR="00731EDD" w:rsidRDefault="00731ED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31EDD">
        <w:t>https://docs.legis.wisconsin.gov/document/administrativecode/DCF 58.02(1)</w:t>
      </w:r>
    </w:p>
  </w:endnote>
  <w:endnote w:id="27">
    <w:p w14:paraId="1A9A8933" w14:textId="12D10DB6" w:rsidR="00307333" w:rsidRDefault="00307333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307333">
        <w:t>https://docs.legis.wisconsin.gov/document/administrativecode/DCF 58.02(13)</w:t>
      </w:r>
    </w:p>
  </w:endnote>
  <w:endnote w:id="28">
    <w:p w14:paraId="5C136B7C" w14:textId="368EA0BD" w:rsidR="00961DE1" w:rsidRDefault="00961DE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961DE1">
        <w:t>https://dcf.wisconsin.gov/files/forms/doc/2978.docx</w:t>
      </w:r>
    </w:p>
  </w:endnote>
  <w:endnote w:id="29">
    <w:p w14:paraId="3DDF5611" w14:textId="775BC077" w:rsidR="00EC737D" w:rsidRDefault="00EC737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C737D">
        <w:t>https://dcf.wisconsin.gov/files/forms/doc/2978h.docx</w:t>
      </w:r>
    </w:p>
  </w:endnote>
  <w:endnote w:id="30">
    <w:p w14:paraId="6E6A6A8F" w14:textId="5E6149C3" w:rsidR="00481119" w:rsidRDefault="0048111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481119">
        <w:t>https://dcf.wisconsin.gov/files/forms/doc/2978s.docx</w:t>
      </w:r>
    </w:p>
  </w:endnote>
  <w:endnote w:id="31">
    <w:p w14:paraId="16720596" w14:textId="37B03437" w:rsidR="005333E3" w:rsidRDefault="005333E3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5333E3">
        <w:t>http://recordcheck.doj.wi.gov/</w:t>
      </w:r>
    </w:p>
  </w:endnote>
  <w:endnote w:id="32">
    <w:p w14:paraId="47F6CE1F" w14:textId="3A393D04" w:rsidR="00AB264B" w:rsidRDefault="00AB264B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AB264B">
        <w:t>https://appsdoc.wi.gov/public/</w:t>
      </w:r>
    </w:p>
  </w:endnote>
  <w:endnote w:id="33">
    <w:p w14:paraId="4BB4B1D5" w14:textId="10FB1645" w:rsidR="00F23FA1" w:rsidRDefault="00F23FA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F23FA1">
        <w:t>https://dcf.wisconsin.gov/files/cwportal/kc/kc-barred-offenses-updated-oct2022.pdf</w:t>
      </w:r>
    </w:p>
  </w:endnote>
  <w:endnote w:id="34">
    <w:p w14:paraId="34B27B9C" w14:textId="6EAA6B57" w:rsidR="00D63951" w:rsidRDefault="00D6395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63951">
        <w:t>https://dcf.wisconsin.gov/files/cwportal/policy/pdf/ongoing-services-standards.pdf</w:t>
      </w:r>
    </w:p>
  </w:endnote>
  <w:endnote w:id="35">
    <w:p w14:paraId="02C65FC5" w14:textId="67A17CE9" w:rsidR="00872171" w:rsidRDefault="0087217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72171">
        <w:t>https://appsdoc.wi.gov/public/</w:t>
      </w:r>
    </w:p>
  </w:endnote>
  <w:endnote w:id="36">
    <w:p w14:paraId="387C686B" w14:textId="7DC093E7" w:rsidR="00D87C7E" w:rsidRDefault="00D87C7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87C7E">
        <w:t>https://wcca.wicourts.gov/index.xsl</w:t>
      </w:r>
    </w:p>
  </w:endnote>
  <w:endnote w:id="37">
    <w:p w14:paraId="2541963E" w14:textId="0A09E225" w:rsidR="00D87C7E" w:rsidRDefault="00D87C7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87C7E">
        <w:t>https://apps.dcf.wisconsin.gov/ewisacwis/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9639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4994EE" w14:textId="77777777" w:rsidR="009979DD" w:rsidRDefault="009979DD" w:rsidP="009979DD">
        <w:pPr>
          <w:pStyle w:val="Footer"/>
          <w:rPr>
            <w:rFonts w:ascii="Calibri" w:hAnsi="Calibri" w:cs="Calibri"/>
            <w:sz w:val="20"/>
            <w:szCs w:val="20"/>
          </w:rPr>
        </w:pPr>
        <w:r w:rsidRPr="00F968FB">
          <w:rPr>
            <w:rFonts w:ascii="Calibri" w:hAnsi="Calibri" w:cs="Calibri"/>
            <w:sz w:val="20"/>
            <w:szCs w:val="20"/>
          </w:rPr>
          <w:t xml:space="preserve">Wisconsin Child Welfare Professional Development System • </w:t>
        </w:r>
        <w:r>
          <w:rPr>
            <w:rFonts w:ascii="Calibri" w:hAnsi="Calibri" w:cs="Calibri"/>
            <w:sz w:val="20"/>
            <w:szCs w:val="20"/>
          </w:rPr>
          <w:t xml:space="preserve">Introduction to Foster Care Coordination </w:t>
        </w:r>
      </w:p>
      <w:p w14:paraId="6B49A08E" w14:textId="08F239DF" w:rsidR="00EA2F70" w:rsidRDefault="009979DD">
        <w:pPr>
          <w:pStyle w:val="Footer"/>
        </w:pPr>
        <w:r>
          <w:rPr>
            <w:rFonts w:ascii="Calibri" w:hAnsi="Calibri" w:cs="Calibri"/>
            <w:sz w:val="20"/>
            <w:szCs w:val="20"/>
          </w:rPr>
          <w:t>/ Licensing</w:t>
        </w:r>
        <w:r w:rsidRPr="00F968FB">
          <w:rPr>
            <w:rFonts w:ascii="Calibri" w:hAnsi="Calibri" w:cs="Calibri"/>
            <w:sz w:val="20"/>
            <w:szCs w:val="20"/>
          </w:rPr>
          <w:t xml:space="preserve"> • Developed </w:t>
        </w:r>
        <w:r>
          <w:rPr>
            <w:rFonts w:ascii="Calibri" w:hAnsi="Calibri" w:cs="Calibri"/>
            <w:sz w:val="20"/>
            <w:szCs w:val="20"/>
          </w:rPr>
          <w:t>August 2026</w:t>
        </w:r>
        <w:r w:rsidR="00480163">
          <w:rPr>
            <w:rFonts w:ascii="Calibri" w:hAnsi="Calibri" w:cs="Calibri"/>
            <w:sz w:val="20"/>
            <w:szCs w:val="20"/>
          </w:rPr>
          <w:t xml:space="preserve"> </w:t>
        </w:r>
        <w:r w:rsidR="00480163" w:rsidRPr="00F968FB">
          <w:rPr>
            <w:rFonts w:ascii="Calibri" w:hAnsi="Calibri" w:cs="Calibri"/>
            <w:sz w:val="20"/>
            <w:szCs w:val="20"/>
          </w:rPr>
          <w:t xml:space="preserve">• </w:t>
        </w:r>
        <w:r w:rsidR="00480163">
          <w:rPr>
            <w:rFonts w:ascii="Calibri" w:hAnsi="Calibri" w:cs="Calibri"/>
            <w:sz w:val="20"/>
            <w:szCs w:val="20"/>
          </w:rPr>
          <w:t>Updated</w:t>
        </w:r>
        <w:r w:rsidR="00480163" w:rsidRPr="00F968FB">
          <w:rPr>
            <w:rFonts w:ascii="Calibri" w:hAnsi="Calibri" w:cs="Calibri"/>
            <w:sz w:val="20"/>
            <w:szCs w:val="20"/>
          </w:rPr>
          <w:t xml:space="preserve"> </w:t>
        </w:r>
        <w:r w:rsidR="00A02D9B">
          <w:rPr>
            <w:rFonts w:ascii="Calibri" w:hAnsi="Calibri" w:cs="Calibri"/>
            <w:sz w:val="20"/>
            <w:szCs w:val="20"/>
          </w:rPr>
          <w:t>Octo</w:t>
        </w:r>
        <w:r w:rsidR="00480163">
          <w:rPr>
            <w:rFonts w:ascii="Calibri" w:hAnsi="Calibri" w:cs="Calibri"/>
            <w:sz w:val="20"/>
            <w:szCs w:val="20"/>
          </w:rPr>
          <w:t>ber 2026</w:t>
        </w:r>
        <w:r>
          <w:rPr>
            <w:rFonts w:ascii="Calibri" w:hAnsi="Calibri" w:cs="Calibri"/>
            <w:sz w:val="20"/>
            <w:szCs w:val="20"/>
          </w:rPr>
          <w:tab/>
        </w:r>
        <w:r w:rsidR="00EA2F70">
          <w:fldChar w:fldCharType="begin"/>
        </w:r>
        <w:r w:rsidR="00EA2F70">
          <w:instrText xml:space="preserve"> PAGE   \* MERGEFORMAT </w:instrText>
        </w:r>
        <w:r w:rsidR="00EA2F70">
          <w:fldChar w:fldCharType="separate"/>
        </w:r>
        <w:r w:rsidR="00EA2F70">
          <w:rPr>
            <w:noProof/>
          </w:rPr>
          <w:t>2</w:t>
        </w:r>
        <w:r w:rsidR="00EA2F70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E4C32" w14:textId="77777777" w:rsidR="00664E1A" w:rsidRDefault="00664E1A" w:rsidP="00EA2F70">
      <w:pPr>
        <w:spacing w:after="0" w:line="240" w:lineRule="auto"/>
      </w:pPr>
      <w:r>
        <w:separator/>
      </w:r>
    </w:p>
  </w:footnote>
  <w:footnote w:type="continuationSeparator" w:id="0">
    <w:p w14:paraId="25F0A062" w14:textId="77777777" w:rsidR="00664E1A" w:rsidRDefault="00664E1A" w:rsidP="00EA2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CF133" w14:textId="73B96073" w:rsidR="00F2588B" w:rsidRDefault="00F2588B" w:rsidP="00F2588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FBC0"/>
    <w:multiLevelType w:val="hybridMultilevel"/>
    <w:tmpl w:val="FFFFFFFF"/>
    <w:lvl w:ilvl="0" w:tplc="C05E7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40B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84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F6B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E4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8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CA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5AC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B041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86E96"/>
    <w:multiLevelType w:val="hybridMultilevel"/>
    <w:tmpl w:val="926E15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131A"/>
    <w:multiLevelType w:val="multilevel"/>
    <w:tmpl w:val="8AD21B18"/>
    <w:lvl w:ilvl="0">
      <w:start w:val="1"/>
      <w:numFmt w:val="upperLetter"/>
      <w:pStyle w:val="Heading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9B63BA8"/>
    <w:multiLevelType w:val="multilevel"/>
    <w:tmpl w:val="F8C0946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C140DAD"/>
    <w:multiLevelType w:val="hybridMultilevel"/>
    <w:tmpl w:val="59C0B6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442E4"/>
    <w:multiLevelType w:val="hybridMultilevel"/>
    <w:tmpl w:val="A5125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04214"/>
    <w:multiLevelType w:val="hybridMultilevel"/>
    <w:tmpl w:val="FFFFFFFF"/>
    <w:lvl w:ilvl="0" w:tplc="0A3AA23C">
      <w:start w:val="1"/>
      <w:numFmt w:val="decimal"/>
      <w:lvlText w:val="•"/>
      <w:lvlJc w:val="left"/>
      <w:pPr>
        <w:ind w:left="720" w:hanging="360"/>
      </w:pPr>
    </w:lvl>
    <w:lvl w:ilvl="1" w:tplc="623055D4">
      <w:start w:val="1"/>
      <w:numFmt w:val="lowerLetter"/>
      <w:lvlText w:val="%2."/>
      <w:lvlJc w:val="left"/>
      <w:pPr>
        <w:ind w:left="1440" w:hanging="360"/>
      </w:pPr>
    </w:lvl>
    <w:lvl w:ilvl="2" w:tplc="FEE2B5AA">
      <w:start w:val="1"/>
      <w:numFmt w:val="lowerRoman"/>
      <w:lvlText w:val="%3."/>
      <w:lvlJc w:val="right"/>
      <w:pPr>
        <w:ind w:left="2160" w:hanging="180"/>
      </w:pPr>
    </w:lvl>
    <w:lvl w:ilvl="3" w:tplc="C7407D66">
      <w:start w:val="1"/>
      <w:numFmt w:val="decimal"/>
      <w:lvlText w:val="%4."/>
      <w:lvlJc w:val="left"/>
      <w:pPr>
        <w:ind w:left="2880" w:hanging="360"/>
      </w:pPr>
    </w:lvl>
    <w:lvl w:ilvl="4" w:tplc="4A9E122C">
      <w:start w:val="1"/>
      <w:numFmt w:val="lowerLetter"/>
      <w:lvlText w:val="%5."/>
      <w:lvlJc w:val="left"/>
      <w:pPr>
        <w:ind w:left="3600" w:hanging="360"/>
      </w:pPr>
    </w:lvl>
    <w:lvl w:ilvl="5" w:tplc="9E96886C">
      <w:start w:val="1"/>
      <w:numFmt w:val="lowerRoman"/>
      <w:lvlText w:val="%6."/>
      <w:lvlJc w:val="right"/>
      <w:pPr>
        <w:ind w:left="4320" w:hanging="180"/>
      </w:pPr>
    </w:lvl>
    <w:lvl w:ilvl="6" w:tplc="272076D8">
      <w:start w:val="1"/>
      <w:numFmt w:val="decimal"/>
      <w:lvlText w:val="%7."/>
      <w:lvlJc w:val="left"/>
      <w:pPr>
        <w:ind w:left="5040" w:hanging="360"/>
      </w:pPr>
    </w:lvl>
    <w:lvl w:ilvl="7" w:tplc="D8B2DB18">
      <w:start w:val="1"/>
      <w:numFmt w:val="lowerLetter"/>
      <w:lvlText w:val="%8."/>
      <w:lvlJc w:val="left"/>
      <w:pPr>
        <w:ind w:left="5760" w:hanging="360"/>
      </w:pPr>
    </w:lvl>
    <w:lvl w:ilvl="8" w:tplc="D20E067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06CE2"/>
    <w:multiLevelType w:val="multilevel"/>
    <w:tmpl w:val="F8C0946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20A81289"/>
    <w:multiLevelType w:val="hybridMultilevel"/>
    <w:tmpl w:val="9FC4B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123BB"/>
    <w:multiLevelType w:val="hybridMultilevel"/>
    <w:tmpl w:val="F8662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318CE"/>
    <w:multiLevelType w:val="hybridMultilevel"/>
    <w:tmpl w:val="A008E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F6E25"/>
    <w:multiLevelType w:val="hybridMultilevel"/>
    <w:tmpl w:val="94340C2E"/>
    <w:lvl w:ilvl="0" w:tplc="04090003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2" w15:restartNumberingAfterBreak="0">
    <w:nsid w:val="2F0465C1"/>
    <w:multiLevelType w:val="hybridMultilevel"/>
    <w:tmpl w:val="C7AA7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06452"/>
    <w:multiLevelType w:val="multilevel"/>
    <w:tmpl w:val="12E42A9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A353D52"/>
    <w:multiLevelType w:val="hybridMultilevel"/>
    <w:tmpl w:val="1EA03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A317EF"/>
    <w:multiLevelType w:val="hybridMultilevel"/>
    <w:tmpl w:val="E3640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1212F5"/>
    <w:multiLevelType w:val="hybridMultilevel"/>
    <w:tmpl w:val="059A208A"/>
    <w:lvl w:ilvl="0" w:tplc="BB36AFE4">
      <w:start w:val="1"/>
      <w:numFmt w:val="decimal"/>
      <w:lvlText w:val="%1."/>
      <w:lvlJc w:val="left"/>
      <w:pPr>
        <w:ind w:left="1194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FEE84F6">
      <w:numFmt w:val="bullet"/>
      <w:lvlText w:val="•"/>
      <w:lvlJc w:val="left"/>
      <w:pPr>
        <w:ind w:left="1383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D58AD70">
      <w:numFmt w:val="bullet"/>
      <w:lvlText w:val="•"/>
      <w:lvlJc w:val="left"/>
      <w:pPr>
        <w:ind w:left="1855" w:hanging="190"/>
      </w:pPr>
      <w:rPr>
        <w:rFonts w:hint="default"/>
        <w:lang w:val="en-US" w:eastAsia="en-US" w:bidi="ar-SA"/>
      </w:rPr>
    </w:lvl>
    <w:lvl w:ilvl="3" w:tplc="3512722E">
      <w:numFmt w:val="bullet"/>
      <w:lvlText w:val="•"/>
      <w:lvlJc w:val="left"/>
      <w:pPr>
        <w:ind w:left="2331" w:hanging="190"/>
      </w:pPr>
      <w:rPr>
        <w:rFonts w:hint="default"/>
        <w:lang w:val="en-US" w:eastAsia="en-US" w:bidi="ar-SA"/>
      </w:rPr>
    </w:lvl>
    <w:lvl w:ilvl="4" w:tplc="D8F6D684">
      <w:numFmt w:val="bullet"/>
      <w:lvlText w:val="•"/>
      <w:lvlJc w:val="left"/>
      <w:pPr>
        <w:ind w:left="2806" w:hanging="190"/>
      </w:pPr>
      <w:rPr>
        <w:rFonts w:hint="default"/>
        <w:lang w:val="en-US" w:eastAsia="en-US" w:bidi="ar-SA"/>
      </w:rPr>
    </w:lvl>
    <w:lvl w:ilvl="5" w:tplc="2D84A5A4">
      <w:numFmt w:val="bullet"/>
      <w:lvlText w:val="•"/>
      <w:lvlJc w:val="left"/>
      <w:pPr>
        <w:ind w:left="3282" w:hanging="190"/>
      </w:pPr>
      <w:rPr>
        <w:rFonts w:hint="default"/>
        <w:lang w:val="en-US" w:eastAsia="en-US" w:bidi="ar-SA"/>
      </w:rPr>
    </w:lvl>
    <w:lvl w:ilvl="6" w:tplc="17EAB3A4">
      <w:numFmt w:val="bullet"/>
      <w:lvlText w:val="•"/>
      <w:lvlJc w:val="left"/>
      <w:pPr>
        <w:ind w:left="3757" w:hanging="190"/>
      </w:pPr>
      <w:rPr>
        <w:rFonts w:hint="default"/>
        <w:lang w:val="en-US" w:eastAsia="en-US" w:bidi="ar-SA"/>
      </w:rPr>
    </w:lvl>
    <w:lvl w:ilvl="7" w:tplc="359614D6">
      <w:numFmt w:val="bullet"/>
      <w:lvlText w:val="•"/>
      <w:lvlJc w:val="left"/>
      <w:pPr>
        <w:ind w:left="4233" w:hanging="190"/>
      </w:pPr>
      <w:rPr>
        <w:rFonts w:hint="default"/>
        <w:lang w:val="en-US" w:eastAsia="en-US" w:bidi="ar-SA"/>
      </w:rPr>
    </w:lvl>
    <w:lvl w:ilvl="8" w:tplc="C492B460">
      <w:numFmt w:val="bullet"/>
      <w:lvlText w:val="•"/>
      <w:lvlJc w:val="left"/>
      <w:pPr>
        <w:ind w:left="4709" w:hanging="190"/>
      </w:pPr>
      <w:rPr>
        <w:rFonts w:hint="default"/>
        <w:lang w:val="en-US" w:eastAsia="en-US" w:bidi="ar-SA"/>
      </w:rPr>
    </w:lvl>
  </w:abstractNum>
  <w:abstractNum w:abstractNumId="17" w15:restartNumberingAfterBreak="0">
    <w:nsid w:val="61251EC4"/>
    <w:multiLevelType w:val="hybridMultilevel"/>
    <w:tmpl w:val="D2FA78E8"/>
    <w:lvl w:ilvl="0" w:tplc="0409000F">
      <w:start w:val="1"/>
      <w:numFmt w:val="decimal"/>
      <w:lvlText w:val="%1."/>
      <w:lvlJc w:val="left"/>
      <w:pPr>
        <w:ind w:left="1086" w:hanging="360"/>
      </w:p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8" w15:restartNumberingAfterBreak="0">
    <w:nsid w:val="62201E52"/>
    <w:multiLevelType w:val="hybridMultilevel"/>
    <w:tmpl w:val="B53C3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0C1558"/>
    <w:multiLevelType w:val="multilevel"/>
    <w:tmpl w:val="F8C0946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3F20B3F"/>
    <w:multiLevelType w:val="hybridMultilevel"/>
    <w:tmpl w:val="A96E68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B4499"/>
    <w:multiLevelType w:val="hybridMultilevel"/>
    <w:tmpl w:val="D41A7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5126D"/>
    <w:multiLevelType w:val="hybridMultilevel"/>
    <w:tmpl w:val="FFFFFFFF"/>
    <w:lvl w:ilvl="0" w:tplc="35AC7C82">
      <w:start w:val="1"/>
      <w:numFmt w:val="decimal"/>
      <w:lvlText w:val="%1."/>
      <w:lvlJc w:val="left"/>
      <w:pPr>
        <w:ind w:left="720" w:hanging="360"/>
      </w:pPr>
    </w:lvl>
    <w:lvl w:ilvl="1" w:tplc="1374CCA6">
      <w:start w:val="1"/>
      <w:numFmt w:val="lowerLetter"/>
      <w:lvlText w:val="%2."/>
      <w:lvlJc w:val="left"/>
      <w:pPr>
        <w:ind w:left="1440" w:hanging="360"/>
      </w:pPr>
    </w:lvl>
    <w:lvl w:ilvl="2" w:tplc="AF000E06">
      <w:start w:val="1"/>
      <w:numFmt w:val="lowerRoman"/>
      <w:lvlText w:val="%3."/>
      <w:lvlJc w:val="right"/>
      <w:pPr>
        <w:ind w:left="2160" w:hanging="180"/>
      </w:pPr>
    </w:lvl>
    <w:lvl w:ilvl="3" w:tplc="6CE614E4">
      <w:start w:val="1"/>
      <w:numFmt w:val="decimal"/>
      <w:lvlText w:val="%4."/>
      <w:lvlJc w:val="left"/>
      <w:pPr>
        <w:ind w:left="2880" w:hanging="360"/>
      </w:pPr>
    </w:lvl>
    <w:lvl w:ilvl="4" w:tplc="AE50DBBE">
      <w:start w:val="1"/>
      <w:numFmt w:val="lowerLetter"/>
      <w:lvlText w:val="%5."/>
      <w:lvlJc w:val="left"/>
      <w:pPr>
        <w:ind w:left="3600" w:hanging="360"/>
      </w:pPr>
    </w:lvl>
    <w:lvl w:ilvl="5" w:tplc="B06CA948">
      <w:start w:val="1"/>
      <w:numFmt w:val="lowerRoman"/>
      <w:lvlText w:val="%6."/>
      <w:lvlJc w:val="right"/>
      <w:pPr>
        <w:ind w:left="4320" w:hanging="180"/>
      </w:pPr>
    </w:lvl>
    <w:lvl w:ilvl="6" w:tplc="DB48E690">
      <w:start w:val="1"/>
      <w:numFmt w:val="decimal"/>
      <w:lvlText w:val="%7."/>
      <w:lvlJc w:val="left"/>
      <w:pPr>
        <w:ind w:left="5040" w:hanging="360"/>
      </w:pPr>
    </w:lvl>
    <w:lvl w:ilvl="7" w:tplc="D7F4548A">
      <w:start w:val="1"/>
      <w:numFmt w:val="lowerLetter"/>
      <w:lvlText w:val="%8."/>
      <w:lvlJc w:val="left"/>
      <w:pPr>
        <w:ind w:left="5760" w:hanging="360"/>
      </w:pPr>
    </w:lvl>
    <w:lvl w:ilvl="8" w:tplc="8778809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007704"/>
    <w:multiLevelType w:val="hybridMultilevel"/>
    <w:tmpl w:val="2C924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9D0130"/>
    <w:multiLevelType w:val="hybridMultilevel"/>
    <w:tmpl w:val="50D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415036">
    <w:abstractNumId w:val="0"/>
  </w:num>
  <w:num w:numId="2" w16cid:durableId="1241480557">
    <w:abstractNumId w:val="6"/>
  </w:num>
  <w:num w:numId="3" w16cid:durableId="2144493624">
    <w:abstractNumId w:val="22"/>
  </w:num>
  <w:num w:numId="4" w16cid:durableId="853687790">
    <w:abstractNumId w:val="5"/>
  </w:num>
  <w:num w:numId="5" w16cid:durableId="1722165359">
    <w:abstractNumId w:val="16"/>
  </w:num>
  <w:num w:numId="6" w16cid:durableId="1139882693">
    <w:abstractNumId w:val="17"/>
  </w:num>
  <w:num w:numId="7" w16cid:durableId="881289544">
    <w:abstractNumId w:val="15"/>
  </w:num>
  <w:num w:numId="8" w16cid:durableId="765464889">
    <w:abstractNumId w:val="23"/>
  </w:num>
  <w:num w:numId="9" w16cid:durableId="1668433469">
    <w:abstractNumId w:val="18"/>
  </w:num>
  <w:num w:numId="10" w16cid:durableId="2054839127">
    <w:abstractNumId w:val="21"/>
  </w:num>
  <w:num w:numId="11" w16cid:durableId="921329200">
    <w:abstractNumId w:val="8"/>
  </w:num>
  <w:num w:numId="12" w16cid:durableId="1612476157">
    <w:abstractNumId w:val="12"/>
  </w:num>
  <w:num w:numId="13" w16cid:durableId="736054847">
    <w:abstractNumId w:val="14"/>
  </w:num>
  <w:num w:numId="14" w16cid:durableId="906573040">
    <w:abstractNumId w:val="9"/>
  </w:num>
  <w:num w:numId="15" w16cid:durableId="646323915">
    <w:abstractNumId w:val="24"/>
  </w:num>
  <w:num w:numId="16" w16cid:durableId="213392469">
    <w:abstractNumId w:val="4"/>
  </w:num>
  <w:num w:numId="17" w16cid:durableId="1403026288">
    <w:abstractNumId w:val="1"/>
  </w:num>
  <w:num w:numId="18" w16cid:durableId="905069183">
    <w:abstractNumId w:val="20"/>
  </w:num>
  <w:num w:numId="19" w16cid:durableId="411437303">
    <w:abstractNumId w:val="11"/>
  </w:num>
  <w:num w:numId="20" w16cid:durableId="1515146008">
    <w:abstractNumId w:val="10"/>
  </w:num>
  <w:num w:numId="21" w16cid:durableId="1397860">
    <w:abstractNumId w:val="13"/>
  </w:num>
  <w:num w:numId="22" w16cid:durableId="1677269769">
    <w:abstractNumId w:val="19"/>
  </w:num>
  <w:num w:numId="23" w16cid:durableId="1936551216">
    <w:abstractNumId w:val="2"/>
  </w:num>
  <w:num w:numId="24" w16cid:durableId="993876037">
    <w:abstractNumId w:val="7"/>
  </w:num>
  <w:num w:numId="25" w16cid:durableId="10028977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2357398">
    <w:abstractNumId w:val="2"/>
  </w:num>
  <w:num w:numId="27" w16cid:durableId="348913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CA"/>
    <w:rsid w:val="00005C65"/>
    <w:rsid w:val="00010383"/>
    <w:rsid w:val="00054F19"/>
    <w:rsid w:val="00066BCF"/>
    <w:rsid w:val="00087B44"/>
    <w:rsid w:val="00096021"/>
    <w:rsid w:val="00096D70"/>
    <w:rsid w:val="000A3614"/>
    <w:rsid w:val="000C08A6"/>
    <w:rsid w:val="000C0F45"/>
    <w:rsid w:val="000D6C14"/>
    <w:rsid w:val="000E4A54"/>
    <w:rsid w:val="000F6070"/>
    <w:rsid w:val="0010247F"/>
    <w:rsid w:val="00126F74"/>
    <w:rsid w:val="00141F8E"/>
    <w:rsid w:val="0014706A"/>
    <w:rsid w:val="001558CA"/>
    <w:rsid w:val="001C4B19"/>
    <w:rsid w:val="002209CD"/>
    <w:rsid w:val="00221860"/>
    <w:rsid w:val="00230EDD"/>
    <w:rsid w:val="00235F7A"/>
    <w:rsid w:val="00243ABA"/>
    <w:rsid w:val="00251295"/>
    <w:rsid w:val="002651E7"/>
    <w:rsid w:val="00273E91"/>
    <w:rsid w:val="002774D5"/>
    <w:rsid w:val="00286D95"/>
    <w:rsid w:val="002906ED"/>
    <w:rsid w:val="002C030E"/>
    <w:rsid w:val="002C1888"/>
    <w:rsid w:val="002E0F7E"/>
    <w:rsid w:val="002E15E8"/>
    <w:rsid w:val="002E3DB7"/>
    <w:rsid w:val="002F59D0"/>
    <w:rsid w:val="00307333"/>
    <w:rsid w:val="00352510"/>
    <w:rsid w:val="00356289"/>
    <w:rsid w:val="0037005D"/>
    <w:rsid w:val="00371CD4"/>
    <w:rsid w:val="00374859"/>
    <w:rsid w:val="00390EB1"/>
    <w:rsid w:val="003A6F54"/>
    <w:rsid w:val="003D29FE"/>
    <w:rsid w:val="0042106E"/>
    <w:rsid w:val="00434694"/>
    <w:rsid w:val="00435754"/>
    <w:rsid w:val="00435A09"/>
    <w:rsid w:val="00437588"/>
    <w:rsid w:val="00444B31"/>
    <w:rsid w:val="00446652"/>
    <w:rsid w:val="00454993"/>
    <w:rsid w:val="00454EE6"/>
    <w:rsid w:val="00456963"/>
    <w:rsid w:val="00480163"/>
    <w:rsid w:val="00481119"/>
    <w:rsid w:val="00481496"/>
    <w:rsid w:val="00482441"/>
    <w:rsid w:val="00494F8C"/>
    <w:rsid w:val="004B2DEB"/>
    <w:rsid w:val="00511456"/>
    <w:rsid w:val="005316E4"/>
    <w:rsid w:val="005333E3"/>
    <w:rsid w:val="00535B7B"/>
    <w:rsid w:val="00542CD3"/>
    <w:rsid w:val="00554412"/>
    <w:rsid w:val="005A04A0"/>
    <w:rsid w:val="005B0DFC"/>
    <w:rsid w:val="005D12F0"/>
    <w:rsid w:val="005D56F3"/>
    <w:rsid w:val="005F7CDB"/>
    <w:rsid w:val="00612CC9"/>
    <w:rsid w:val="00622333"/>
    <w:rsid w:val="0064698F"/>
    <w:rsid w:val="00664E1A"/>
    <w:rsid w:val="00672579"/>
    <w:rsid w:val="0068480F"/>
    <w:rsid w:val="006A3BEB"/>
    <w:rsid w:val="006A7C9D"/>
    <w:rsid w:val="006B45BF"/>
    <w:rsid w:val="006C351E"/>
    <w:rsid w:val="006D7412"/>
    <w:rsid w:val="006F1E9E"/>
    <w:rsid w:val="006F654A"/>
    <w:rsid w:val="00702B00"/>
    <w:rsid w:val="007070FB"/>
    <w:rsid w:val="00710EF7"/>
    <w:rsid w:val="007174B1"/>
    <w:rsid w:val="007244EA"/>
    <w:rsid w:val="00726B33"/>
    <w:rsid w:val="00731EDD"/>
    <w:rsid w:val="007475B5"/>
    <w:rsid w:val="00751E7D"/>
    <w:rsid w:val="00752986"/>
    <w:rsid w:val="007715CF"/>
    <w:rsid w:val="00777B17"/>
    <w:rsid w:val="007E4797"/>
    <w:rsid w:val="007E7CAF"/>
    <w:rsid w:val="007F4070"/>
    <w:rsid w:val="007F65D1"/>
    <w:rsid w:val="00824942"/>
    <w:rsid w:val="00825835"/>
    <w:rsid w:val="00830DA5"/>
    <w:rsid w:val="0084643D"/>
    <w:rsid w:val="00846BDC"/>
    <w:rsid w:val="00862E6C"/>
    <w:rsid w:val="00872171"/>
    <w:rsid w:val="00878CFA"/>
    <w:rsid w:val="00887EAD"/>
    <w:rsid w:val="00896222"/>
    <w:rsid w:val="008A088F"/>
    <w:rsid w:val="008B0906"/>
    <w:rsid w:val="008E1491"/>
    <w:rsid w:val="008E4139"/>
    <w:rsid w:val="00940A8E"/>
    <w:rsid w:val="00946075"/>
    <w:rsid w:val="00961DE1"/>
    <w:rsid w:val="00967F76"/>
    <w:rsid w:val="00984FCE"/>
    <w:rsid w:val="00992338"/>
    <w:rsid w:val="009979DD"/>
    <w:rsid w:val="009B45F2"/>
    <w:rsid w:val="009C1344"/>
    <w:rsid w:val="00A017C5"/>
    <w:rsid w:val="00A02D9B"/>
    <w:rsid w:val="00A23254"/>
    <w:rsid w:val="00A3213F"/>
    <w:rsid w:val="00A56590"/>
    <w:rsid w:val="00A923E5"/>
    <w:rsid w:val="00AB264B"/>
    <w:rsid w:val="00AC6DFC"/>
    <w:rsid w:val="00AD6C08"/>
    <w:rsid w:val="00AF34DA"/>
    <w:rsid w:val="00B12594"/>
    <w:rsid w:val="00B35A94"/>
    <w:rsid w:val="00B3733E"/>
    <w:rsid w:val="00B4227D"/>
    <w:rsid w:val="00B51D13"/>
    <w:rsid w:val="00B629AE"/>
    <w:rsid w:val="00B7510A"/>
    <w:rsid w:val="00BA550B"/>
    <w:rsid w:val="00BE241F"/>
    <w:rsid w:val="00BE5517"/>
    <w:rsid w:val="00BF51AD"/>
    <w:rsid w:val="00C03FD2"/>
    <w:rsid w:val="00C343A3"/>
    <w:rsid w:val="00C42E3F"/>
    <w:rsid w:val="00C47EC3"/>
    <w:rsid w:val="00C6332F"/>
    <w:rsid w:val="00C6451F"/>
    <w:rsid w:val="00C914D3"/>
    <w:rsid w:val="00C95595"/>
    <w:rsid w:val="00CD7DB3"/>
    <w:rsid w:val="00CF331A"/>
    <w:rsid w:val="00CF7468"/>
    <w:rsid w:val="00D03E3D"/>
    <w:rsid w:val="00D176AF"/>
    <w:rsid w:val="00D17884"/>
    <w:rsid w:val="00D333F6"/>
    <w:rsid w:val="00D34104"/>
    <w:rsid w:val="00D612FB"/>
    <w:rsid w:val="00D61DC4"/>
    <w:rsid w:val="00D63951"/>
    <w:rsid w:val="00D85B96"/>
    <w:rsid w:val="00D87C7E"/>
    <w:rsid w:val="00D96507"/>
    <w:rsid w:val="00DA44DF"/>
    <w:rsid w:val="00DB0B52"/>
    <w:rsid w:val="00DB1719"/>
    <w:rsid w:val="00DC0B84"/>
    <w:rsid w:val="00DC6C40"/>
    <w:rsid w:val="00DD144C"/>
    <w:rsid w:val="00DD1D18"/>
    <w:rsid w:val="00DF26F6"/>
    <w:rsid w:val="00E02ACC"/>
    <w:rsid w:val="00E1446C"/>
    <w:rsid w:val="00E4309D"/>
    <w:rsid w:val="00E45E45"/>
    <w:rsid w:val="00E6374F"/>
    <w:rsid w:val="00E8286A"/>
    <w:rsid w:val="00E83F10"/>
    <w:rsid w:val="00E84BCA"/>
    <w:rsid w:val="00EA2F70"/>
    <w:rsid w:val="00EC00FC"/>
    <w:rsid w:val="00EC1937"/>
    <w:rsid w:val="00EC737D"/>
    <w:rsid w:val="00EE08DC"/>
    <w:rsid w:val="00EF386E"/>
    <w:rsid w:val="00F036CF"/>
    <w:rsid w:val="00F23FA1"/>
    <w:rsid w:val="00F2588B"/>
    <w:rsid w:val="00F3240F"/>
    <w:rsid w:val="00F328F2"/>
    <w:rsid w:val="00F64DC3"/>
    <w:rsid w:val="00F730EA"/>
    <w:rsid w:val="00FA1320"/>
    <w:rsid w:val="00FB5CD1"/>
    <w:rsid w:val="00FC1C41"/>
    <w:rsid w:val="00FC3C25"/>
    <w:rsid w:val="00FC5287"/>
    <w:rsid w:val="00FE24B5"/>
    <w:rsid w:val="00FF0ECE"/>
    <w:rsid w:val="0367F957"/>
    <w:rsid w:val="04004F11"/>
    <w:rsid w:val="0411F998"/>
    <w:rsid w:val="07241C0F"/>
    <w:rsid w:val="0A54B449"/>
    <w:rsid w:val="0CFC9A22"/>
    <w:rsid w:val="0DD40061"/>
    <w:rsid w:val="0FE29F32"/>
    <w:rsid w:val="12A025CC"/>
    <w:rsid w:val="12B48D37"/>
    <w:rsid w:val="1352F029"/>
    <w:rsid w:val="138DD4E5"/>
    <w:rsid w:val="14D178E0"/>
    <w:rsid w:val="156F4A0D"/>
    <w:rsid w:val="15E39A47"/>
    <w:rsid w:val="16E5C331"/>
    <w:rsid w:val="19505C78"/>
    <w:rsid w:val="1E265EF7"/>
    <w:rsid w:val="1F4DBCD9"/>
    <w:rsid w:val="1FA97C9B"/>
    <w:rsid w:val="2217BED2"/>
    <w:rsid w:val="2246D32C"/>
    <w:rsid w:val="24808707"/>
    <w:rsid w:val="24CBC5E2"/>
    <w:rsid w:val="24D2352C"/>
    <w:rsid w:val="255FC4C1"/>
    <w:rsid w:val="26A202F8"/>
    <w:rsid w:val="27012703"/>
    <w:rsid w:val="3109046F"/>
    <w:rsid w:val="32181CE3"/>
    <w:rsid w:val="34073ADF"/>
    <w:rsid w:val="347E0900"/>
    <w:rsid w:val="379CB444"/>
    <w:rsid w:val="37B8AE34"/>
    <w:rsid w:val="3810E8F8"/>
    <w:rsid w:val="38F3FC63"/>
    <w:rsid w:val="3A7B3FD3"/>
    <w:rsid w:val="3D7AC386"/>
    <w:rsid w:val="3F83E953"/>
    <w:rsid w:val="3FF5DFB6"/>
    <w:rsid w:val="43AC7C32"/>
    <w:rsid w:val="4604618A"/>
    <w:rsid w:val="46ED4520"/>
    <w:rsid w:val="4B02EDBC"/>
    <w:rsid w:val="4C129052"/>
    <w:rsid w:val="4D1C6AB4"/>
    <w:rsid w:val="4EE031C7"/>
    <w:rsid w:val="518F381A"/>
    <w:rsid w:val="53789D9C"/>
    <w:rsid w:val="53B2A6F1"/>
    <w:rsid w:val="55DD5853"/>
    <w:rsid w:val="55FD374C"/>
    <w:rsid w:val="571F02AC"/>
    <w:rsid w:val="572D842D"/>
    <w:rsid w:val="5AAD287C"/>
    <w:rsid w:val="5ABB630D"/>
    <w:rsid w:val="5EA12BB8"/>
    <w:rsid w:val="620B078C"/>
    <w:rsid w:val="650BD1A7"/>
    <w:rsid w:val="666C8D69"/>
    <w:rsid w:val="667E7B0A"/>
    <w:rsid w:val="669528EB"/>
    <w:rsid w:val="6B2EFD0D"/>
    <w:rsid w:val="6B307D79"/>
    <w:rsid w:val="6C624CF0"/>
    <w:rsid w:val="6CF050F4"/>
    <w:rsid w:val="6D32D041"/>
    <w:rsid w:val="6F8D0DD7"/>
    <w:rsid w:val="71F0A35F"/>
    <w:rsid w:val="75154BF4"/>
    <w:rsid w:val="781658BC"/>
    <w:rsid w:val="792D76BB"/>
    <w:rsid w:val="7A048826"/>
    <w:rsid w:val="7B64A5D9"/>
    <w:rsid w:val="7D6AC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07D71"/>
  <w15:chartTrackingRefBased/>
  <w15:docId w15:val="{FBF9CCF7-D981-4B33-BD6E-24BA231E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CA"/>
  </w:style>
  <w:style w:type="paragraph" w:styleId="Heading1">
    <w:name w:val="heading 1"/>
    <w:basedOn w:val="Normal"/>
    <w:next w:val="Normal"/>
    <w:link w:val="Heading1Char"/>
    <w:uiPriority w:val="9"/>
    <w:qFormat/>
    <w:rsid w:val="00E84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4D5"/>
    <w:pPr>
      <w:keepNext/>
      <w:keepLines/>
      <w:spacing w:before="600" w:after="80"/>
      <w:outlineLvl w:val="1"/>
    </w:pPr>
    <w:rPr>
      <w:rFonts w:asciiTheme="majorHAnsi" w:eastAsia="Aptos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4D5"/>
    <w:pPr>
      <w:keepNext/>
      <w:keepLines/>
      <w:numPr>
        <w:numId w:val="23"/>
      </w:numPr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774D5"/>
    <w:rPr>
      <w:rFonts w:asciiTheme="majorHAnsi" w:eastAsia="Aptos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774D5"/>
    <w:rPr>
      <w:rFonts w:eastAsiaTheme="majorEastAsia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84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B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4BCA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176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176AF"/>
    <w:rPr>
      <w:rFonts w:ascii="Calibri" w:eastAsia="Calibri" w:hAnsi="Calibri" w:cs="Calibri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A2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F70"/>
  </w:style>
  <w:style w:type="paragraph" w:styleId="Footer">
    <w:name w:val="footer"/>
    <w:basedOn w:val="Normal"/>
    <w:link w:val="FooterChar"/>
    <w:uiPriority w:val="99"/>
    <w:unhideWhenUsed/>
    <w:rsid w:val="00EA2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F70"/>
  </w:style>
  <w:style w:type="character" w:styleId="UnresolvedMention">
    <w:name w:val="Unresolved Mention"/>
    <w:basedOn w:val="DefaultParagraphFont"/>
    <w:uiPriority w:val="99"/>
    <w:semiHidden/>
    <w:unhideWhenUsed/>
    <w:rsid w:val="002651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4F19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F74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F386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386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F38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s.dcf.wisconsin.gov/ewisacwis/" TargetMode="External"/><Relationship Id="rId18" Type="http://schemas.openxmlformats.org/officeDocument/2006/relationships/hyperlink" Target="https://docs.legis.wisconsin.gov/document/administrativecode/DCF%2012.02(18)" TargetMode="External"/><Relationship Id="rId26" Type="http://schemas.openxmlformats.org/officeDocument/2006/relationships/hyperlink" Target="https://appsdoc.wi.gov/public/" TargetMode="External"/><Relationship Id="rId39" Type="http://schemas.openxmlformats.org/officeDocument/2006/relationships/hyperlink" Target="https://dcf.wisconsin.gov/files/forms/doc/2978s.docx" TargetMode="External"/><Relationship Id="rId21" Type="http://schemas.openxmlformats.org/officeDocument/2006/relationships/hyperlink" Target="https://dcf.wisconsin.gov/files/forms/doc/2978s.docx" TargetMode="External"/><Relationship Id="rId34" Type="http://schemas.openxmlformats.org/officeDocument/2006/relationships/hyperlink" Target="https://docs.legis.wisconsin.gov/document/statutes/48.028(2)(am)" TargetMode="External"/><Relationship Id="rId42" Type="http://schemas.openxmlformats.org/officeDocument/2006/relationships/hyperlink" Target="https://dcf.wisconsin.gov/files/cwportal/kc/kc-barred-offenses-updated-oct2022.pdf" TargetMode="External"/><Relationship Id="rId47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docs.legis.wisconsin.gov/document/administrativecode/DCF%2056.04(8)(a)" TargetMode="External"/><Relationship Id="rId29" Type="http://schemas.openxmlformats.org/officeDocument/2006/relationships/hyperlink" Target="https://docs.legis.wisconsin.gov/document/administrativecode/ch.%20DCF%2012" TargetMode="External"/><Relationship Id="rId11" Type="http://schemas.openxmlformats.org/officeDocument/2006/relationships/hyperlink" Target="https://appsdoc.wi.gov/public/" TargetMode="External"/><Relationship Id="rId24" Type="http://schemas.openxmlformats.org/officeDocument/2006/relationships/hyperlink" Target="https://dcf.wisconsin.gov/cps/background-check-request" TargetMode="External"/><Relationship Id="rId32" Type="http://schemas.openxmlformats.org/officeDocument/2006/relationships/hyperlink" Target="https://docs.legis.wisconsin.gov/document/administrativecode/DCF%2058.05" TargetMode="External"/><Relationship Id="rId37" Type="http://schemas.openxmlformats.org/officeDocument/2006/relationships/hyperlink" Target="https://dcf.wisconsin.gov/files/forms/doc/2978.docx" TargetMode="External"/><Relationship Id="rId40" Type="http://schemas.openxmlformats.org/officeDocument/2006/relationships/hyperlink" Target="http://recordcheck.doj.wi.gov/" TargetMode="External"/><Relationship Id="rId45" Type="http://schemas.openxmlformats.org/officeDocument/2006/relationships/hyperlink" Target="https://wcca.wicourts.gov/index.xsl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cs.legis.wisconsin.gov/document/administrativecode/DCF%2056.25(3)(c)" TargetMode="External"/><Relationship Id="rId23" Type="http://schemas.openxmlformats.org/officeDocument/2006/relationships/hyperlink" Target="https://dcf.wisconsin.gov/files/ewisacwis-knowledge-web/quick-reference-guides/maintain-provider/utilizing-maltreater-person-search.pdf" TargetMode="External"/><Relationship Id="rId28" Type="http://schemas.openxmlformats.org/officeDocument/2006/relationships/hyperlink" Target="https://docs.legis.wisconsin.gov/document/statutes/48.685(5)" TargetMode="External"/><Relationship Id="rId36" Type="http://schemas.openxmlformats.org/officeDocument/2006/relationships/hyperlink" Target="https://docs.legis.wisconsin.gov/document/administrativecode/DCF%2058.02(13)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cf.wisconsin.gov/files/cwportal/policy/pdf/ongoing-services-standards.pdf" TargetMode="External"/><Relationship Id="rId19" Type="http://schemas.openxmlformats.org/officeDocument/2006/relationships/hyperlink" Target="https://dcf.wisconsin.gov/files/forms/doc/2978.docx" TargetMode="External"/><Relationship Id="rId31" Type="http://schemas.openxmlformats.org/officeDocument/2006/relationships/hyperlink" Target="https://dcf.wisconsin.gov/rehab-review" TargetMode="External"/><Relationship Id="rId44" Type="http://schemas.openxmlformats.org/officeDocument/2006/relationships/hyperlink" Target="https://appsdoc.wi.gov/public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cs.legis.wisconsin.gov/document/administrativecode/DCF%2056.055(4)" TargetMode="External"/><Relationship Id="rId22" Type="http://schemas.openxmlformats.org/officeDocument/2006/relationships/hyperlink" Target="http://recordcheck.doj.wi.gov/" TargetMode="External"/><Relationship Id="rId27" Type="http://schemas.openxmlformats.org/officeDocument/2006/relationships/hyperlink" Target="https://www.uscis.gov/adoption/suitability-and-home-study-information/child-abuse-registries-in-foreign-countries-and-geographic-entities" TargetMode="External"/><Relationship Id="rId30" Type="http://schemas.openxmlformats.org/officeDocument/2006/relationships/hyperlink" Target="https://dcf.wisconsin.gov/files/publications/pdf/5407.pdf" TargetMode="External"/><Relationship Id="rId35" Type="http://schemas.openxmlformats.org/officeDocument/2006/relationships/hyperlink" Target="https://docs.legis.wisconsin.gov/document/administrativecode/DCF%2058.02(1)" TargetMode="External"/><Relationship Id="rId43" Type="http://schemas.openxmlformats.org/officeDocument/2006/relationships/hyperlink" Target="https://dcf.wisconsin.gov/files/cwportal/policy/pdf/ongoing-services-standards.pdf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cca.wicourts.gov/index.xsl" TargetMode="External"/><Relationship Id="rId17" Type="http://schemas.openxmlformats.org/officeDocument/2006/relationships/hyperlink" Target="https://docs.legis.wisconsin.gov/document/administrativecode/DCF%2056.04(1)" TargetMode="External"/><Relationship Id="rId25" Type="http://schemas.openxmlformats.org/officeDocument/2006/relationships/hyperlink" Target="https://dcf.wisconsin.gov/cps/background-check-request" TargetMode="External"/><Relationship Id="rId33" Type="http://schemas.openxmlformats.org/officeDocument/2006/relationships/hyperlink" Target="https://docs.legis.wisconsin.gov/document/administrativecode/DCF%2058.02(23)" TargetMode="External"/><Relationship Id="rId38" Type="http://schemas.openxmlformats.org/officeDocument/2006/relationships/hyperlink" Target="https://dcf.wisconsin.gov/files/forms/doc/2978h.docx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dcf.wisconsin.gov/files/forms/doc/2978h.docx" TargetMode="External"/><Relationship Id="rId41" Type="http://schemas.openxmlformats.org/officeDocument/2006/relationships/hyperlink" Target="https://appsdoc.wi.gov/public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A39526F15C0E42A58757582E7D83D7" ma:contentTypeVersion="3" ma:contentTypeDescription="Create a new document." ma:contentTypeScope="" ma:versionID="1e3f82d0d88d57b566a9ae151835c0ef">
  <xsd:schema xmlns:xsd="http://www.w3.org/2001/XMLSchema" xmlns:xs="http://www.w3.org/2001/XMLSchema" xmlns:p="http://schemas.microsoft.com/office/2006/metadata/properties" xmlns:ns2="c120dc80-d51e-43fd-9197-724c19bd6b24" targetNamespace="http://schemas.microsoft.com/office/2006/metadata/properties" ma:root="true" ma:fieldsID="f2ffa29f428cc1e1f84bb308c3262a89" ns2:_="">
    <xsd:import namespace="c120dc80-d51e-43fd-9197-724c19bd6b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0dc80-d51e-43fd-9197-724c19bd6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0FAAD-9AA6-4254-B05A-4A59592E70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DFEA6B-39AB-498B-AD68-2B13ED0814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5BCB8-D703-4288-B5FC-1BC20F075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0dc80-d51e-43fd-9197-724c19bd6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1918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12826</CharactersWithSpaces>
  <SharedDoc>false</SharedDoc>
  <HLinks>
    <vt:vector size="228" baseType="variant">
      <vt:variant>
        <vt:i4>1966175</vt:i4>
      </vt:variant>
      <vt:variant>
        <vt:i4>111</vt:i4>
      </vt:variant>
      <vt:variant>
        <vt:i4>0</vt:i4>
      </vt:variant>
      <vt:variant>
        <vt:i4>5</vt:i4>
      </vt:variant>
      <vt:variant>
        <vt:lpwstr>https://apps.dcf.wisconsin.gov/ewisacwis/</vt:lpwstr>
      </vt:variant>
      <vt:variant>
        <vt:lpwstr/>
      </vt:variant>
      <vt:variant>
        <vt:i4>4063329</vt:i4>
      </vt:variant>
      <vt:variant>
        <vt:i4>108</vt:i4>
      </vt:variant>
      <vt:variant>
        <vt:i4>0</vt:i4>
      </vt:variant>
      <vt:variant>
        <vt:i4>5</vt:i4>
      </vt:variant>
      <vt:variant>
        <vt:lpwstr>https://wcca.wicourts.gov/index.xsl</vt:lpwstr>
      </vt:variant>
      <vt:variant>
        <vt:lpwstr/>
      </vt:variant>
      <vt:variant>
        <vt:i4>8323125</vt:i4>
      </vt:variant>
      <vt:variant>
        <vt:i4>105</vt:i4>
      </vt:variant>
      <vt:variant>
        <vt:i4>0</vt:i4>
      </vt:variant>
      <vt:variant>
        <vt:i4>5</vt:i4>
      </vt:variant>
      <vt:variant>
        <vt:lpwstr>https://appsdoc.wi.gov/public/</vt:lpwstr>
      </vt:variant>
      <vt:variant>
        <vt:lpwstr/>
      </vt:variant>
      <vt:variant>
        <vt:i4>2556009</vt:i4>
      </vt:variant>
      <vt:variant>
        <vt:i4>102</vt:i4>
      </vt:variant>
      <vt:variant>
        <vt:i4>0</vt:i4>
      </vt:variant>
      <vt:variant>
        <vt:i4>5</vt:i4>
      </vt:variant>
      <vt:variant>
        <vt:lpwstr>https://dcf.wisconsin.gov/files/cwportal/policy/pdf/ongoing-services-standards.pdf</vt:lpwstr>
      </vt:variant>
      <vt:variant>
        <vt:lpwstr/>
      </vt:variant>
      <vt:variant>
        <vt:i4>7209086</vt:i4>
      </vt:variant>
      <vt:variant>
        <vt:i4>99</vt:i4>
      </vt:variant>
      <vt:variant>
        <vt:i4>0</vt:i4>
      </vt:variant>
      <vt:variant>
        <vt:i4>5</vt:i4>
      </vt:variant>
      <vt:variant>
        <vt:lpwstr>https://dcf.wisconsin.gov/files/cwportal/kc/kc-barred-offenses-updated-oct2022.pdf</vt:lpwstr>
      </vt:variant>
      <vt:variant>
        <vt:lpwstr/>
      </vt:variant>
      <vt:variant>
        <vt:i4>8323125</vt:i4>
      </vt:variant>
      <vt:variant>
        <vt:i4>96</vt:i4>
      </vt:variant>
      <vt:variant>
        <vt:i4>0</vt:i4>
      </vt:variant>
      <vt:variant>
        <vt:i4>5</vt:i4>
      </vt:variant>
      <vt:variant>
        <vt:lpwstr>https://appsdoc.wi.gov/public/</vt:lpwstr>
      </vt:variant>
      <vt:variant>
        <vt:lpwstr/>
      </vt:variant>
      <vt:variant>
        <vt:i4>3276923</vt:i4>
      </vt:variant>
      <vt:variant>
        <vt:i4>93</vt:i4>
      </vt:variant>
      <vt:variant>
        <vt:i4>0</vt:i4>
      </vt:variant>
      <vt:variant>
        <vt:i4>5</vt:i4>
      </vt:variant>
      <vt:variant>
        <vt:lpwstr>http://recordcheck.doj.wi.gov/</vt:lpwstr>
      </vt:variant>
      <vt:variant>
        <vt:lpwstr/>
      </vt:variant>
      <vt:variant>
        <vt:i4>4784205</vt:i4>
      </vt:variant>
      <vt:variant>
        <vt:i4>90</vt:i4>
      </vt:variant>
      <vt:variant>
        <vt:i4>0</vt:i4>
      </vt:variant>
      <vt:variant>
        <vt:i4>5</vt:i4>
      </vt:variant>
      <vt:variant>
        <vt:lpwstr>https://dcf.wisconsin.gov/files/forms/doc/2978s.docx</vt:lpwstr>
      </vt:variant>
      <vt:variant>
        <vt:lpwstr/>
      </vt:variant>
      <vt:variant>
        <vt:i4>4784214</vt:i4>
      </vt:variant>
      <vt:variant>
        <vt:i4>87</vt:i4>
      </vt:variant>
      <vt:variant>
        <vt:i4>0</vt:i4>
      </vt:variant>
      <vt:variant>
        <vt:i4>5</vt:i4>
      </vt:variant>
      <vt:variant>
        <vt:lpwstr>https://dcf.wisconsin.gov/files/forms/doc/2978h.docx</vt:lpwstr>
      </vt:variant>
      <vt:variant>
        <vt:lpwstr/>
      </vt:variant>
      <vt:variant>
        <vt:i4>7798904</vt:i4>
      </vt:variant>
      <vt:variant>
        <vt:i4>84</vt:i4>
      </vt:variant>
      <vt:variant>
        <vt:i4>0</vt:i4>
      </vt:variant>
      <vt:variant>
        <vt:i4>5</vt:i4>
      </vt:variant>
      <vt:variant>
        <vt:lpwstr>https://dcf.wisconsin.gov/files/forms/doc/2978.docx</vt:lpwstr>
      </vt:variant>
      <vt:variant>
        <vt:lpwstr/>
      </vt:variant>
      <vt:variant>
        <vt:i4>8192058</vt:i4>
      </vt:variant>
      <vt:variant>
        <vt:i4>81</vt:i4>
      </vt:variant>
      <vt:variant>
        <vt:i4>0</vt:i4>
      </vt:variant>
      <vt:variant>
        <vt:i4>5</vt:i4>
      </vt:variant>
      <vt:variant>
        <vt:lpwstr>https://docs.legis.wisconsin.gov/document/administrativecode/DCF 58.02(13)</vt:lpwstr>
      </vt:variant>
      <vt:variant>
        <vt:lpwstr/>
      </vt:variant>
      <vt:variant>
        <vt:i4>5505033</vt:i4>
      </vt:variant>
      <vt:variant>
        <vt:i4>78</vt:i4>
      </vt:variant>
      <vt:variant>
        <vt:i4>0</vt:i4>
      </vt:variant>
      <vt:variant>
        <vt:i4>5</vt:i4>
      </vt:variant>
      <vt:variant>
        <vt:lpwstr>https://docs.legis.wisconsin.gov/document/administrativecode/DCF 58.02(1)</vt:lpwstr>
      </vt:variant>
      <vt:variant>
        <vt:lpwstr/>
      </vt:variant>
      <vt:variant>
        <vt:i4>6225993</vt:i4>
      </vt:variant>
      <vt:variant>
        <vt:i4>75</vt:i4>
      </vt:variant>
      <vt:variant>
        <vt:i4>0</vt:i4>
      </vt:variant>
      <vt:variant>
        <vt:i4>5</vt:i4>
      </vt:variant>
      <vt:variant>
        <vt:lpwstr>https://docs.legis.wisconsin.gov/document/statutes/48.028(2)(am)</vt:lpwstr>
      </vt:variant>
      <vt:variant>
        <vt:lpwstr/>
      </vt:variant>
      <vt:variant>
        <vt:i4>8257594</vt:i4>
      </vt:variant>
      <vt:variant>
        <vt:i4>72</vt:i4>
      </vt:variant>
      <vt:variant>
        <vt:i4>0</vt:i4>
      </vt:variant>
      <vt:variant>
        <vt:i4>5</vt:i4>
      </vt:variant>
      <vt:variant>
        <vt:lpwstr>https://docs.legis.wisconsin.gov/document/administrativecode/DCF 58.02(23)</vt:lpwstr>
      </vt:variant>
      <vt:variant>
        <vt:lpwstr/>
      </vt:variant>
      <vt:variant>
        <vt:i4>6422561</vt:i4>
      </vt:variant>
      <vt:variant>
        <vt:i4>69</vt:i4>
      </vt:variant>
      <vt:variant>
        <vt:i4>0</vt:i4>
      </vt:variant>
      <vt:variant>
        <vt:i4>5</vt:i4>
      </vt:variant>
      <vt:variant>
        <vt:lpwstr>https://docs.legis.wisconsin.gov/document/administrativecode/DCF 58.05</vt:lpwstr>
      </vt:variant>
      <vt:variant>
        <vt:lpwstr/>
      </vt:variant>
      <vt:variant>
        <vt:i4>7143484</vt:i4>
      </vt:variant>
      <vt:variant>
        <vt:i4>66</vt:i4>
      </vt:variant>
      <vt:variant>
        <vt:i4>0</vt:i4>
      </vt:variant>
      <vt:variant>
        <vt:i4>5</vt:i4>
      </vt:variant>
      <vt:variant>
        <vt:lpwstr>https://dcf.wisconsin.gov/rehab-review</vt:lpwstr>
      </vt:variant>
      <vt:variant>
        <vt:lpwstr/>
      </vt:variant>
      <vt:variant>
        <vt:i4>5701718</vt:i4>
      </vt:variant>
      <vt:variant>
        <vt:i4>63</vt:i4>
      </vt:variant>
      <vt:variant>
        <vt:i4>0</vt:i4>
      </vt:variant>
      <vt:variant>
        <vt:i4>5</vt:i4>
      </vt:variant>
      <vt:variant>
        <vt:lpwstr>https://dcf.wisconsin.gov/files/publications/pdf/5407.pdf</vt:lpwstr>
      </vt:variant>
      <vt:variant>
        <vt:lpwstr/>
      </vt:variant>
      <vt:variant>
        <vt:i4>3145825</vt:i4>
      </vt:variant>
      <vt:variant>
        <vt:i4>60</vt:i4>
      </vt:variant>
      <vt:variant>
        <vt:i4>0</vt:i4>
      </vt:variant>
      <vt:variant>
        <vt:i4>5</vt:i4>
      </vt:variant>
      <vt:variant>
        <vt:lpwstr>https://docs.legis.wisconsin.gov/document/administrativecode/ch. DCF 12</vt:lpwstr>
      </vt:variant>
      <vt:variant>
        <vt:lpwstr/>
      </vt:variant>
      <vt:variant>
        <vt:i4>1900544</vt:i4>
      </vt:variant>
      <vt:variant>
        <vt:i4>57</vt:i4>
      </vt:variant>
      <vt:variant>
        <vt:i4>0</vt:i4>
      </vt:variant>
      <vt:variant>
        <vt:i4>5</vt:i4>
      </vt:variant>
      <vt:variant>
        <vt:lpwstr>https://docs.legis.wisconsin.gov/document/statutes/48.685(5)</vt:lpwstr>
      </vt:variant>
      <vt:variant>
        <vt:lpwstr/>
      </vt:variant>
      <vt:variant>
        <vt:i4>393238</vt:i4>
      </vt:variant>
      <vt:variant>
        <vt:i4>54</vt:i4>
      </vt:variant>
      <vt:variant>
        <vt:i4>0</vt:i4>
      </vt:variant>
      <vt:variant>
        <vt:i4>5</vt:i4>
      </vt:variant>
      <vt:variant>
        <vt:lpwstr>https://www.uscis.gov/adoption/suitability-and-home-study-information/child-abuse-registries-in-foreign-countries-and-geographic-entities</vt:lpwstr>
      </vt:variant>
      <vt:variant>
        <vt:lpwstr/>
      </vt:variant>
      <vt:variant>
        <vt:i4>6553649</vt:i4>
      </vt:variant>
      <vt:variant>
        <vt:i4>51</vt:i4>
      </vt:variant>
      <vt:variant>
        <vt:i4>0</vt:i4>
      </vt:variant>
      <vt:variant>
        <vt:i4>5</vt:i4>
      </vt:variant>
      <vt:variant>
        <vt:lpwstr>https://www.dcf.ks.gov/services/PPS/FCL/Documents/Nationwide CAN Links PDF.pdf</vt:lpwstr>
      </vt:variant>
      <vt:variant>
        <vt:lpwstr/>
      </vt:variant>
      <vt:variant>
        <vt:i4>8323125</vt:i4>
      </vt:variant>
      <vt:variant>
        <vt:i4>48</vt:i4>
      </vt:variant>
      <vt:variant>
        <vt:i4>0</vt:i4>
      </vt:variant>
      <vt:variant>
        <vt:i4>5</vt:i4>
      </vt:variant>
      <vt:variant>
        <vt:lpwstr>https://appsdoc.wi.gov/public/</vt:lpwstr>
      </vt:variant>
      <vt:variant>
        <vt:lpwstr/>
      </vt:variant>
      <vt:variant>
        <vt:i4>7733306</vt:i4>
      </vt:variant>
      <vt:variant>
        <vt:i4>45</vt:i4>
      </vt:variant>
      <vt:variant>
        <vt:i4>0</vt:i4>
      </vt:variant>
      <vt:variant>
        <vt:i4>5</vt:i4>
      </vt:variant>
      <vt:variant>
        <vt:lpwstr>https://dcf.wisconsin.gov/cps/background-check-request</vt:lpwstr>
      </vt:variant>
      <vt:variant>
        <vt:lpwstr/>
      </vt:variant>
      <vt:variant>
        <vt:i4>7733306</vt:i4>
      </vt:variant>
      <vt:variant>
        <vt:i4>42</vt:i4>
      </vt:variant>
      <vt:variant>
        <vt:i4>0</vt:i4>
      </vt:variant>
      <vt:variant>
        <vt:i4>5</vt:i4>
      </vt:variant>
      <vt:variant>
        <vt:lpwstr>https://dcf.wisconsin.gov/cps/background-check-request</vt:lpwstr>
      </vt:variant>
      <vt:variant>
        <vt:lpwstr/>
      </vt:variant>
      <vt:variant>
        <vt:i4>7667767</vt:i4>
      </vt:variant>
      <vt:variant>
        <vt:i4>39</vt:i4>
      </vt:variant>
      <vt:variant>
        <vt:i4>0</vt:i4>
      </vt:variant>
      <vt:variant>
        <vt:i4>5</vt:i4>
      </vt:variant>
      <vt:variant>
        <vt:lpwstr>https://dcf.wisconsin.gov/files/ewisacwis-knowledge-web/quick-reference-guides/maintain-provider/utilizing-maltreater-person-search.pdf</vt:lpwstr>
      </vt:variant>
      <vt:variant>
        <vt:lpwstr/>
      </vt:variant>
      <vt:variant>
        <vt:i4>3276923</vt:i4>
      </vt:variant>
      <vt:variant>
        <vt:i4>36</vt:i4>
      </vt:variant>
      <vt:variant>
        <vt:i4>0</vt:i4>
      </vt:variant>
      <vt:variant>
        <vt:i4>5</vt:i4>
      </vt:variant>
      <vt:variant>
        <vt:lpwstr>http://recordcheck.doj.wi.gov/</vt:lpwstr>
      </vt:variant>
      <vt:variant>
        <vt:lpwstr/>
      </vt:variant>
      <vt:variant>
        <vt:i4>4784205</vt:i4>
      </vt:variant>
      <vt:variant>
        <vt:i4>33</vt:i4>
      </vt:variant>
      <vt:variant>
        <vt:i4>0</vt:i4>
      </vt:variant>
      <vt:variant>
        <vt:i4>5</vt:i4>
      </vt:variant>
      <vt:variant>
        <vt:lpwstr>https://dcf.wisconsin.gov/files/forms/doc/2978s.docx</vt:lpwstr>
      </vt:variant>
      <vt:variant>
        <vt:lpwstr/>
      </vt:variant>
      <vt:variant>
        <vt:i4>4784214</vt:i4>
      </vt:variant>
      <vt:variant>
        <vt:i4>30</vt:i4>
      </vt:variant>
      <vt:variant>
        <vt:i4>0</vt:i4>
      </vt:variant>
      <vt:variant>
        <vt:i4>5</vt:i4>
      </vt:variant>
      <vt:variant>
        <vt:lpwstr>https://dcf.wisconsin.gov/files/forms/doc/2978h.docx</vt:lpwstr>
      </vt:variant>
      <vt:variant>
        <vt:lpwstr/>
      </vt:variant>
      <vt:variant>
        <vt:i4>7798904</vt:i4>
      </vt:variant>
      <vt:variant>
        <vt:i4>27</vt:i4>
      </vt:variant>
      <vt:variant>
        <vt:i4>0</vt:i4>
      </vt:variant>
      <vt:variant>
        <vt:i4>5</vt:i4>
      </vt:variant>
      <vt:variant>
        <vt:lpwstr>https://dcf.wisconsin.gov/files/forms/doc/2978.docx</vt:lpwstr>
      </vt:variant>
      <vt:variant>
        <vt:lpwstr/>
      </vt:variant>
      <vt:variant>
        <vt:i4>7929915</vt:i4>
      </vt:variant>
      <vt:variant>
        <vt:i4>24</vt:i4>
      </vt:variant>
      <vt:variant>
        <vt:i4>0</vt:i4>
      </vt:variant>
      <vt:variant>
        <vt:i4>5</vt:i4>
      </vt:variant>
      <vt:variant>
        <vt:lpwstr>https://docs.legis.wisconsin.gov/document/administrativecode/DCF 12.02(18)</vt:lpwstr>
      </vt:variant>
      <vt:variant>
        <vt:lpwstr/>
      </vt:variant>
      <vt:variant>
        <vt:i4>5373959</vt:i4>
      </vt:variant>
      <vt:variant>
        <vt:i4>21</vt:i4>
      </vt:variant>
      <vt:variant>
        <vt:i4>0</vt:i4>
      </vt:variant>
      <vt:variant>
        <vt:i4>5</vt:i4>
      </vt:variant>
      <vt:variant>
        <vt:lpwstr>https://docs.legis.wisconsin.gov/document/administrativecode/DCF 56.04(1)</vt:lpwstr>
      </vt:variant>
      <vt:variant>
        <vt:lpwstr/>
      </vt:variant>
      <vt:variant>
        <vt:i4>5898319</vt:i4>
      </vt:variant>
      <vt:variant>
        <vt:i4>18</vt:i4>
      </vt:variant>
      <vt:variant>
        <vt:i4>0</vt:i4>
      </vt:variant>
      <vt:variant>
        <vt:i4>5</vt:i4>
      </vt:variant>
      <vt:variant>
        <vt:lpwstr>https://docs.legis.wisconsin.gov/document/administrativecode/DCF 56.04(8)(a)</vt:lpwstr>
      </vt:variant>
      <vt:variant>
        <vt:lpwstr/>
      </vt:variant>
      <vt:variant>
        <vt:i4>5242959</vt:i4>
      </vt:variant>
      <vt:variant>
        <vt:i4>15</vt:i4>
      </vt:variant>
      <vt:variant>
        <vt:i4>0</vt:i4>
      </vt:variant>
      <vt:variant>
        <vt:i4>5</vt:i4>
      </vt:variant>
      <vt:variant>
        <vt:lpwstr>https://docs.legis.wisconsin.gov/document/administrativecode/DCF 56.25(3)(c)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https://docs.legis.wisconsin.gov/document/administrativecode/DCF 56.055(4)</vt:lpwstr>
      </vt:variant>
      <vt:variant>
        <vt:lpwstr/>
      </vt:variant>
      <vt:variant>
        <vt:i4>1966175</vt:i4>
      </vt:variant>
      <vt:variant>
        <vt:i4>9</vt:i4>
      </vt:variant>
      <vt:variant>
        <vt:i4>0</vt:i4>
      </vt:variant>
      <vt:variant>
        <vt:i4>5</vt:i4>
      </vt:variant>
      <vt:variant>
        <vt:lpwstr>https://apps.dcf.wisconsin.gov/ewisacwis/</vt:lpwstr>
      </vt:variant>
      <vt:variant>
        <vt:lpwstr/>
      </vt:variant>
      <vt:variant>
        <vt:i4>4063329</vt:i4>
      </vt:variant>
      <vt:variant>
        <vt:i4>6</vt:i4>
      </vt:variant>
      <vt:variant>
        <vt:i4>0</vt:i4>
      </vt:variant>
      <vt:variant>
        <vt:i4>5</vt:i4>
      </vt:variant>
      <vt:variant>
        <vt:lpwstr>https://wcca.wicourts.gov/index.xsl</vt:lpwstr>
      </vt:variant>
      <vt:variant>
        <vt:lpwstr/>
      </vt:variant>
      <vt:variant>
        <vt:i4>8323125</vt:i4>
      </vt:variant>
      <vt:variant>
        <vt:i4>3</vt:i4>
      </vt:variant>
      <vt:variant>
        <vt:i4>0</vt:i4>
      </vt:variant>
      <vt:variant>
        <vt:i4>5</vt:i4>
      </vt:variant>
      <vt:variant>
        <vt:lpwstr>https://appsdoc.wi.gov/public/</vt:lpwstr>
      </vt:variant>
      <vt:variant>
        <vt:lpwstr/>
      </vt:variant>
      <vt:variant>
        <vt:i4>2556009</vt:i4>
      </vt:variant>
      <vt:variant>
        <vt:i4>0</vt:i4>
      </vt:variant>
      <vt:variant>
        <vt:i4>0</vt:i4>
      </vt:variant>
      <vt:variant>
        <vt:i4>5</vt:i4>
      </vt:variant>
      <vt:variant>
        <vt:lpwstr>https://dcf.wisconsin.gov/files/cwportal/policy/pdf/ongoing-services-standards.pdf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Background Checks by Program Job Aid</dc:title>
  <dc:subject/>
  <dc:creator>Megan Baltz</dc:creator>
  <cp:keywords/>
  <dc:description/>
  <cp:lastModifiedBy>Stephanie Reilly</cp:lastModifiedBy>
  <cp:revision>2</cp:revision>
  <dcterms:created xsi:type="dcterms:W3CDTF">2026-10-19T22:10:00Z</dcterms:created>
  <dcterms:modified xsi:type="dcterms:W3CDTF">2026-10-19T22:10:00Z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0x01010049A39526F15C0E42A58757582E7D83D7</vt:lpwstr>
  </property>
</Properties>
</file>