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8DD3FA" w14:textId="01BA4D05" w:rsidR="00D649FA" w:rsidRPr="00E54ACC" w:rsidRDefault="00E54ACC" w:rsidP="00E54ACC">
      <w:pPr>
        <w:pStyle w:val="NoSpacing"/>
        <w:rPr>
          <w:b/>
          <w:bCs/>
          <w:sz w:val="28"/>
          <w:szCs w:val="28"/>
        </w:rPr>
      </w:pPr>
      <w:r w:rsidRPr="00E54ACC">
        <w:rPr>
          <w:b/>
          <w:bCs/>
          <w:sz w:val="28"/>
          <w:szCs w:val="28"/>
        </w:rPr>
        <w:t xml:space="preserve">Pre-Service </w:t>
      </w:r>
      <w:r w:rsidR="00D649FA" w:rsidRPr="00E54ACC">
        <w:rPr>
          <w:b/>
          <w:bCs/>
          <w:sz w:val="28"/>
          <w:szCs w:val="28"/>
        </w:rPr>
        <w:t>Module: Permanence</w:t>
      </w:r>
    </w:p>
    <w:p w14:paraId="1009EDD9" w14:textId="50DEB11A" w:rsidR="00D649FA" w:rsidRDefault="00D649FA" w:rsidP="00E54ACC">
      <w:pPr>
        <w:pStyle w:val="NoSpacing"/>
        <w:rPr>
          <w:b/>
          <w:bCs/>
          <w:sz w:val="28"/>
          <w:szCs w:val="28"/>
        </w:rPr>
      </w:pPr>
      <w:r w:rsidRPr="00E54ACC">
        <w:rPr>
          <w:b/>
          <w:bCs/>
          <w:sz w:val="28"/>
          <w:szCs w:val="28"/>
        </w:rPr>
        <w:t>Section 1</w:t>
      </w:r>
      <w:r w:rsidR="00E54ACC" w:rsidRPr="00E54ACC">
        <w:rPr>
          <w:b/>
          <w:bCs/>
          <w:sz w:val="28"/>
          <w:szCs w:val="28"/>
        </w:rPr>
        <w:t xml:space="preserve">: </w:t>
      </w:r>
      <w:r w:rsidRPr="00E54ACC">
        <w:rPr>
          <w:b/>
          <w:bCs/>
          <w:sz w:val="28"/>
          <w:szCs w:val="28"/>
        </w:rPr>
        <w:t>Permanency</w:t>
      </w:r>
    </w:p>
    <w:p w14:paraId="0A3D08D7" w14:textId="77777777" w:rsidR="00E54ACC" w:rsidRPr="00E54ACC" w:rsidRDefault="00E54ACC" w:rsidP="00E54ACC">
      <w:pPr>
        <w:pStyle w:val="NoSpacing"/>
        <w:rPr>
          <w:b/>
          <w:bCs/>
          <w:sz w:val="24"/>
          <w:szCs w:val="24"/>
        </w:rPr>
      </w:pPr>
    </w:p>
    <w:p w14:paraId="33F14AA7" w14:textId="77777777" w:rsidR="00E54ACC" w:rsidRPr="002A0DC7" w:rsidRDefault="00E54ACC" w:rsidP="00E54ACC">
      <w:pPr>
        <w:pStyle w:val="NoSpacing"/>
        <w:rPr>
          <w:rFonts w:cstheme="minorHAnsi"/>
          <w:b/>
          <w:bCs/>
          <w:sz w:val="24"/>
          <w:szCs w:val="24"/>
        </w:rPr>
      </w:pPr>
      <w:bookmarkStart w:id="0" w:name="_Hlk121749425"/>
      <w:r w:rsidRPr="002A0DC7">
        <w:rPr>
          <w:rFonts w:cstheme="minorHAnsi"/>
          <w:b/>
          <w:bCs/>
          <w:sz w:val="24"/>
          <w:szCs w:val="24"/>
        </w:rPr>
        <w:t>Section Learning Objectives</w:t>
      </w:r>
    </w:p>
    <w:p w14:paraId="4AC9A7E8" w14:textId="33A538E4" w:rsidR="00E54ACC" w:rsidRPr="00AE1B0C" w:rsidRDefault="00E54ACC" w:rsidP="00E54ACC">
      <w:pPr>
        <w:pStyle w:val="NoSpacing"/>
        <w:rPr>
          <w:rFonts w:cstheme="minorHAnsi"/>
          <w:sz w:val="24"/>
          <w:szCs w:val="24"/>
        </w:rPr>
      </w:pPr>
      <w:bookmarkStart w:id="1" w:name="_Hlk121146627"/>
      <w:r w:rsidRPr="00AE1B0C">
        <w:rPr>
          <w:rFonts w:cstheme="minorHAnsi"/>
          <w:sz w:val="24"/>
          <w:szCs w:val="24"/>
        </w:rPr>
        <w:t xml:space="preserve">By the end of Section 1: </w:t>
      </w:r>
      <w:r>
        <w:rPr>
          <w:rFonts w:cstheme="minorHAnsi"/>
          <w:sz w:val="24"/>
          <w:szCs w:val="24"/>
        </w:rPr>
        <w:t>Permanency</w:t>
      </w:r>
      <w:r w:rsidRPr="00AE1B0C">
        <w:rPr>
          <w:rFonts w:cstheme="minorHAnsi"/>
          <w:sz w:val="24"/>
          <w:szCs w:val="24"/>
        </w:rPr>
        <w:t xml:space="preserve">, child welfare professionals will be able to: </w:t>
      </w:r>
    </w:p>
    <w:bookmarkEnd w:id="0"/>
    <w:bookmarkEnd w:id="1"/>
    <w:p w14:paraId="6F8E95E3" w14:textId="77777777" w:rsidR="00D649FA" w:rsidRPr="00D649FA" w:rsidRDefault="00D649FA" w:rsidP="00D649FA">
      <w:pPr>
        <w:pStyle w:val="NoSpacing"/>
        <w:numPr>
          <w:ilvl w:val="0"/>
          <w:numId w:val="7"/>
        </w:numPr>
        <w:rPr>
          <w:sz w:val="24"/>
          <w:szCs w:val="24"/>
        </w:rPr>
      </w:pPr>
      <w:r w:rsidRPr="00D649FA">
        <w:rPr>
          <w:sz w:val="24"/>
          <w:szCs w:val="24"/>
        </w:rPr>
        <w:t>Explain the values of permanence</w:t>
      </w:r>
    </w:p>
    <w:p w14:paraId="4C190F57" w14:textId="77777777" w:rsidR="00D649FA" w:rsidRPr="00D649FA" w:rsidRDefault="00D649FA" w:rsidP="00D649FA">
      <w:pPr>
        <w:pStyle w:val="NoSpacing"/>
        <w:numPr>
          <w:ilvl w:val="0"/>
          <w:numId w:val="7"/>
        </w:numPr>
        <w:rPr>
          <w:sz w:val="24"/>
          <w:szCs w:val="24"/>
        </w:rPr>
      </w:pPr>
      <w:r w:rsidRPr="00D649FA">
        <w:rPr>
          <w:sz w:val="24"/>
          <w:szCs w:val="24"/>
        </w:rPr>
        <w:t>Describe the necessity for emotional and legal permanency</w:t>
      </w:r>
    </w:p>
    <w:p w14:paraId="786E4967" w14:textId="77777777" w:rsidR="00D649FA" w:rsidRPr="00D649FA" w:rsidRDefault="00D649FA" w:rsidP="00D649FA">
      <w:pPr>
        <w:pStyle w:val="NoSpacing"/>
        <w:numPr>
          <w:ilvl w:val="0"/>
          <w:numId w:val="7"/>
        </w:numPr>
        <w:rPr>
          <w:sz w:val="24"/>
          <w:szCs w:val="24"/>
        </w:rPr>
      </w:pPr>
      <w:r w:rsidRPr="00D649FA">
        <w:rPr>
          <w:sz w:val="24"/>
          <w:szCs w:val="24"/>
        </w:rPr>
        <w:t>Recognize a sense of urgency for permanency for children living in out-of-home care</w:t>
      </w:r>
    </w:p>
    <w:p w14:paraId="3A02FB97" w14:textId="77777777" w:rsidR="00D649FA" w:rsidRPr="00D649FA" w:rsidRDefault="00D649FA" w:rsidP="00D649FA">
      <w:pPr>
        <w:pStyle w:val="NoSpacing"/>
        <w:numPr>
          <w:ilvl w:val="0"/>
          <w:numId w:val="7"/>
        </w:numPr>
        <w:rPr>
          <w:sz w:val="24"/>
          <w:szCs w:val="24"/>
        </w:rPr>
      </w:pPr>
      <w:r w:rsidRPr="00D649FA">
        <w:rPr>
          <w:sz w:val="24"/>
          <w:szCs w:val="24"/>
        </w:rPr>
        <w:t>Identifying the principles of permanency planning at each phase in the case process</w:t>
      </w:r>
    </w:p>
    <w:p w14:paraId="4DDE32BB" w14:textId="77777777" w:rsidR="00907556" w:rsidRPr="002A0DC7" w:rsidRDefault="00907556" w:rsidP="002A0DC7">
      <w:pPr>
        <w:pStyle w:val="NoSpacing"/>
        <w:rPr>
          <w:sz w:val="24"/>
          <w:szCs w:val="24"/>
          <w:highlight w:val="cyan"/>
        </w:rPr>
      </w:pPr>
    </w:p>
    <w:p w14:paraId="1C98F40C" w14:textId="77777777" w:rsidR="00E54ACC" w:rsidRPr="002A0DC7" w:rsidRDefault="00E54ACC" w:rsidP="00E54ACC">
      <w:pPr>
        <w:pStyle w:val="NoSpacing"/>
        <w:rPr>
          <w:b/>
          <w:bCs/>
          <w:sz w:val="24"/>
          <w:szCs w:val="24"/>
        </w:rPr>
      </w:pPr>
      <w:bookmarkStart w:id="2" w:name="_Hlk121146702"/>
      <w:r w:rsidRPr="002A0DC7">
        <w:rPr>
          <w:b/>
          <w:bCs/>
          <w:sz w:val="24"/>
          <w:szCs w:val="24"/>
        </w:rPr>
        <w:t>Section Themes and Key Points</w:t>
      </w:r>
    </w:p>
    <w:p w14:paraId="32D7331F" w14:textId="537D602F" w:rsidR="00E54ACC" w:rsidRPr="00E54ACC" w:rsidRDefault="00E54ACC" w:rsidP="00E54ACC">
      <w:pPr>
        <w:pStyle w:val="NoSpacing"/>
        <w:rPr>
          <w:sz w:val="24"/>
          <w:szCs w:val="24"/>
        </w:rPr>
      </w:pPr>
      <w:r w:rsidRPr="00E54ACC">
        <w:rPr>
          <w:sz w:val="24"/>
          <w:szCs w:val="24"/>
        </w:rPr>
        <w:t>Below is a summary of the themes and key points covered in this section. This summary is intended to remind learners of the key learning points addressed and assist supervisors</w:t>
      </w:r>
      <w:r w:rsidR="00347241">
        <w:rPr>
          <w:sz w:val="24"/>
          <w:szCs w:val="24"/>
        </w:rPr>
        <w:t xml:space="preserve"> </w:t>
      </w:r>
      <w:r w:rsidRPr="00E54ACC">
        <w:rPr>
          <w:sz w:val="24"/>
          <w:szCs w:val="24"/>
        </w:rPr>
        <w:t xml:space="preserve">/ coaches in understanding what was covered </w:t>
      </w:r>
      <w:proofErr w:type="gramStart"/>
      <w:r w:rsidRPr="00E54ACC">
        <w:rPr>
          <w:sz w:val="24"/>
          <w:szCs w:val="24"/>
        </w:rPr>
        <w:t>in order for</w:t>
      </w:r>
      <w:proofErr w:type="gramEnd"/>
      <w:r w:rsidRPr="00E54ACC">
        <w:rPr>
          <w:sz w:val="24"/>
          <w:szCs w:val="24"/>
        </w:rPr>
        <w:t xml:space="preserve"> them to guide and support the application of learning for new child welfare professionals related to this section.</w:t>
      </w:r>
    </w:p>
    <w:bookmarkEnd w:id="2"/>
    <w:p w14:paraId="162E2266" w14:textId="77777777" w:rsidR="00D649FA" w:rsidRDefault="00D649FA" w:rsidP="00103A21">
      <w:pPr>
        <w:widowControl w:val="0"/>
        <w:autoSpaceDE w:val="0"/>
        <w:autoSpaceDN w:val="0"/>
        <w:adjustRightInd w:val="0"/>
        <w:spacing w:after="0" w:line="240" w:lineRule="auto"/>
        <w:rPr>
          <w:rFonts w:cstheme="minorHAnsi"/>
          <w:sz w:val="24"/>
          <w:szCs w:val="24"/>
        </w:rPr>
      </w:pPr>
    </w:p>
    <w:p w14:paraId="10838A83" w14:textId="4BB2E73F" w:rsidR="00C018E0" w:rsidRPr="006E33A1" w:rsidRDefault="006E33A1" w:rsidP="00347241">
      <w:pPr>
        <w:pStyle w:val="ListParagraph"/>
        <w:numPr>
          <w:ilvl w:val="0"/>
          <w:numId w:val="23"/>
        </w:numPr>
        <w:spacing w:after="0" w:line="240" w:lineRule="auto"/>
        <w:ind w:left="360" w:hanging="360"/>
        <w:rPr>
          <w:sz w:val="24"/>
          <w:szCs w:val="24"/>
        </w:rPr>
      </w:pPr>
      <w:r w:rsidRPr="006E33A1">
        <w:rPr>
          <w:rFonts w:eastAsiaTheme="minorEastAsia"/>
          <w:sz w:val="24"/>
          <w:szCs w:val="24"/>
        </w:rPr>
        <w:t>This</w:t>
      </w:r>
      <w:r w:rsidRPr="006E33A1">
        <w:rPr>
          <w:sz w:val="24"/>
          <w:szCs w:val="24"/>
        </w:rPr>
        <w:t xml:space="preserve"> section identifies permanency as</w:t>
      </w:r>
      <w:r w:rsidR="00C018E0" w:rsidRPr="006E33A1">
        <w:rPr>
          <w:sz w:val="24"/>
          <w:szCs w:val="24"/>
        </w:rPr>
        <w:t xml:space="preserve"> one of the pillars of child welfare and is an essential value within the Wisconsin Model for Practice</w:t>
      </w:r>
      <w:r w:rsidRPr="006E33A1">
        <w:rPr>
          <w:sz w:val="24"/>
          <w:szCs w:val="24"/>
        </w:rPr>
        <w:t xml:space="preserve">.  The child welfare system is responsible </w:t>
      </w:r>
      <w:r w:rsidR="00C018E0" w:rsidRPr="006E33A1">
        <w:rPr>
          <w:sz w:val="24"/>
          <w:szCs w:val="24"/>
        </w:rPr>
        <w:t xml:space="preserve">to work quickly and diligently to achieve permanency for children in </w:t>
      </w:r>
      <w:r w:rsidRPr="006E33A1">
        <w:rPr>
          <w:sz w:val="24"/>
          <w:szCs w:val="24"/>
        </w:rPr>
        <w:t>Wisconsin</w:t>
      </w:r>
      <w:r w:rsidR="00C018E0" w:rsidRPr="006E33A1">
        <w:rPr>
          <w:sz w:val="24"/>
          <w:szCs w:val="24"/>
        </w:rPr>
        <w:t xml:space="preserve">.  </w:t>
      </w:r>
    </w:p>
    <w:p w14:paraId="2527C9EC" w14:textId="77777777" w:rsidR="003F3BE7" w:rsidRPr="002A0DC7" w:rsidRDefault="003F3BE7" w:rsidP="002A0DC7">
      <w:pPr>
        <w:pStyle w:val="NoSpacing"/>
        <w:rPr>
          <w:sz w:val="24"/>
          <w:szCs w:val="24"/>
        </w:rPr>
      </w:pPr>
    </w:p>
    <w:p w14:paraId="72E2D05B" w14:textId="687B1B0B" w:rsidR="00C018E0" w:rsidRPr="006E33A1" w:rsidRDefault="006E33A1" w:rsidP="00347241">
      <w:pPr>
        <w:pStyle w:val="ListParagraph"/>
        <w:numPr>
          <w:ilvl w:val="0"/>
          <w:numId w:val="23"/>
        </w:numPr>
        <w:spacing w:after="0" w:line="240" w:lineRule="auto"/>
        <w:ind w:left="360" w:hanging="360"/>
        <w:rPr>
          <w:rFonts w:cstheme="minorHAnsi"/>
          <w:sz w:val="24"/>
          <w:szCs w:val="24"/>
        </w:rPr>
      </w:pPr>
      <w:r w:rsidRPr="006E33A1">
        <w:rPr>
          <w:rFonts w:cstheme="minorHAnsi"/>
          <w:sz w:val="24"/>
          <w:szCs w:val="24"/>
        </w:rPr>
        <w:t xml:space="preserve">This section defines </w:t>
      </w:r>
      <w:r w:rsidRPr="002A0DC7">
        <w:rPr>
          <w:rFonts w:cstheme="minorHAnsi"/>
          <w:sz w:val="24"/>
          <w:szCs w:val="24"/>
          <w:u w:val="single"/>
        </w:rPr>
        <w:t>legal permanence</w:t>
      </w:r>
      <w:r w:rsidRPr="006E33A1">
        <w:rPr>
          <w:rFonts w:cstheme="minorHAnsi"/>
          <w:sz w:val="24"/>
          <w:szCs w:val="24"/>
        </w:rPr>
        <w:t xml:space="preserve"> as </w:t>
      </w:r>
      <w:r w:rsidR="00C018E0" w:rsidRPr="006E33A1">
        <w:rPr>
          <w:rFonts w:cstheme="minorHAnsi"/>
          <w:sz w:val="24"/>
          <w:szCs w:val="24"/>
        </w:rPr>
        <w:t xml:space="preserve">reunification, guardianship, or adoption. </w:t>
      </w:r>
      <w:r w:rsidRPr="002A0DC7">
        <w:rPr>
          <w:rFonts w:cstheme="minorHAnsi"/>
          <w:sz w:val="24"/>
          <w:szCs w:val="24"/>
          <w:u w:val="single"/>
        </w:rPr>
        <w:t>Emotional permanence</w:t>
      </w:r>
      <w:r>
        <w:rPr>
          <w:rFonts w:cstheme="minorHAnsi"/>
          <w:sz w:val="24"/>
          <w:szCs w:val="24"/>
        </w:rPr>
        <w:t xml:space="preserve"> is defined as </w:t>
      </w:r>
      <w:r w:rsidR="00C018E0" w:rsidRPr="006E33A1">
        <w:rPr>
          <w:rFonts w:cstheme="minorHAnsi"/>
          <w:sz w:val="24"/>
          <w:szCs w:val="24"/>
        </w:rPr>
        <w:t>safe and nurturing relationships that can be expected to last for a lifetime. Legal and emotional permanency are interconnected and should both be achieved for every child</w:t>
      </w:r>
      <w:r>
        <w:rPr>
          <w:rFonts w:cstheme="minorHAnsi"/>
          <w:sz w:val="24"/>
          <w:szCs w:val="24"/>
        </w:rPr>
        <w:t xml:space="preserve">, beginning with the </w:t>
      </w:r>
      <w:r w:rsidR="00C018E0" w:rsidRPr="006E33A1">
        <w:rPr>
          <w:rFonts w:cstheme="minorHAnsi"/>
          <w:sz w:val="24"/>
          <w:szCs w:val="24"/>
        </w:rPr>
        <w:t xml:space="preserve">first contact. </w:t>
      </w:r>
    </w:p>
    <w:p w14:paraId="263A000C" w14:textId="77777777" w:rsidR="009E0B4A" w:rsidRPr="009E0B4A" w:rsidRDefault="009E0B4A" w:rsidP="009E0B4A">
      <w:pPr>
        <w:pStyle w:val="NoSpacing"/>
        <w:rPr>
          <w:sz w:val="24"/>
          <w:szCs w:val="24"/>
          <w:highlight w:val="green"/>
        </w:rPr>
      </w:pPr>
    </w:p>
    <w:p w14:paraId="18897850" w14:textId="295BFB11" w:rsidR="00103A21" w:rsidRPr="006E33A1" w:rsidRDefault="006E33A1" w:rsidP="00347241">
      <w:pPr>
        <w:pStyle w:val="ListParagraph"/>
        <w:numPr>
          <w:ilvl w:val="0"/>
          <w:numId w:val="23"/>
        </w:numPr>
        <w:spacing w:after="0" w:line="240" w:lineRule="auto"/>
        <w:ind w:left="360" w:hanging="360"/>
        <w:rPr>
          <w:rFonts w:cstheme="minorHAnsi"/>
          <w:sz w:val="24"/>
          <w:szCs w:val="24"/>
        </w:rPr>
      </w:pPr>
      <w:r w:rsidRPr="006E33A1">
        <w:rPr>
          <w:rFonts w:cstheme="minorHAnsi"/>
          <w:sz w:val="24"/>
          <w:szCs w:val="24"/>
        </w:rPr>
        <w:t xml:space="preserve">This section outlines </w:t>
      </w:r>
      <w:r w:rsidR="00103A21" w:rsidRPr="006E33A1">
        <w:rPr>
          <w:rFonts w:cstheme="minorHAnsi"/>
          <w:sz w:val="24"/>
          <w:szCs w:val="24"/>
        </w:rPr>
        <w:t>Permanence Goals</w:t>
      </w:r>
      <w:r>
        <w:rPr>
          <w:rFonts w:cstheme="minorHAnsi"/>
          <w:sz w:val="24"/>
          <w:szCs w:val="24"/>
        </w:rPr>
        <w:t xml:space="preserve"> </w:t>
      </w:r>
      <w:r w:rsidR="00944B63" w:rsidRPr="006E33A1">
        <w:rPr>
          <w:rFonts w:cstheme="minorHAnsi"/>
          <w:sz w:val="24"/>
          <w:szCs w:val="24"/>
        </w:rPr>
        <w:t>(</w:t>
      </w:r>
      <w:r w:rsidRPr="006E33A1">
        <w:rPr>
          <w:rFonts w:cstheme="minorHAnsi"/>
          <w:sz w:val="24"/>
          <w:szCs w:val="24"/>
        </w:rPr>
        <w:t xml:space="preserve">with the first 3 </w:t>
      </w:r>
      <w:r w:rsidR="002A0DC7">
        <w:rPr>
          <w:rFonts w:cstheme="minorHAnsi"/>
          <w:sz w:val="24"/>
          <w:szCs w:val="24"/>
        </w:rPr>
        <w:t xml:space="preserve">goals </w:t>
      </w:r>
      <w:r w:rsidRPr="006E33A1">
        <w:rPr>
          <w:rFonts w:cstheme="minorHAnsi"/>
          <w:sz w:val="24"/>
          <w:szCs w:val="24"/>
        </w:rPr>
        <w:t xml:space="preserve">as </w:t>
      </w:r>
      <w:r w:rsidR="00944B63" w:rsidRPr="006E33A1">
        <w:rPr>
          <w:rFonts w:cstheme="minorHAnsi"/>
          <w:sz w:val="24"/>
          <w:szCs w:val="24"/>
        </w:rPr>
        <w:t>most desirable)</w:t>
      </w:r>
      <w:r>
        <w:rPr>
          <w:rFonts w:cstheme="minorHAnsi"/>
          <w:sz w:val="24"/>
          <w:szCs w:val="24"/>
        </w:rPr>
        <w:t>:</w:t>
      </w:r>
    </w:p>
    <w:p w14:paraId="3810ADD7" w14:textId="05442D24" w:rsidR="00103A21" w:rsidRPr="006E33A1" w:rsidRDefault="00103A21" w:rsidP="0067594F">
      <w:pPr>
        <w:pStyle w:val="ListParagraph"/>
        <w:widowControl w:val="0"/>
        <w:numPr>
          <w:ilvl w:val="0"/>
          <w:numId w:val="25"/>
        </w:numPr>
        <w:autoSpaceDE w:val="0"/>
        <w:autoSpaceDN w:val="0"/>
        <w:adjustRightInd w:val="0"/>
        <w:spacing w:before="6" w:after="0" w:line="240" w:lineRule="auto"/>
        <w:rPr>
          <w:rFonts w:cstheme="minorHAnsi"/>
          <w:sz w:val="24"/>
          <w:szCs w:val="24"/>
        </w:rPr>
      </w:pPr>
      <w:r w:rsidRPr="006E33A1">
        <w:rPr>
          <w:rFonts w:cstheme="minorHAnsi"/>
          <w:sz w:val="24"/>
          <w:szCs w:val="24"/>
        </w:rPr>
        <w:t>Reunification</w:t>
      </w:r>
    </w:p>
    <w:p w14:paraId="3FF32B2A" w14:textId="7CF1F220" w:rsidR="00103A21" w:rsidRPr="00052DAB" w:rsidRDefault="00103A21" w:rsidP="0067594F">
      <w:pPr>
        <w:pStyle w:val="ListParagraph"/>
        <w:widowControl w:val="0"/>
        <w:numPr>
          <w:ilvl w:val="0"/>
          <w:numId w:val="25"/>
        </w:numPr>
        <w:autoSpaceDE w:val="0"/>
        <w:autoSpaceDN w:val="0"/>
        <w:adjustRightInd w:val="0"/>
        <w:spacing w:before="6" w:after="0" w:line="240" w:lineRule="auto"/>
        <w:rPr>
          <w:rFonts w:cstheme="minorHAnsi"/>
          <w:sz w:val="24"/>
          <w:szCs w:val="24"/>
        </w:rPr>
      </w:pPr>
      <w:r w:rsidRPr="00052DAB">
        <w:rPr>
          <w:rFonts w:cstheme="minorHAnsi"/>
          <w:sz w:val="24"/>
          <w:szCs w:val="24"/>
        </w:rPr>
        <w:t>Adoption</w:t>
      </w:r>
      <w:r w:rsidR="006E33A1">
        <w:rPr>
          <w:rFonts w:cstheme="minorHAnsi"/>
          <w:sz w:val="24"/>
          <w:szCs w:val="24"/>
        </w:rPr>
        <w:t xml:space="preserve"> (</w:t>
      </w:r>
      <w:r w:rsidRPr="00052DAB">
        <w:rPr>
          <w:rFonts w:cstheme="minorHAnsi"/>
          <w:sz w:val="24"/>
          <w:szCs w:val="24"/>
        </w:rPr>
        <w:t xml:space="preserve">requires </w:t>
      </w:r>
      <w:r w:rsidR="006E33A1">
        <w:rPr>
          <w:rFonts w:cstheme="minorHAnsi"/>
          <w:sz w:val="24"/>
          <w:szCs w:val="24"/>
        </w:rPr>
        <w:t>the termination of parental rights)</w:t>
      </w:r>
      <w:r w:rsidRPr="00052DAB">
        <w:rPr>
          <w:rFonts w:cstheme="minorHAnsi"/>
          <w:sz w:val="24"/>
          <w:szCs w:val="24"/>
        </w:rPr>
        <w:t xml:space="preserve"> </w:t>
      </w:r>
    </w:p>
    <w:p w14:paraId="75D0D037" w14:textId="4A897707" w:rsidR="00103A21" w:rsidRPr="00052DAB" w:rsidRDefault="00103A21" w:rsidP="0067594F">
      <w:pPr>
        <w:pStyle w:val="ListParagraph"/>
        <w:widowControl w:val="0"/>
        <w:numPr>
          <w:ilvl w:val="0"/>
          <w:numId w:val="25"/>
        </w:numPr>
        <w:autoSpaceDE w:val="0"/>
        <w:autoSpaceDN w:val="0"/>
        <w:adjustRightInd w:val="0"/>
        <w:spacing w:before="6" w:after="0" w:line="240" w:lineRule="auto"/>
        <w:rPr>
          <w:rFonts w:cstheme="minorHAnsi"/>
          <w:sz w:val="24"/>
          <w:szCs w:val="24"/>
        </w:rPr>
      </w:pPr>
      <w:r w:rsidRPr="00052DAB">
        <w:rPr>
          <w:rFonts w:cstheme="minorHAnsi"/>
          <w:sz w:val="24"/>
          <w:szCs w:val="24"/>
        </w:rPr>
        <w:t xml:space="preserve">Guardianship </w:t>
      </w:r>
    </w:p>
    <w:p w14:paraId="16A82CC6" w14:textId="5AE3EBF1" w:rsidR="00103A21" w:rsidRPr="00052DAB" w:rsidRDefault="00103A21" w:rsidP="0067594F">
      <w:pPr>
        <w:pStyle w:val="ListParagraph"/>
        <w:widowControl w:val="0"/>
        <w:numPr>
          <w:ilvl w:val="0"/>
          <w:numId w:val="25"/>
        </w:numPr>
        <w:autoSpaceDE w:val="0"/>
        <w:autoSpaceDN w:val="0"/>
        <w:adjustRightInd w:val="0"/>
        <w:spacing w:before="6" w:after="0" w:line="240" w:lineRule="auto"/>
        <w:rPr>
          <w:rFonts w:cstheme="minorHAnsi"/>
          <w:sz w:val="24"/>
          <w:szCs w:val="24"/>
        </w:rPr>
      </w:pPr>
      <w:r w:rsidRPr="00052DAB">
        <w:rPr>
          <w:rFonts w:cstheme="minorHAnsi"/>
          <w:sz w:val="24"/>
          <w:szCs w:val="24"/>
        </w:rPr>
        <w:t xml:space="preserve">Placement with </w:t>
      </w:r>
      <w:r w:rsidR="006E33A1">
        <w:rPr>
          <w:rFonts w:cstheme="minorHAnsi"/>
          <w:sz w:val="24"/>
          <w:szCs w:val="24"/>
        </w:rPr>
        <w:t>a “</w:t>
      </w:r>
      <w:r w:rsidRPr="00052DAB">
        <w:rPr>
          <w:rFonts w:cstheme="minorHAnsi"/>
          <w:sz w:val="24"/>
          <w:szCs w:val="24"/>
        </w:rPr>
        <w:t>Fit and Willing Relative</w:t>
      </w:r>
      <w:r w:rsidR="006E33A1">
        <w:rPr>
          <w:rFonts w:cstheme="minorHAnsi"/>
          <w:sz w:val="24"/>
          <w:szCs w:val="24"/>
        </w:rPr>
        <w:t>”</w:t>
      </w:r>
      <w:r w:rsidRPr="00052DAB">
        <w:rPr>
          <w:rFonts w:cstheme="minorHAnsi"/>
          <w:sz w:val="24"/>
          <w:szCs w:val="24"/>
        </w:rPr>
        <w:t xml:space="preserve"> </w:t>
      </w:r>
    </w:p>
    <w:p w14:paraId="7415050D" w14:textId="77777777" w:rsidR="00C018E0" w:rsidRPr="002A0DC7" w:rsidRDefault="00C018E0" w:rsidP="002A0DC7">
      <w:pPr>
        <w:pStyle w:val="NoSpacing"/>
        <w:rPr>
          <w:sz w:val="24"/>
          <w:szCs w:val="24"/>
        </w:rPr>
      </w:pPr>
    </w:p>
    <w:p w14:paraId="4E02BFB4" w14:textId="2AE31678" w:rsidR="00052DAB" w:rsidRPr="002A0DC7" w:rsidRDefault="009E0B4A" w:rsidP="00347241">
      <w:pPr>
        <w:pStyle w:val="ListParagraph"/>
        <w:numPr>
          <w:ilvl w:val="0"/>
          <w:numId w:val="23"/>
        </w:numPr>
        <w:spacing w:after="0" w:line="240" w:lineRule="auto"/>
        <w:ind w:left="360" w:hanging="360"/>
        <w:rPr>
          <w:sz w:val="24"/>
          <w:szCs w:val="24"/>
        </w:rPr>
      </w:pPr>
      <w:r w:rsidRPr="002A0DC7">
        <w:rPr>
          <w:sz w:val="24"/>
          <w:szCs w:val="24"/>
        </w:rPr>
        <w:t>This section introduces the “</w:t>
      </w:r>
      <w:r w:rsidR="00052DAB" w:rsidRPr="002A0DC7">
        <w:rPr>
          <w:sz w:val="24"/>
          <w:szCs w:val="24"/>
        </w:rPr>
        <w:t>Permanency Framework</w:t>
      </w:r>
      <w:r w:rsidRPr="002A0DC7">
        <w:rPr>
          <w:sz w:val="24"/>
          <w:szCs w:val="24"/>
        </w:rPr>
        <w:t>”</w:t>
      </w:r>
      <w:r w:rsidR="00052DAB" w:rsidRPr="002A0DC7">
        <w:rPr>
          <w:sz w:val="24"/>
          <w:szCs w:val="24"/>
        </w:rPr>
        <w:t xml:space="preserve"> (preparing the child </w:t>
      </w:r>
      <w:r w:rsidR="0067594F">
        <w:rPr>
          <w:sz w:val="24"/>
          <w:szCs w:val="24"/>
        </w:rPr>
        <w:t xml:space="preserve">and </w:t>
      </w:r>
      <w:r w:rsidR="00052DAB" w:rsidRPr="002A0DC7">
        <w:rPr>
          <w:sz w:val="24"/>
          <w:szCs w:val="24"/>
        </w:rPr>
        <w:t>family for permanency)</w:t>
      </w:r>
      <w:r w:rsidRPr="002A0DC7">
        <w:rPr>
          <w:sz w:val="24"/>
          <w:szCs w:val="24"/>
        </w:rPr>
        <w:t>:</w:t>
      </w:r>
    </w:p>
    <w:p w14:paraId="2D4CDC72" w14:textId="2579FCC8" w:rsidR="00C018E0" w:rsidRPr="009E0B4A" w:rsidRDefault="00C018E0" w:rsidP="00052DAB">
      <w:pPr>
        <w:pStyle w:val="ListParagraph"/>
        <w:widowControl w:val="0"/>
        <w:numPr>
          <w:ilvl w:val="0"/>
          <w:numId w:val="3"/>
        </w:numPr>
        <w:autoSpaceDE w:val="0"/>
        <w:autoSpaceDN w:val="0"/>
        <w:adjustRightInd w:val="0"/>
        <w:spacing w:before="6" w:after="0" w:line="252" w:lineRule="auto"/>
        <w:rPr>
          <w:rFonts w:cstheme="minorHAnsi"/>
          <w:sz w:val="24"/>
          <w:szCs w:val="24"/>
        </w:rPr>
      </w:pPr>
      <w:r w:rsidRPr="009E0B4A">
        <w:rPr>
          <w:rFonts w:cstheme="minorHAnsi"/>
          <w:sz w:val="24"/>
          <w:szCs w:val="24"/>
        </w:rPr>
        <w:t>Stage Setting</w:t>
      </w:r>
      <w:r w:rsidR="009E0B4A" w:rsidRPr="009E0B4A">
        <w:rPr>
          <w:rFonts w:cstheme="minorHAnsi"/>
          <w:sz w:val="24"/>
          <w:szCs w:val="24"/>
        </w:rPr>
        <w:t xml:space="preserve"> - involves c</w:t>
      </w:r>
      <w:r w:rsidRPr="009E0B4A">
        <w:rPr>
          <w:rFonts w:cstheme="minorHAnsi"/>
          <w:sz w:val="24"/>
          <w:szCs w:val="24"/>
        </w:rPr>
        <w:t>oncurrent planning</w:t>
      </w:r>
    </w:p>
    <w:p w14:paraId="78B1DDDF" w14:textId="0256E034" w:rsidR="00C018E0" w:rsidRPr="009E0B4A" w:rsidRDefault="00C018E0" w:rsidP="00052DAB">
      <w:pPr>
        <w:pStyle w:val="ListParagraph"/>
        <w:widowControl w:val="0"/>
        <w:numPr>
          <w:ilvl w:val="0"/>
          <w:numId w:val="3"/>
        </w:numPr>
        <w:autoSpaceDE w:val="0"/>
        <w:autoSpaceDN w:val="0"/>
        <w:adjustRightInd w:val="0"/>
        <w:spacing w:before="6" w:after="0" w:line="252" w:lineRule="auto"/>
        <w:rPr>
          <w:rFonts w:cstheme="minorHAnsi"/>
          <w:sz w:val="24"/>
          <w:szCs w:val="24"/>
        </w:rPr>
      </w:pPr>
      <w:r w:rsidRPr="009E0B4A">
        <w:rPr>
          <w:rFonts w:cstheme="minorHAnsi"/>
          <w:sz w:val="24"/>
          <w:szCs w:val="24"/>
        </w:rPr>
        <w:t>Preparation</w:t>
      </w:r>
      <w:r w:rsidR="009E0B4A" w:rsidRPr="009E0B4A">
        <w:rPr>
          <w:rFonts w:cstheme="minorHAnsi"/>
          <w:sz w:val="24"/>
          <w:szCs w:val="24"/>
        </w:rPr>
        <w:t xml:space="preserve"> - o</w:t>
      </w:r>
      <w:r w:rsidRPr="009E0B4A">
        <w:rPr>
          <w:rFonts w:cstheme="minorHAnsi"/>
          <w:sz w:val="24"/>
          <w:szCs w:val="24"/>
        </w:rPr>
        <w:t xml:space="preserve">nce it is determined that reunification is not an option, permanent placement resources </w:t>
      </w:r>
      <w:r w:rsidR="009E0B4A" w:rsidRPr="009E0B4A">
        <w:rPr>
          <w:rFonts w:cstheme="minorHAnsi"/>
          <w:sz w:val="24"/>
          <w:szCs w:val="24"/>
        </w:rPr>
        <w:t xml:space="preserve">are identified, and the focus is on </w:t>
      </w:r>
      <w:r w:rsidRPr="009E0B4A">
        <w:rPr>
          <w:rFonts w:cstheme="minorHAnsi"/>
          <w:sz w:val="24"/>
          <w:szCs w:val="24"/>
        </w:rPr>
        <w:t>prepar</w:t>
      </w:r>
      <w:r w:rsidR="009E0B4A" w:rsidRPr="009E0B4A">
        <w:rPr>
          <w:rFonts w:cstheme="minorHAnsi"/>
          <w:sz w:val="24"/>
          <w:szCs w:val="24"/>
        </w:rPr>
        <w:t>ing</w:t>
      </w:r>
      <w:r w:rsidRPr="009E0B4A">
        <w:rPr>
          <w:rFonts w:cstheme="minorHAnsi"/>
          <w:sz w:val="24"/>
          <w:szCs w:val="24"/>
        </w:rPr>
        <w:t xml:space="preserve"> the child to transition </w:t>
      </w:r>
      <w:r w:rsidR="009E0B4A" w:rsidRPr="009E0B4A">
        <w:rPr>
          <w:rFonts w:cstheme="minorHAnsi"/>
          <w:sz w:val="24"/>
          <w:szCs w:val="24"/>
        </w:rPr>
        <w:t>to permanency</w:t>
      </w:r>
    </w:p>
    <w:p w14:paraId="5A99B9C2" w14:textId="1ED1E418" w:rsidR="00C018E0" w:rsidRPr="003F3BE7" w:rsidRDefault="00C018E0" w:rsidP="00052DAB">
      <w:pPr>
        <w:pStyle w:val="ListParagraph"/>
        <w:widowControl w:val="0"/>
        <w:numPr>
          <w:ilvl w:val="0"/>
          <w:numId w:val="3"/>
        </w:numPr>
        <w:autoSpaceDE w:val="0"/>
        <w:autoSpaceDN w:val="0"/>
        <w:adjustRightInd w:val="0"/>
        <w:spacing w:before="6" w:after="0" w:line="252" w:lineRule="auto"/>
        <w:rPr>
          <w:rFonts w:cstheme="minorHAnsi"/>
          <w:sz w:val="24"/>
          <w:szCs w:val="24"/>
        </w:rPr>
      </w:pPr>
      <w:r w:rsidRPr="009E0B4A">
        <w:rPr>
          <w:rFonts w:cstheme="minorHAnsi"/>
          <w:sz w:val="24"/>
          <w:szCs w:val="24"/>
        </w:rPr>
        <w:t>Focused Services</w:t>
      </w:r>
      <w:r w:rsidR="009E0B4A" w:rsidRPr="009E0B4A">
        <w:rPr>
          <w:rFonts w:cstheme="minorHAnsi"/>
          <w:sz w:val="24"/>
          <w:szCs w:val="24"/>
        </w:rPr>
        <w:t xml:space="preserve"> - </w:t>
      </w:r>
      <w:r w:rsidRPr="009E0B4A">
        <w:rPr>
          <w:rFonts w:cstheme="minorHAnsi"/>
          <w:sz w:val="24"/>
          <w:szCs w:val="24"/>
        </w:rPr>
        <w:t>assessing</w:t>
      </w:r>
      <w:r w:rsidRPr="003F3BE7">
        <w:rPr>
          <w:rFonts w:cstheme="minorHAnsi"/>
          <w:sz w:val="24"/>
          <w:szCs w:val="24"/>
        </w:rPr>
        <w:t xml:space="preserve"> and understanding the child’s emotional, </w:t>
      </w:r>
      <w:r w:rsidR="00407984" w:rsidRPr="003F3BE7">
        <w:rPr>
          <w:rFonts w:cstheme="minorHAnsi"/>
          <w:sz w:val="24"/>
          <w:szCs w:val="24"/>
        </w:rPr>
        <w:t>behavioral,</w:t>
      </w:r>
      <w:r w:rsidRPr="003F3BE7">
        <w:rPr>
          <w:rFonts w:cstheme="minorHAnsi"/>
          <w:sz w:val="24"/>
          <w:szCs w:val="24"/>
        </w:rPr>
        <w:t xml:space="preserve"> or mental health needs and the capacity to address those needs  </w:t>
      </w:r>
    </w:p>
    <w:p w14:paraId="56782A28" w14:textId="2B7357C9" w:rsidR="00C018E0" w:rsidRPr="009E0B4A" w:rsidRDefault="00C018E0" w:rsidP="009E0B4A">
      <w:pPr>
        <w:pStyle w:val="NoSpacing"/>
        <w:rPr>
          <w:sz w:val="24"/>
          <w:szCs w:val="24"/>
        </w:rPr>
      </w:pPr>
    </w:p>
    <w:p w14:paraId="6539375E" w14:textId="43911862" w:rsidR="00C018E0" w:rsidRPr="006E679A" w:rsidRDefault="006E679A" w:rsidP="00347241">
      <w:pPr>
        <w:pStyle w:val="ListParagraph"/>
        <w:widowControl w:val="0"/>
        <w:numPr>
          <w:ilvl w:val="0"/>
          <w:numId w:val="23"/>
        </w:numPr>
        <w:autoSpaceDE w:val="0"/>
        <w:autoSpaceDN w:val="0"/>
        <w:adjustRightInd w:val="0"/>
        <w:spacing w:before="6" w:after="0" w:line="252" w:lineRule="auto"/>
        <w:ind w:left="360" w:hanging="360"/>
        <w:rPr>
          <w:rFonts w:cstheme="minorHAnsi"/>
          <w:b/>
          <w:bCs/>
          <w:sz w:val="24"/>
          <w:szCs w:val="24"/>
        </w:rPr>
      </w:pPr>
      <w:r w:rsidRPr="006E679A">
        <w:rPr>
          <w:rFonts w:cstheme="minorHAnsi"/>
          <w:sz w:val="24"/>
          <w:szCs w:val="24"/>
        </w:rPr>
        <w:t xml:space="preserve">This section outlines the </w:t>
      </w:r>
      <w:r>
        <w:rPr>
          <w:rFonts w:cstheme="minorHAnsi"/>
          <w:sz w:val="24"/>
          <w:szCs w:val="24"/>
        </w:rPr>
        <w:t>p</w:t>
      </w:r>
      <w:r w:rsidR="00224198" w:rsidRPr="006E679A">
        <w:rPr>
          <w:rFonts w:cstheme="minorHAnsi"/>
          <w:sz w:val="24"/>
          <w:szCs w:val="24"/>
        </w:rPr>
        <w:t xml:space="preserve">ermanency </w:t>
      </w:r>
      <w:r>
        <w:rPr>
          <w:rFonts w:cstheme="minorHAnsi"/>
          <w:sz w:val="24"/>
          <w:szCs w:val="24"/>
        </w:rPr>
        <w:t>p</w:t>
      </w:r>
      <w:r w:rsidR="00224198" w:rsidRPr="006E679A">
        <w:rPr>
          <w:rFonts w:cstheme="minorHAnsi"/>
          <w:sz w:val="24"/>
          <w:szCs w:val="24"/>
        </w:rPr>
        <w:t>lan</w:t>
      </w:r>
      <w:r w:rsidRPr="006E679A">
        <w:rPr>
          <w:rFonts w:cstheme="minorHAnsi"/>
          <w:sz w:val="24"/>
          <w:szCs w:val="24"/>
        </w:rPr>
        <w:t xml:space="preserve"> as </w:t>
      </w:r>
      <w:r w:rsidR="00C018E0" w:rsidRPr="006E679A">
        <w:rPr>
          <w:rFonts w:cstheme="minorHAnsi"/>
          <w:sz w:val="24"/>
          <w:szCs w:val="24"/>
        </w:rPr>
        <w:t xml:space="preserve">a partnership with the family </w:t>
      </w:r>
      <w:r w:rsidRPr="006E679A">
        <w:rPr>
          <w:rFonts w:cstheme="minorHAnsi"/>
          <w:sz w:val="24"/>
          <w:szCs w:val="24"/>
        </w:rPr>
        <w:t>to understand</w:t>
      </w:r>
      <w:r w:rsidR="00C018E0" w:rsidRPr="006E679A">
        <w:rPr>
          <w:rFonts w:cstheme="minorHAnsi"/>
          <w:sz w:val="24"/>
          <w:szCs w:val="24"/>
        </w:rPr>
        <w:t xml:space="preserve"> the specific conditions required before permanence can be achieved. These conditions </w:t>
      </w:r>
      <w:r w:rsidR="00C018E0" w:rsidRPr="006E679A">
        <w:rPr>
          <w:rFonts w:cstheme="minorHAnsi"/>
          <w:sz w:val="24"/>
          <w:szCs w:val="24"/>
        </w:rPr>
        <w:lastRenderedPageBreak/>
        <w:t xml:space="preserve">should be related to the goals specified in the Permanency Plan or Court Order.  </w:t>
      </w:r>
    </w:p>
    <w:p w14:paraId="1C1A1D66" w14:textId="3F2AF08C" w:rsidR="00C018E0" w:rsidRPr="00224198" w:rsidRDefault="00C018E0" w:rsidP="00224198">
      <w:pPr>
        <w:pStyle w:val="ListParagraph"/>
        <w:widowControl w:val="0"/>
        <w:numPr>
          <w:ilvl w:val="0"/>
          <w:numId w:val="4"/>
        </w:numPr>
        <w:autoSpaceDE w:val="0"/>
        <w:autoSpaceDN w:val="0"/>
        <w:adjustRightInd w:val="0"/>
        <w:spacing w:before="6" w:after="0" w:line="252" w:lineRule="auto"/>
        <w:rPr>
          <w:rFonts w:cstheme="minorHAnsi"/>
          <w:sz w:val="24"/>
          <w:szCs w:val="24"/>
        </w:rPr>
      </w:pPr>
      <w:r w:rsidRPr="00224198">
        <w:rPr>
          <w:rFonts w:cstheme="minorHAnsi"/>
          <w:sz w:val="24"/>
          <w:szCs w:val="24"/>
        </w:rPr>
        <w:t>The Permanency Plan is due sixty days after the removal date. This plan must include concurrent planning, goal selection, and relative engagement</w:t>
      </w:r>
    </w:p>
    <w:p w14:paraId="30E6A201" w14:textId="214C1105" w:rsidR="00C018E0" w:rsidRPr="00224198" w:rsidRDefault="00C018E0" w:rsidP="00224198">
      <w:pPr>
        <w:pStyle w:val="ListParagraph"/>
        <w:widowControl w:val="0"/>
        <w:numPr>
          <w:ilvl w:val="0"/>
          <w:numId w:val="4"/>
        </w:numPr>
        <w:autoSpaceDE w:val="0"/>
        <w:autoSpaceDN w:val="0"/>
        <w:adjustRightInd w:val="0"/>
        <w:spacing w:before="6" w:after="0" w:line="252" w:lineRule="auto"/>
        <w:rPr>
          <w:rFonts w:cstheme="minorHAnsi"/>
          <w:sz w:val="24"/>
          <w:szCs w:val="24"/>
        </w:rPr>
      </w:pPr>
      <w:r w:rsidRPr="00224198">
        <w:rPr>
          <w:rFonts w:cstheme="minorHAnsi"/>
          <w:sz w:val="24"/>
          <w:szCs w:val="24"/>
        </w:rPr>
        <w:t xml:space="preserve">By six months after the removal date there must be a Permanency </w:t>
      </w:r>
      <w:r w:rsidR="006E679A">
        <w:rPr>
          <w:rFonts w:cstheme="minorHAnsi"/>
          <w:sz w:val="24"/>
          <w:szCs w:val="24"/>
        </w:rPr>
        <w:t>H</w:t>
      </w:r>
      <w:r w:rsidRPr="00224198">
        <w:rPr>
          <w:rFonts w:cstheme="minorHAnsi"/>
          <w:sz w:val="24"/>
          <w:szCs w:val="24"/>
        </w:rPr>
        <w:t xml:space="preserve">earing or </w:t>
      </w:r>
      <w:r w:rsidR="006E679A">
        <w:rPr>
          <w:rFonts w:cstheme="minorHAnsi"/>
          <w:sz w:val="24"/>
          <w:szCs w:val="24"/>
        </w:rPr>
        <w:t>R</w:t>
      </w:r>
      <w:r w:rsidRPr="00224198">
        <w:rPr>
          <w:rFonts w:cstheme="minorHAnsi"/>
          <w:sz w:val="24"/>
          <w:szCs w:val="24"/>
        </w:rPr>
        <w:t>eview</w:t>
      </w:r>
      <w:r w:rsidR="006E679A">
        <w:rPr>
          <w:rFonts w:cstheme="minorHAnsi"/>
          <w:sz w:val="24"/>
          <w:szCs w:val="24"/>
        </w:rPr>
        <w:t xml:space="preserve"> (depending on </w:t>
      </w:r>
      <w:r w:rsidR="00F85993">
        <w:rPr>
          <w:rFonts w:cstheme="minorHAnsi"/>
          <w:sz w:val="24"/>
          <w:szCs w:val="24"/>
        </w:rPr>
        <w:t>agenc</w:t>
      </w:r>
      <w:r w:rsidRPr="00224198">
        <w:rPr>
          <w:rFonts w:cstheme="minorHAnsi"/>
          <w:sz w:val="24"/>
          <w:szCs w:val="24"/>
        </w:rPr>
        <w:t>y practice</w:t>
      </w:r>
      <w:r w:rsidR="006E679A">
        <w:rPr>
          <w:rFonts w:cstheme="minorHAnsi"/>
          <w:sz w:val="24"/>
          <w:szCs w:val="24"/>
        </w:rPr>
        <w:t>)</w:t>
      </w:r>
      <w:r w:rsidRPr="00224198">
        <w:rPr>
          <w:rFonts w:cstheme="minorHAnsi"/>
          <w:sz w:val="24"/>
          <w:szCs w:val="24"/>
        </w:rPr>
        <w:t xml:space="preserve"> </w:t>
      </w:r>
    </w:p>
    <w:p w14:paraId="1AE1D2F0" w14:textId="7ECD6DF4" w:rsidR="00C018E0" w:rsidRPr="00224198" w:rsidRDefault="00C018E0" w:rsidP="00224198">
      <w:pPr>
        <w:pStyle w:val="ListParagraph"/>
        <w:widowControl w:val="0"/>
        <w:numPr>
          <w:ilvl w:val="0"/>
          <w:numId w:val="4"/>
        </w:numPr>
        <w:autoSpaceDE w:val="0"/>
        <w:autoSpaceDN w:val="0"/>
        <w:adjustRightInd w:val="0"/>
        <w:spacing w:before="6" w:after="0" w:line="252" w:lineRule="auto"/>
        <w:rPr>
          <w:rFonts w:cstheme="minorHAnsi"/>
          <w:sz w:val="24"/>
          <w:szCs w:val="24"/>
        </w:rPr>
      </w:pPr>
      <w:r w:rsidRPr="00224198">
        <w:rPr>
          <w:rFonts w:cstheme="minorHAnsi"/>
          <w:sz w:val="24"/>
          <w:szCs w:val="24"/>
        </w:rPr>
        <w:t xml:space="preserve">A </w:t>
      </w:r>
      <w:r w:rsidR="006E679A">
        <w:rPr>
          <w:rFonts w:cstheme="minorHAnsi"/>
          <w:sz w:val="24"/>
          <w:szCs w:val="24"/>
        </w:rPr>
        <w:t>P</w:t>
      </w:r>
      <w:r w:rsidRPr="00224198">
        <w:rPr>
          <w:rFonts w:cstheme="minorHAnsi"/>
          <w:sz w:val="24"/>
          <w:szCs w:val="24"/>
        </w:rPr>
        <w:t xml:space="preserve">ermanency </w:t>
      </w:r>
      <w:r w:rsidR="006E679A">
        <w:rPr>
          <w:rFonts w:cstheme="minorHAnsi"/>
          <w:sz w:val="24"/>
          <w:szCs w:val="24"/>
        </w:rPr>
        <w:t>H</w:t>
      </w:r>
      <w:r w:rsidRPr="00224198">
        <w:rPr>
          <w:rFonts w:cstheme="minorHAnsi"/>
          <w:sz w:val="24"/>
          <w:szCs w:val="24"/>
        </w:rPr>
        <w:t>earing occurs every year</w:t>
      </w:r>
      <w:r w:rsidR="002A0DC7">
        <w:rPr>
          <w:rFonts w:cstheme="minorHAnsi"/>
          <w:sz w:val="24"/>
          <w:szCs w:val="24"/>
        </w:rPr>
        <w:t xml:space="preserve"> (</w:t>
      </w:r>
      <w:r w:rsidRPr="00224198">
        <w:rPr>
          <w:rFonts w:cstheme="minorHAnsi"/>
          <w:sz w:val="24"/>
          <w:szCs w:val="24"/>
        </w:rPr>
        <w:t xml:space="preserve">or every 6 months if </w:t>
      </w:r>
      <w:r w:rsidR="002A0DC7">
        <w:rPr>
          <w:rFonts w:cstheme="minorHAnsi"/>
          <w:sz w:val="24"/>
          <w:szCs w:val="24"/>
        </w:rPr>
        <w:t>the</w:t>
      </w:r>
      <w:r w:rsidRPr="00224198">
        <w:rPr>
          <w:rFonts w:cstheme="minorHAnsi"/>
          <w:sz w:val="24"/>
          <w:szCs w:val="24"/>
        </w:rPr>
        <w:t xml:space="preserve"> </w:t>
      </w:r>
      <w:r w:rsidR="000A07C6">
        <w:rPr>
          <w:rFonts w:cstheme="minorHAnsi"/>
          <w:sz w:val="24"/>
          <w:szCs w:val="24"/>
        </w:rPr>
        <w:t>agenc</w:t>
      </w:r>
      <w:r w:rsidRPr="00224198">
        <w:rPr>
          <w:rFonts w:cstheme="minorHAnsi"/>
          <w:sz w:val="24"/>
          <w:szCs w:val="24"/>
        </w:rPr>
        <w:t xml:space="preserve">y does not </w:t>
      </w:r>
      <w:r w:rsidR="002A0DC7">
        <w:rPr>
          <w:rFonts w:cstheme="minorHAnsi"/>
          <w:sz w:val="24"/>
          <w:szCs w:val="24"/>
        </w:rPr>
        <w:t>conduct</w:t>
      </w:r>
      <w:r w:rsidRPr="00224198">
        <w:rPr>
          <w:rFonts w:cstheme="minorHAnsi"/>
          <w:sz w:val="24"/>
          <w:szCs w:val="24"/>
        </w:rPr>
        <w:t xml:space="preserve"> Permanency </w:t>
      </w:r>
      <w:r w:rsidR="006E679A">
        <w:rPr>
          <w:rFonts w:cstheme="minorHAnsi"/>
          <w:sz w:val="24"/>
          <w:szCs w:val="24"/>
        </w:rPr>
        <w:t>R</w:t>
      </w:r>
      <w:r w:rsidRPr="00224198">
        <w:rPr>
          <w:rFonts w:cstheme="minorHAnsi"/>
          <w:sz w:val="24"/>
          <w:szCs w:val="24"/>
        </w:rPr>
        <w:t>eviews</w:t>
      </w:r>
      <w:r w:rsidR="002A0DC7">
        <w:rPr>
          <w:rFonts w:cstheme="minorHAnsi"/>
          <w:sz w:val="24"/>
          <w:szCs w:val="24"/>
        </w:rPr>
        <w:t>)</w:t>
      </w:r>
    </w:p>
    <w:p w14:paraId="6465FB1B" w14:textId="557A3399" w:rsidR="00C018E0" w:rsidRPr="00224198" w:rsidRDefault="00C018E0" w:rsidP="00224198">
      <w:pPr>
        <w:pStyle w:val="ListParagraph"/>
        <w:widowControl w:val="0"/>
        <w:numPr>
          <w:ilvl w:val="0"/>
          <w:numId w:val="4"/>
        </w:numPr>
        <w:autoSpaceDE w:val="0"/>
        <w:autoSpaceDN w:val="0"/>
        <w:adjustRightInd w:val="0"/>
        <w:spacing w:before="6" w:after="0" w:line="252" w:lineRule="auto"/>
        <w:rPr>
          <w:rFonts w:cstheme="minorHAnsi"/>
          <w:sz w:val="24"/>
          <w:szCs w:val="24"/>
        </w:rPr>
      </w:pPr>
      <w:r w:rsidRPr="00224198">
        <w:rPr>
          <w:rFonts w:cstheme="minorHAnsi"/>
          <w:sz w:val="24"/>
          <w:szCs w:val="24"/>
        </w:rPr>
        <w:t>For every placement change, re-evaluation of the permanency goals and re-engagement of relatives occurs</w:t>
      </w:r>
    </w:p>
    <w:p w14:paraId="375F244F" w14:textId="4B501B62" w:rsidR="00C018E0" w:rsidRDefault="00C018E0" w:rsidP="00224198">
      <w:pPr>
        <w:pStyle w:val="ListParagraph"/>
        <w:widowControl w:val="0"/>
        <w:numPr>
          <w:ilvl w:val="0"/>
          <w:numId w:val="4"/>
        </w:numPr>
        <w:autoSpaceDE w:val="0"/>
        <w:autoSpaceDN w:val="0"/>
        <w:adjustRightInd w:val="0"/>
        <w:spacing w:before="6" w:after="0" w:line="252" w:lineRule="auto"/>
        <w:rPr>
          <w:rFonts w:cstheme="minorHAnsi"/>
          <w:sz w:val="24"/>
          <w:szCs w:val="24"/>
        </w:rPr>
      </w:pPr>
      <w:r w:rsidRPr="00224198">
        <w:rPr>
          <w:rFonts w:cstheme="minorHAnsi"/>
          <w:sz w:val="24"/>
          <w:szCs w:val="24"/>
        </w:rPr>
        <w:t xml:space="preserve">Permanency </w:t>
      </w:r>
      <w:r w:rsidR="006E679A">
        <w:rPr>
          <w:rFonts w:cstheme="minorHAnsi"/>
          <w:sz w:val="24"/>
          <w:szCs w:val="24"/>
        </w:rPr>
        <w:t>p</w:t>
      </w:r>
      <w:r w:rsidRPr="00224198">
        <w:rPr>
          <w:rFonts w:cstheme="minorHAnsi"/>
          <w:sz w:val="24"/>
          <w:szCs w:val="24"/>
        </w:rPr>
        <w:t>lanning requirements continue until permanence is achieved for a child or the child reaches the age of majority and ages out of care. The plan is updated every six months and reviewed by the court during Permanency Hearings or Reviews.</w:t>
      </w:r>
    </w:p>
    <w:p w14:paraId="0C687E9E" w14:textId="253B6E27" w:rsidR="00C018E0" w:rsidRPr="006E679A" w:rsidRDefault="00C018E0" w:rsidP="006E679A">
      <w:pPr>
        <w:pStyle w:val="NoSpacing"/>
        <w:rPr>
          <w:sz w:val="24"/>
          <w:szCs w:val="24"/>
        </w:rPr>
      </w:pPr>
    </w:p>
    <w:p w14:paraId="62CCA7E7" w14:textId="2DB52D89" w:rsidR="00152D4D" w:rsidRPr="0067594F" w:rsidRDefault="006E679A" w:rsidP="0067594F">
      <w:pPr>
        <w:pStyle w:val="ListParagraph"/>
        <w:widowControl w:val="0"/>
        <w:numPr>
          <w:ilvl w:val="0"/>
          <w:numId w:val="23"/>
        </w:numPr>
        <w:autoSpaceDE w:val="0"/>
        <w:autoSpaceDN w:val="0"/>
        <w:adjustRightInd w:val="0"/>
        <w:spacing w:before="6" w:after="0" w:line="252" w:lineRule="auto"/>
        <w:ind w:left="360" w:hanging="360"/>
        <w:rPr>
          <w:rFonts w:cstheme="minorHAnsi"/>
          <w:b/>
          <w:bCs/>
          <w:sz w:val="24"/>
          <w:szCs w:val="24"/>
        </w:rPr>
      </w:pPr>
      <w:r w:rsidRPr="006E679A">
        <w:rPr>
          <w:rFonts w:cstheme="minorHAnsi"/>
          <w:sz w:val="24"/>
          <w:szCs w:val="24"/>
        </w:rPr>
        <w:t xml:space="preserve">This section provides an overview of </w:t>
      </w:r>
      <w:r>
        <w:rPr>
          <w:rFonts w:cstheme="minorHAnsi"/>
          <w:sz w:val="24"/>
          <w:szCs w:val="24"/>
        </w:rPr>
        <w:t>c</w:t>
      </w:r>
      <w:r w:rsidR="00224198" w:rsidRPr="006E679A">
        <w:rPr>
          <w:rFonts w:cstheme="minorHAnsi"/>
          <w:sz w:val="24"/>
          <w:szCs w:val="24"/>
        </w:rPr>
        <w:t xml:space="preserve">oncurrent </w:t>
      </w:r>
      <w:r>
        <w:rPr>
          <w:rFonts w:cstheme="minorHAnsi"/>
          <w:sz w:val="24"/>
          <w:szCs w:val="24"/>
        </w:rPr>
        <w:t>p</w:t>
      </w:r>
      <w:r w:rsidR="00224198" w:rsidRPr="006E679A">
        <w:rPr>
          <w:rFonts w:cstheme="minorHAnsi"/>
          <w:sz w:val="24"/>
          <w:szCs w:val="24"/>
        </w:rPr>
        <w:t>lanning</w:t>
      </w:r>
      <w:r w:rsidRPr="006E679A">
        <w:rPr>
          <w:rFonts w:cstheme="minorHAnsi"/>
          <w:sz w:val="24"/>
          <w:szCs w:val="24"/>
        </w:rPr>
        <w:t>, t</w:t>
      </w:r>
      <w:r w:rsidR="00224198" w:rsidRPr="006E679A">
        <w:rPr>
          <w:rFonts w:cstheme="minorHAnsi"/>
          <w:sz w:val="24"/>
          <w:szCs w:val="24"/>
        </w:rPr>
        <w:t xml:space="preserve">he </w:t>
      </w:r>
      <w:r w:rsidR="00152D4D" w:rsidRPr="006E679A">
        <w:rPr>
          <w:rFonts w:cstheme="minorHAnsi"/>
          <w:sz w:val="24"/>
          <w:szCs w:val="24"/>
        </w:rPr>
        <w:t xml:space="preserve">simultaneous pursuit of two permanency goals at the same time.  </w:t>
      </w:r>
      <w:r w:rsidR="0067594F">
        <w:rPr>
          <w:rFonts w:cstheme="minorHAnsi"/>
          <w:sz w:val="24"/>
          <w:szCs w:val="24"/>
        </w:rPr>
        <w:t>T</w:t>
      </w:r>
      <w:r w:rsidR="0067594F" w:rsidRPr="00224198">
        <w:rPr>
          <w:rFonts w:cstheme="minorHAnsi"/>
          <w:sz w:val="24"/>
          <w:szCs w:val="24"/>
        </w:rPr>
        <w:t>he following are the core components</w:t>
      </w:r>
      <w:r w:rsidR="0067594F">
        <w:rPr>
          <w:rFonts w:cstheme="minorHAnsi"/>
          <w:sz w:val="24"/>
          <w:szCs w:val="24"/>
        </w:rPr>
        <w:t xml:space="preserve"> of concurrent planning</w:t>
      </w:r>
      <w:r w:rsidR="0067594F" w:rsidRPr="00224198">
        <w:rPr>
          <w:rFonts w:cstheme="minorHAnsi"/>
          <w:sz w:val="24"/>
          <w:szCs w:val="24"/>
        </w:rPr>
        <w:t>:</w:t>
      </w:r>
    </w:p>
    <w:p w14:paraId="7FEA1888" w14:textId="77777777" w:rsidR="00944B63" w:rsidRPr="00944B63" w:rsidRDefault="00152D4D" w:rsidP="00944B63">
      <w:pPr>
        <w:pStyle w:val="ListParagraph"/>
        <w:widowControl w:val="0"/>
        <w:numPr>
          <w:ilvl w:val="0"/>
          <w:numId w:val="6"/>
        </w:numPr>
        <w:autoSpaceDE w:val="0"/>
        <w:autoSpaceDN w:val="0"/>
        <w:adjustRightInd w:val="0"/>
        <w:spacing w:after="0" w:line="240" w:lineRule="auto"/>
        <w:rPr>
          <w:rFonts w:cstheme="minorHAnsi"/>
          <w:sz w:val="24"/>
          <w:szCs w:val="24"/>
        </w:rPr>
      </w:pPr>
      <w:r w:rsidRPr="00944B63">
        <w:rPr>
          <w:rFonts w:cstheme="minorHAnsi"/>
          <w:sz w:val="24"/>
          <w:szCs w:val="24"/>
        </w:rPr>
        <w:t xml:space="preserve">Assessment/Determination </w:t>
      </w:r>
      <w:r w:rsidR="00224198" w:rsidRPr="00944B63">
        <w:rPr>
          <w:rFonts w:cstheme="minorHAnsi"/>
          <w:sz w:val="24"/>
          <w:szCs w:val="24"/>
        </w:rPr>
        <w:t xml:space="preserve">– Reasonable Efforts </w:t>
      </w:r>
    </w:p>
    <w:p w14:paraId="4AD854F7" w14:textId="02EF08A5" w:rsidR="00152D4D" w:rsidRPr="00944B63" w:rsidRDefault="00152D4D" w:rsidP="00944B63">
      <w:pPr>
        <w:pStyle w:val="ListParagraph"/>
        <w:widowControl w:val="0"/>
        <w:numPr>
          <w:ilvl w:val="0"/>
          <w:numId w:val="6"/>
        </w:numPr>
        <w:autoSpaceDE w:val="0"/>
        <w:autoSpaceDN w:val="0"/>
        <w:adjustRightInd w:val="0"/>
        <w:spacing w:after="0" w:line="240" w:lineRule="auto"/>
        <w:rPr>
          <w:rFonts w:cstheme="minorHAnsi"/>
          <w:sz w:val="24"/>
          <w:szCs w:val="24"/>
        </w:rPr>
      </w:pPr>
      <w:r w:rsidRPr="00944B63">
        <w:rPr>
          <w:rFonts w:cstheme="minorHAnsi"/>
          <w:sz w:val="24"/>
          <w:szCs w:val="24"/>
        </w:rPr>
        <w:t>Full Disclosure</w:t>
      </w:r>
    </w:p>
    <w:p w14:paraId="68406F6E" w14:textId="04C908E5" w:rsidR="00152D4D" w:rsidRPr="00944B63" w:rsidRDefault="00152D4D" w:rsidP="00944B63">
      <w:pPr>
        <w:pStyle w:val="ListParagraph"/>
        <w:widowControl w:val="0"/>
        <w:numPr>
          <w:ilvl w:val="0"/>
          <w:numId w:val="6"/>
        </w:numPr>
        <w:autoSpaceDE w:val="0"/>
        <w:autoSpaceDN w:val="0"/>
        <w:adjustRightInd w:val="0"/>
        <w:spacing w:after="0" w:line="240" w:lineRule="auto"/>
        <w:rPr>
          <w:rFonts w:cstheme="minorHAnsi"/>
          <w:sz w:val="24"/>
          <w:szCs w:val="24"/>
        </w:rPr>
      </w:pPr>
      <w:r w:rsidRPr="00944B63">
        <w:rPr>
          <w:rFonts w:cstheme="minorHAnsi"/>
          <w:sz w:val="24"/>
          <w:szCs w:val="24"/>
        </w:rPr>
        <w:t>Family Search and Engagement</w:t>
      </w:r>
    </w:p>
    <w:p w14:paraId="0AFFB7CA" w14:textId="53FE9E15" w:rsidR="00152D4D" w:rsidRPr="00944B63" w:rsidRDefault="00152D4D" w:rsidP="00944B63">
      <w:pPr>
        <w:pStyle w:val="ListParagraph"/>
        <w:widowControl w:val="0"/>
        <w:numPr>
          <w:ilvl w:val="0"/>
          <w:numId w:val="6"/>
        </w:numPr>
        <w:autoSpaceDE w:val="0"/>
        <w:autoSpaceDN w:val="0"/>
        <w:adjustRightInd w:val="0"/>
        <w:spacing w:after="0" w:line="240" w:lineRule="auto"/>
        <w:rPr>
          <w:rFonts w:cstheme="minorHAnsi"/>
          <w:sz w:val="24"/>
          <w:szCs w:val="24"/>
        </w:rPr>
      </w:pPr>
      <w:r w:rsidRPr="00944B63">
        <w:rPr>
          <w:rFonts w:cstheme="minorHAnsi"/>
          <w:sz w:val="24"/>
          <w:szCs w:val="24"/>
        </w:rPr>
        <w:t>Teaming</w:t>
      </w:r>
    </w:p>
    <w:p w14:paraId="0F3A7848" w14:textId="36E304A2" w:rsidR="00152D4D" w:rsidRPr="00944B63" w:rsidRDefault="00152D4D" w:rsidP="00944B63">
      <w:pPr>
        <w:pStyle w:val="ListParagraph"/>
        <w:widowControl w:val="0"/>
        <w:numPr>
          <w:ilvl w:val="0"/>
          <w:numId w:val="6"/>
        </w:numPr>
        <w:autoSpaceDE w:val="0"/>
        <w:autoSpaceDN w:val="0"/>
        <w:adjustRightInd w:val="0"/>
        <w:spacing w:after="0" w:line="240" w:lineRule="auto"/>
        <w:rPr>
          <w:rFonts w:cstheme="minorHAnsi"/>
          <w:sz w:val="24"/>
          <w:szCs w:val="24"/>
        </w:rPr>
      </w:pPr>
      <w:r w:rsidRPr="00944B63">
        <w:rPr>
          <w:rFonts w:cstheme="minorHAnsi"/>
          <w:sz w:val="24"/>
          <w:szCs w:val="24"/>
        </w:rPr>
        <w:t>Family Interaction</w:t>
      </w:r>
    </w:p>
    <w:p w14:paraId="512528F6" w14:textId="35D2FB5D" w:rsidR="00152D4D" w:rsidRPr="00944B63" w:rsidRDefault="00152D4D" w:rsidP="00944B63">
      <w:pPr>
        <w:pStyle w:val="ListParagraph"/>
        <w:widowControl w:val="0"/>
        <w:numPr>
          <w:ilvl w:val="0"/>
          <w:numId w:val="6"/>
        </w:numPr>
        <w:autoSpaceDE w:val="0"/>
        <w:autoSpaceDN w:val="0"/>
        <w:adjustRightInd w:val="0"/>
        <w:spacing w:after="0" w:line="240" w:lineRule="auto"/>
        <w:rPr>
          <w:rFonts w:cstheme="minorHAnsi"/>
          <w:sz w:val="24"/>
          <w:szCs w:val="24"/>
        </w:rPr>
      </w:pPr>
      <w:r w:rsidRPr="00944B63">
        <w:rPr>
          <w:rFonts w:cstheme="minorHAnsi"/>
          <w:sz w:val="24"/>
          <w:szCs w:val="24"/>
        </w:rPr>
        <w:t xml:space="preserve">Clear </w:t>
      </w:r>
      <w:r w:rsidR="006E679A" w:rsidRPr="00944B63">
        <w:rPr>
          <w:rFonts w:cstheme="minorHAnsi"/>
          <w:sz w:val="24"/>
          <w:szCs w:val="24"/>
        </w:rPr>
        <w:t>timelines</w:t>
      </w:r>
    </w:p>
    <w:p w14:paraId="19A15829" w14:textId="6696DFD4" w:rsidR="00152D4D" w:rsidRPr="00944B63" w:rsidRDefault="00152D4D" w:rsidP="00944B63">
      <w:pPr>
        <w:pStyle w:val="ListParagraph"/>
        <w:widowControl w:val="0"/>
        <w:numPr>
          <w:ilvl w:val="0"/>
          <w:numId w:val="6"/>
        </w:numPr>
        <w:autoSpaceDE w:val="0"/>
        <w:autoSpaceDN w:val="0"/>
        <w:adjustRightInd w:val="0"/>
        <w:spacing w:after="0" w:line="240" w:lineRule="auto"/>
        <w:rPr>
          <w:rFonts w:cstheme="minorHAnsi"/>
          <w:sz w:val="24"/>
          <w:szCs w:val="24"/>
        </w:rPr>
      </w:pPr>
      <w:r w:rsidRPr="00944B63">
        <w:rPr>
          <w:rFonts w:cstheme="minorHAnsi"/>
          <w:sz w:val="24"/>
          <w:szCs w:val="24"/>
        </w:rPr>
        <w:t>Transparency</w:t>
      </w:r>
    </w:p>
    <w:p w14:paraId="5DBFDADC" w14:textId="09EBE39F" w:rsidR="00152D4D" w:rsidRPr="00944B63" w:rsidRDefault="00152D4D" w:rsidP="00944B63">
      <w:pPr>
        <w:pStyle w:val="ListParagraph"/>
        <w:widowControl w:val="0"/>
        <w:numPr>
          <w:ilvl w:val="0"/>
          <w:numId w:val="6"/>
        </w:numPr>
        <w:autoSpaceDE w:val="0"/>
        <w:autoSpaceDN w:val="0"/>
        <w:adjustRightInd w:val="0"/>
        <w:spacing w:after="0" w:line="240" w:lineRule="auto"/>
        <w:rPr>
          <w:rFonts w:cstheme="minorHAnsi"/>
          <w:sz w:val="24"/>
          <w:szCs w:val="24"/>
        </w:rPr>
      </w:pPr>
      <w:r w:rsidRPr="00944B63">
        <w:rPr>
          <w:rFonts w:cstheme="minorHAnsi"/>
          <w:sz w:val="24"/>
          <w:szCs w:val="24"/>
        </w:rPr>
        <w:t xml:space="preserve">Collaboration with stakeholders </w:t>
      </w:r>
    </w:p>
    <w:p w14:paraId="45016D58" w14:textId="5C7437DB" w:rsidR="00152D4D" w:rsidRPr="00944B63" w:rsidRDefault="00152D4D" w:rsidP="00C018E0">
      <w:pPr>
        <w:widowControl w:val="0"/>
        <w:autoSpaceDE w:val="0"/>
        <w:autoSpaceDN w:val="0"/>
        <w:adjustRightInd w:val="0"/>
        <w:spacing w:before="6" w:after="0" w:line="252" w:lineRule="auto"/>
        <w:rPr>
          <w:rFonts w:cstheme="minorHAnsi"/>
          <w:sz w:val="16"/>
          <w:szCs w:val="16"/>
        </w:rPr>
      </w:pPr>
    </w:p>
    <w:p w14:paraId="102A4A5C" w14:textId="7755E168" w:rsidR="00152D4D" w:rsidRDefault="00765915" w:rsidP="00347241">
      <w:pPr>
        <w:pStyle w:val="ListParagraph"/>
        <w:widowControl w:val="0"/>
        <w:numPr>
          <w:ilvl w:val="0"/>
          <w:numId w:val="23"/>
        </w:numPr>
        <w:autoSpaceDE w:val="0"/>
        <w:autoSpaceDN w:val="0"/>
        <w:adjustRightInd w:val="0"/>
        <w:spacing w:before="6" w:after="0" w:line="252" w:lineRule="auto"/>
        <w:ind w:left="360" w:hanging="360"/>
        <w:rPr>
          <w:rFonts w:cstheme="minorHAnsi"/>
          <w:sz w:val="24"/>
          <w:szCs w:val="24"/>
        </w:rPr>
      </w:pPr>
      <w:r>
        <w:rPr>
          <w:rFonts w:cstheme="minorHAnsi"/>
          <w:sz w:val="24"/>
          <w:szCs w:val="24"/>
        </w:rPr>
        <w:t>This section reviews t</w:t>
      </w:r>
      <w:r w:rsidR="00152D4D" w:rsidRPr="00944B63">
        <w:rPr>
          <w:rFonts w:cstheme="minorHAnsi"/>
          <w:sz w:val="24"/>
          <w:szCs w:val="24"/>
        </w:rPr>
        <w:t>he Ongoing Standards</w:t>
      </w:r>
      <w:r>
        <w:rPr>
          <w:rFonts w:cstheme="minorHAnsi"/>
          <w:sz w:val="24"/>
          <w:szCs w:val="24"/>
        </w:rPr>
        <w:t xml:space="preserve">, which </w:t>
      </w:r>
      <w:r w:rsidR="00152D4D" w:rsidRPr="00944B63">
        <w:rPr>
          <w:rFonts w:cstheme="minorHAnsi"/>
          <w:sz w:val="24"/>
          <w:szCs w:val="24"/>
        </w:rPr>
        <w:t>state</w:t>
      </w:r>
      <w:r>
        <w:rPr>
          <w:rFonts w:cstheme="minorHAnsi"/>
          <w:sz w:val="24"/>
          <w:szCs w:val="24"/>
        </w:rPr>
        <w:t xml:space="preserve"> that</w:t>
      </w:r>
      <w:r w:rsidR="00152D4D" w:rsidRPr="00944B63">
        <w:rPr>
          <w:rFonts w:cstheme="minorHAnsi"/>
          <w:sz w:val="24"/>
          <w:szCs w:val="24"/>
        </w:rPr>
        <w:t xml:space="preserve"> diligent efforts to search for non-custodial parents, alleged fathers, and relatives must be initiated or continue at the following points in a case:  </w:t>
      </w:r>
    </w:p>
    <w:p w14:paraId="41735BC0" w14:textId="39542365" w:rsidR="00152D4D" w:rsidRPr="00944B63" w:rsidRDefault="00152D4D" w:rsidP="00944B63">
      <w:pPr>
        <w:pStyle w:val="ListParagraph"/>
        <w:widowControl w:val="0"/>
        <w:numPr>
          <w:ilvl w:val="0"/>
          <w:numId w:val="5"/>
        </w:numPr>
        <w:autoSpaceDE w:val="0"/>
        <w:autoSpaceDN w:val="0"/>
        <w:adjustRightInd w:val="0"/>
        <w:spacing w:before="6" w:after="0" w:line="240" w:lineRule="auto"/>
        <w:rPr>
          <w:rFonts w:cstheme="minorHAnsi"/>
          <w:sz w:val="24"/>
          <w:szCs w:val="24"/>
        </w:rPr>
      </w:pPr>
      <w:r w:rsidRPr="00944B63">
        <w:rPr>
          <w:rFonts w:cstheme="minorHAnsi"/>
          <w:sz w:val="24"/>
          <w:szCs w:val="24"/>
        </w:rPr>
        <w:t xml:space="preserve">It is likely that a child will be placed in out-of-home care </w:t>
      </w:r>
    </w:p>
    <w:p w14:paraId="59F15406" w14:textId="6BDEB6E6" w:rsidR="00944B63" w:rsidRPr="00944B63" w:rsidRDefault="00152D4D" w:rsidP="00944B63">
      <w:pPr>
        <w:pStyle w:val="ListParagraph"/>
        <w:widowControl w:val="0"/>
        <w:numPr>
          <w:ilvl w:val="0"/>
          <w:numId w:val="5"/>
        </w:numPr>
        <w:autoSpaceDE w:val="0"/>
        <w:autoSpaceDN w:val="0"/>
        <w:adjustRightInd w:val="0"/>
        <w:spacing w:before="6" w:after="0" w:line="240" w:lineRule="auto"/>
        <w:rPr>
          <w:rFonts w:cstheme="minorHAnsi"/>
          <w:sz w:val="24"/>
          <w:szCs w:val="24"/>
        </w:rPr>
      </w:pPr>
      <w:r w:rsidRPr="00944B63">
        <w:rPr>
          <w:rFonts w:cstheme="minorHAnsi"/>
          <w:sz w:val="24"/>
          <w:szCs w:val="24"/>
        </w:rPr>
        <w:t xml:space="preserve">The child is placed in out-of-home care on either an emergency basis or with planning </w:t>
      </w:r>
    </w:p>
    <w:p w14:paraId="1A867E0E" w14:textId="5A1B9442" w:rsidR="00152D4D" w:rsidRPr="00944B63" w:rsidRDefault="00152D4D" w:rsidP="00944B63">
      <w:pPr>
        <w:pStyle w:val="ListParagraph"/>
        <w:widowControl w:val="0"/>
        <w:numPr>
          <w:ilvl w:val="0"/>
          <w:numId w:val="5"/>
        </w:numPr>
        <w:autoSpaceDE w:val="0"/>
        <w:autoSpaceDN w:val="0"/>
        <w:adjustRightInd w:val="0"/>
        <w:spacing w:before="6" w:after="0" w:line="240" w:lineRule="auto"/>
        <w:rPr>
          <w:rFonts w:cstheme="minorHAnsi"/>
          <w:sz w:val="24"/>
          <w:szCs w:val="24"/>
        </w:rPr>
      </w:pPr>
      <w:r w:rsidRPr="00944B63">
        <w:rPr>
          <w:rFonts w:cstheme="minorHAnsi"/>
          <w:sz w:val="24"/>
          <w:szCs w:val="24"/>
        </w:rPr>
        <w:t>It is likely that the child’s placement will change</w:t>
      </w:r>
    </w:p>
    <w:p w14:paraId="349E9D94" w14:textId="6F1387CF" w:rsidR="00152D4D" w:rsidRPr="00944B63" w:rsidRDefault="00152D4D" w:rsidP="00944B63">
      <w:pPr>
        <w:pStyle w:val="ListParagraph"/>
        <w:widowControl w:val="0"/>
        <w:numPr>
          <w:ilvl w:val="0"/>
          <w:numId w:val="5"/>
        </w:numPr>
        <w:autoSpaceDE w:val="0"/>
        <w:autoSpaceDN w:val="0"/>
        <w:adjustRightInd w:val="0"/>
        <w:spacing w:before="6" w:after="0" w:line="240" w:lineRule="auto"/>
        <w:rPr>
          <w:rFonts w:cstheme="minorHAnsi"/>
          <w:sz w:val="24"/>
          <w:szCs w:val="24"/>
        </w:rPr>
      </w:pPr>
      <w:r w:rsidRPr="00944B63">
        <w:rPr>
          <w:rFonts w:cstheme="minorHAnsi"/>
          <w:sz w:val="24"/>
          <w:szCs w:val="24"/>
        </w:rPr>
        <w:t xml:space="preserve">A concurrent permanence goal is established </w:t>
      </w:r>
    </w:p>
    <w:p w14:paraId="4307CBDA" w14:textId="5B4DF640" w:rsidR="00944B63" w:rsidRPr="00944B63" w:rsidRDefault="00152D4D" w:rsidP="00944B63">
      <w:pPr>
        <w:pStyle w:val="ListParagraph"/>
        <w:widowControl w:val="0"/>
        <w:numPr>
          <w:ilvl w:val="0"/>
          <w:numId w:val="5"/>
        </w:numPr>
        <w:autoSpaceDE w:val="0"/>
        <w:autoSpaceDN w:val="0"/>
        <w:adjustRightInd w:val="0"/>
        <w:spacing w:before="6" w:after="0" w:line="240" w:lineRule="auto"/>
        <w:rPr>
          <w:rFonts w:cstheme="minorHAnsi"/>
          <w:sz w:val="24"/>
          <w:szCs w:val="24"/>
        </w:rPr>
      </w:pPr>
      <w:r w:rsidRPr="00944B63">
        <w:rPr>
          <w:rFonts w:cstheme="minorHAnsi"/>
          <w:sz w:val="24"/>
          <w:szCs w:val="24"/>
        </w:rPr>
        <w:t xml:space="preserve">Reunification is no longer the permanency goal </w:t>
      </w:r>
    </w:p>
    <w:p w14:paraId="3621FA03" w14:textId="6F11EA85" w:rsidR="00152D4D" w:rsidRPr="00944B63" w:rsidRDefault="00152D4D" w:rsidP="00944B63">
      <w:pPr>
        <w:pStyle w:val="ListParagraph"/>
        <w:widowControl w:val="0"/>
        <w:numPr>
          <w:ilvl w:val="0"/>
          <w:numId w:val="5"/>
        </w:numPr>
        <w:autoSpaceDE w:val="0"/>
        <w:autoSpaceDN w:val="0"/>
        <w:adjustRightInd w:val="0"/>
        <w:spacing w:before="6" w:after="0" w:line="240" w:lineRule="auto"/>
        <w:rPr>
          <w:rFonts w:cstheme="minorHAnsi"/>
          <w:sz w:val="24"/>
          <w:szCs w:val="24"/>
        </w:rPr>
      </w:pPr>
      <w:r w:rsidRPr="00944B63">
        <w:rPr>
          <w:rFonts w:cstheme="minorHAnsi"/>
          <w:sz w:val="24"/>
          <w:szCs w:val="24"/>
        </w:rPr>
        <w:t xml:space="preserve">A child is determined to be subject to the Wisconsin Indian Child Welfare Act (WICWA), </w:t>
      </w:r>
      <w:r w:rsidR="00765915">
        <w:rPr>
          <w:rFonts w:cstheme="minorHAnsi"/>
          <w:sz w:val="24"/>
          <w:szCs w:val="24"/>
        </w:rPr>
        <w:t>and a</w:t>
      </w:r>
      <w:r w:rsidRPr="00944B63">
        <w:rPr>
          <w:rFonts w:cstheme="minorHAnsi"/>
          <w:sz w:val="24"/>
          <w:szCs w:val="24"/>
        </w:rPr>
        <w:t>ctive</w:t>
      </w:r>
      <w:r w:rsidR="00765915">
        <w:rPr>
          <w:rFonts w:cstheme="minorHAnsi"/>
          <w:sz w:val="24"/>
          <w:szCs w:val="24"/>
        </w:rPr>
        <w:t xml:space="preserve"> e</w:t>
      </w:r>
      <w:r w:rsidRPr="00944B63">
        <w:rPr>
          <w:rFonts w:cstheme="minorHAnsi"/>
          <w:sz w:val="24"/>
          <w:szCs w:val="24"/>
        </w:rPr>
        <w:t xml:space="preserve">fforts to locate and involve relatives must be made </w:t>
      </w:r>
    </w:p>
    <w:p w14:paraId="680ADAA2" w14:textId="037274DD" w:rsidR="00944B63" w:rsidRPr="00407984" w:rsidRDefault="00944B63" w:rsidP="00765915">
      <w:pPr>
        <w:pStyle w:val="NoSpacing"/>
        <w:rPr>
          <w:sz w:val="24"/>
          <w:szCs w:val="24"/>
        </w:rPr>
      </w:pPr>
    </w:p>
    <w:p w14:paraId="7F4FFAB3" w14:textId="434FB8A1" w:rsidR="00765915" w:rsidRPr="00765915" w:rsidRDefault="00347241" w:rsidP="00765915">
      <w:pPr>
        <w:pStyle w:val="NoSpacing"/>
        <w:rPr>
          <w:sz w:val="24"/>
          <w:szCs w:val="24"/>
        </w:rPr>
      </w:pPr>
      <w:bookmarkStart w:id="3" w:name="_Hlk121745312"/>
      <w:bookmarkStart w:id="4" w:name="_Hlk121756518"/>
      <w:r w:rsidRPr="00765915">
        <w:rPr>
          <w:b/>
          <w:bCs/>
          <w:sz w:val="24"/>
          <w:szCs w:val="24"/>
        </w:rPr>
        <w:t>On-the-Job Application Activities</w:t>
      </w:r>
    </w:p>
    <w:p w14:paraId="3A518F93" w14:textId="424CE9B1" w:rsidR="00765915" w:rsidRPr="00765915" w:rsidRDefault="00765915" w:rsidP="00765915">
      <w:pPr>
        <w:pStyle w:val="NoSpacing"/>
        <w:rPr>
          <w:sz w:val="24"/>
          <w:szCs w:val="24"/>
          <w:shd w:val="clear" w:color="auto" w:fill="FFFFFF"/>
        </w:rPr>
      </w:pPr>
      <w:bookmarkStart w:id="5" w:name="_Hlk121739980"/>
      <w:r w:rsidRPr="00765915">
        <w:rPr>
          <w:sz w:val="24"/>
          <w:szCs w:val="24"/>
        </w:rPr>
        <w:t>Listed in this section are optional t</w:t>
      </w:r>
      <w:r w:rsidRPr="00765915">
        <w:rPr>
          <w:sz w:val="24"/>
          <w:szCs w:val="24"/>
          <w:shd w:val="clear" w:color="auto" w:fill="FFFFFF"/>
        </w:rPr>
        <w:t xml:space="preserve">ransfer of training activities to support the learner in applying the knowledge </w:t>
      </w:r>
      <w:r w:rsidRPr="00765915">
        <w:rPr>
          <w:sz w:val="24"/>
          <w:szCs w:val="24"/>
        </w:rPr>
        <w:t xml:space="preserve">acquired during the </w:t>
      </w:r>
      <w:r>
        <w:rPr>
          <w:sz w:val="24"/>
          <w:szCs w:val="24"/>
        </w:rPr>
        <w:t>Permanence</w:t>
      </w:r>
      <w:r w:rsidRPr="00765915">
        <w:rPr>
          <w:sz w:val="24"/>
          <w:szCs w:val="24"/>
        </w:rPr>
        <w:t xml:space="preserve"> Pre-Service Module</w:t>
      </w:r>
      <w:r w:rsidRPr="00765915">
        <w:rPr>
          <w:sz w:val="24"/>
          <w:szCs w:val="24"/>
          <w:shd w:val="clear" w:color="auto" w:fill="FFFFFF"/>
        </w:rPr>
        <w:t xml:space="preserve"> to their CPS roles and responsibilities.</w:t>
      </w:r>
    </w:p>
    <w:p w14:paraId="22329733" w14:textId="77777777" w:rsidR="002222A1" w:rsidRDefault="002222A1" w:rsidP="00765915">
      <w:pPr>
        <w:pStyle w:val="NoSpacing"/>
        <w:rPr>
          <w:sz w:val="24"/>
          <w:szCs w:val="24"/>
          <w:shd w:val="clear" w:color="auto" w:fill="FFFFFF"/>
        </w:rPr>
      </w:pPr>
    </w:p>
    <w:p w14:paraId="65FDDFA1" w14:textId="15DB8965" w:rsidR="00765915" w:rsidRPr="00765915" w:rsidRDefault="00765915" w:rsidP="00765915">
      <w:pPr>
        <w:pStyle w:val="NoSpacing"/>
        <w:rPr>
          <w:sz w:val="24"/>
          <w:szCs w:val="24"/>
          <w:shd w:val="clear" w:color="auto" w:fill="FFFFFF"/>
        </w:rPr>
      </w:pPr>
      <w:r w:rsidRPr="00765915">
        <w:rPr>
          <w:sz w:val="24"/>
          <w:szCs w:val="24"/>
          <w:shd w:val="clear" w:color="auto" w:fill="FFFFFF"/>
        </w:rPr>
        <w:t xml:space="preserve">These </w:t>
      </w:r>
      <w:r>
        <w:rPr>
          <w:sz w:val="24"/>
          <w:szCs w:val="24"/>
          <w:shd w:val="clear" w:color="auto" w:fill="FFFFFF"/>
        </w:rPr>
        <w:t>three</w:t>
      </w:r>
      <w:r w:rsidRPr="00765915">
        <w:rPr>
          <w:sz w:val="24"/>
          <w:szCs w:val="24"/>
          <w:shd w:val="clear" w:color="auto" w:fill="FFFFFF"/>
        </w:rPr>
        <w:t xml:space="preserve"> activities are optional and are provided only to aid the child welfare professional and supervisor/coach in supporting transfer of learning from pre-service to the agency. The child welfare professional, with input from their supervisor/coach, may choose to complete all, some, or none of these activities or substitute in other activities. </w:t>
      </w:r>
    </w:p>
    <w:bookmarkEnd w:id="3"/>
    <w:p w14:paraId="57790C89" w14:textId="77777777" w:rsidR="00765915" w:rsidRPr="00765915" w:rsidRDefault="00765915" w:rsidP="00765915">
      <w:pPr>
        <w:pStyle w:val="NoSpacing"/>
        <w:rPr>
          <w:sz w:val="24"/>
          <w:szCs w:val="24"/>
          <w:shd w:val="clear" w:color="auto" w:fill="FFFFFF"/>
        </w:rPr>
      </w:pPr>
    </w:p>
    <w:p w14:paraId="59E2D6EF" w14:textId="1C2359AE" w:rsidR="00765915" w:rsidRPr="00765915" w:rsidRDefault="00765915" w:rsidP="00765915">
      <w:pPr>
        <w:pStyle w:val="NoSpacing"/>
        <w:rPr>
          <w:sz w:val="24"/>
          <w:szCs w:val="24"/>
        </w:rPr>
      </w:pPr>
      <w:r w:rsidRPr="00765915">
        <w:rPr>
          <w:sz w:val="24"/>
          <w:szCs w:val="24"/>
        </w:rPr>
        <w:t xml:space="preserve">Each of the </w:t>
      </w:r>
      <w:r>
        <w:rPr>
          <w:sz w:val="24"/>
          <w:szCs w:val="24"/>
        </w:rPr>
        <w:t>three</w:t>
      </w:r>
      <w:r w:rsidRPr="00765915">
        <w:rPr>
          <w:sz w:val="24"/>
          <w:szCs w:val="24"/>
        </w:rPr>
        <w:t xml:space="preserve"> activities are described below, and a resource section to aid the post-activity supervisor/coach discussion with the child welfare professional follows the description </w:t>
      </w:r>
      <w:r w:rsidR="0067594F">
        <w:rPr>
          <w:sz w:val="24"/>
          <w:szCs w:val="24"/>
        </w:rPr>
        <w:t xml:space="preserve">for the first two </w:t>
      </w:r>
      <w:r w:rsidRPr="00765915">
        <w:rPr>
          <w:sz w:val="24"/>
          <w:szCs w:val="24"/>
        </w:rPr>
        <w:t>activit</w:t>
      </w:r>
      <w:r w:rsidR="0067594F">
        <w:rPr>
          <w:sz w:val="24"/>
          <w:szCs w:val="24"/>
        </w:rPr>
        <w:t>ies</w:t>
      </w:r>
      <w:r w:rsidRPr="00765915">
        <w:rPr>
          <w:sz w:val="24"/>
          <w:szCs w:val="24"/>
        </w:rPr>
        <w:t>.</w:t>
      </w:r>
    </w:p>
    <w:bookmarkEnd w:id="4"/>
    <w:bookmarkEnd w:id="5"/>
    <w:p w14:paraId="1101E22F" w14:textId="50C93814" w:rsidR="00152D4D" w:rsidRPr="00765915" w:rsidRDefault="00152D4D" w:rsidP="00765915">
      <w:pPr>
        <w:pStyle w:val="NoSpacing"/>
        <w:rPr>
          <w:sz w:val="24"/>
          <w:szCs w:val="24"/>
        </w:rPr>
      </w:pPr>
    </w:p>
    <w:p w14:paraId="1A863676" w14:textId="3BC3DFD7" w:rsidR="00D649FA" w:rsidRPr="00765915" w:rsidRDefault="00D649FA" w:rsidP="00347241">
      <w:pPr>
        <w:pStyle w:val="NoSpacing"/>
        <w:ind w:firstLine="360"/>
        <w:rPr>
          <w:b/>
          <w:bCs/>
          <w:sz w:val="24"/>
          <w:szCs w:val="24"/>
          <w:u w:val="single"/>
        </w:rPr>
      </w:pPr>
      <w:r w:rsidRPr="00765915">
        <w:rPr>
          <w:b/>
          <w:bCs/>
          <w:sz w:val="24"/>
          <w:szCs w:val="24"/>
          <w:u w:val="single"/>
        </w:rPr>
        <w:t>Option 1</w:t>
      </w:r>
      <w:r w:rsidR="00765915" w:rsidRPr="00765915">
        <w:rPr>
          <w:b/>
          <w:bCs/>
          <w:sz w:val="24"/>
          <w:szCs w:val="24"/>
          <w:u w:val="single"/>
        </w:rPr>
        <w:t>: Teens and Permanence Activity</w:t>
      </w:r>
    </w:p>
    <w:p w14:paraId="2B9D7DA1" w14:textId="6E7AEC2C" w:rsidR="00F915D1" w:rsidRPr="0037037A" w:rsidRDefault="00F915D1" w:rsidP="00347241">
      <w:pPr>
        <w:pStyle w:val="NoSpacing"/>
        <w:ind w:left="360"/>
        <w:rPr>
          <w:rFonts w:eastAsia="Times New Roman"/>
          <w:sz w:val="24"/>
          <w:szCs w:val="24"/>
        </w:rPr>
      </w:pPr>
      <w:r w:rsidRPr="0037037A">
        <w:rPr>
          <w:rFonts w:eastAsia="Times New Roman"/>
          <w:sz w:val="24"/>
          <w:szCs w:val="24"/>
        </w:rPr>
        <w:t xml:space="preserve">Permanency means a legally permanent, nurturing family for every child in the child welfare system, no matter what age. It includes both emotional and legal permanence. </w:t>
      </w:r>
      <w:r w:rsidRPr="0037037A">
        <w:rPr>
          <w:sz w:val="24"/>
          <w:szCs w:val="24"/>
        </w:rPr>
        <w:t xml:space="preserve">Teens and young adults need the emotional </w:t>
      </w:r>
      <w:r w:rsidR="002A0DC7" w:rsidRPr="0037037A">
        <w:rPr>
          <w:sz w:val="24"/>
          <w:szCs w:val="24"/>
        </w:rPr>
        <w:t>connecti</w:t>
      </w:r>
      <w:r w:rsidR="00F85993">
        <w:rPr>
          <w:sz w:val="24"/>
          <w:szCs w:val="24"/>
        </w:rPr>
        <w:t>on</w:t>
      </w:r>
      <w:r w:rsidRPr="0037037A">
        <w:rPr>
          <w:sz w:val="24"/>
          <w:szCs w:val="24"/>
        </w:rPr>
        <w:t xml:space="preserve"> provided by family relationships to thrive.</w:t>
      </w:r>
    </w:p>
    <w:p w14:paraId="26249B11" w14:textId="4EEEB9C2" w:rsidR="0037037A" w:rsidRPr="002222A1" w:rsidRDefault="0037037A" w:rsidP="002222A1">
      <w:pPr>
        <w:pStyle w:val="NormalWeb"/>
        <w:numPr>
          <w:ilvl w:val="0"/>
          <w:numId w:val="12"/>
        </w:numPr>
        <w:spacing w:before="0" w:beforeAutospacing="0" w:after="0" w:afterAutospacing="0"/>
        <w:rPr>
          <w:rFonts w:asciiTheme="minorHAnsi" w:hAnsiTheme="minorHAnsi" w:cstheme="minorHAnsi"/>
          <w:spacing w:val="-2"/>
        </w:rPr>
      </w:pPr>
      <w:r>
        <w:rPr>
          <w:rFonts w:asciiTheme="minorHAnsi" w:eastAsiaTheme="minorEastAsia" w:hAnsiTheme="minorHAnsi" w:cstheme="minorBidi"/>
        </w:rPr>
        <w:t xml:space="preserve">Watch </w:t>
      </w:r>
      <w:r w:rsidRPr="000A07C6">
        <w:rPr>
          <w:rFonts w:asciiTheme="minorHAnsi" w:eastAsiaTheme="minorEastAsia" w:hAnsiTheme="minorHAnsi" w:cstheme="minorBidi"/>
        </w:rPr>
        <w:t xml:space="preserve">the video “Every Kid Needs a Family: A Message to Caseworkers” </w:t>
      </w:r>
      <w:r w:rsidR="00491ADB" w:rsidRPr="000A07C6">
        <w:rPr>
          <w:rFonts w:asciiTheme="minorHAnsi" w:eastAsiaTheme="minorEastAsia" w:hAnsiTheme="minorHAnsi" w:cstheme="minorBidi"/>
        </w:rPr>
        <w:t xml:space="preserve">(3:39) </w:t>
      </w:r>
      <w:r w:rsidRPr="000A07C6">
        <w:rPr>
          <w:rFonts w:asciiTheme="minorHAnsi" w:eastAsiaTheme="minorEastAsia" w:hAnsiTheme="minorHAnsi" w:cstheme="minorBidi"/>
        </w:rPr>
        <w:t xml:space="preserve">produced by </w:t>
      </w:r>
      <w:r w:rsidRPr="002222A1">
        <w:rPr>
          <w:rFonts w:asciiTheme="minorHAnsi" w:eastAsiaTheme="minorEastAsia" w:hAnsiTheme="minorHAnsi" w:cstheme="minorBidi"/>
        </w:rPr>
        <w:t xml:space="preserve">the </w:t>
      </w:r>
      <w:r w:rsidR="002222A1" w:rsidRPr="002222A1">
        <w:rPr>
          <w:rFonts w:asciiTheme="minorHAnsi" w:hAnsiTheme="minorHAnsi" w:cstheme="minorHAnsi"/>
          <w:bCs/>
          <w:spacing w:val="-2"/>
        </w:rPr>
        <w:t>Annie E. Casey Foun</w:t>
      </w:r>
      <w:r w:rsidR="002222A1" w:rsidRPr="002222A1">
        <w:rPr>
          <w:rFonts w:asciiTheme="minorHAnsi" w:hAnsiTheme="minorHAnsi" w:cstheme="minorHAnsi"/>
          <w:bCs/>
          <w:spacing w:val="-2"/>
        </w:rPr>
        <w:softHyphen/>
        <w:t>da</w:t>
      </w:r>
      <w:r w:rsidR="002222A1" w:rsidRPr="002222A1">
        <w:rPr>
          <w:rFonts w:asciiTheme="minorHAnsi" w:hAnsiTheme="minorHAnsi" w:cstheme="minorHAnsi"/>
          <w:bCs/>
          <w:spacing w:val="-2"/>
        </w:rPr>
        <w:softHyphen/>
        <w:t>tion</w:t>
      </w:r>
      <w:r w:rsidR="002222A1">
        <w:rPr>
          <w:rFonts w:asciiTheme="minorHAnsi" w:hAnsiTheme="minorHAnsi" w:cstheme="minorHAnsi"/>
          <w:bCs/>
          <w:spacing w:val="-2"/>
        </w:rPr>
        <w:t>:</w:t>
      </w:r>
      <w:r w:rsidR="002222A1" w:rsidRPr="002222A1">
        <w:t xml:space="preserve"> </w:t>
      </w:r>
      <w:hyperlink r:id="rId7" w:history="1">
        <w:r w:rsidR="002222A1" w:rsidRPr="00661798">
          <w:rPr>
            <w:rStyle w:val="Hyperlink"/>
            <w:rFonts w:asciiTheme="minorHAnsi" w:hAnsiTheme="minorHAnsi" w:cstheme="minorHAnsi"/>
            <w:bCs/>
            <w:spacing w:val="-2"/>
          </w:rPr>
          <w:t>https://www.youtube.com/watch?v=Wc6Bq6gltGQ</w:t>
        </w:r>
      </w:hyperlink>
      <w:r w:rsidR="002222A1" w:rsidRPr="002222A1">
        <w:rPr>
          <w:rFonts w:asciiTheme="minorHAnsi" w:hAnsiTheme="minorHAnsi" w:cstheme="minorHAnsi"/>
          <w:bCs/>
          <w:spacing w:val="-2"/>
        </w:rPr>
        <w:t>. [</w:t>
      </w:r>
      <w:r w:rsidR="002222A1" w:rsidRPr="002222A1">
        <w:rPr>
          <w:rFonts w:asciiTheme="minorHAnsi" w:eastAsiaTheme="minorEastAsia" w:hAnsiTheme="minorHAnsi" w:cstheme="minorBidi"/>
        </w:rPr>
        <w:t xml:space="preserve">The </w:t>
      </w:r>
      <w:r w:rsidR="002222A1" w:rsidRPr="002222A1">
        <w:rPr>
          <w:rFonts w:asciiTheme="minorHAnsi" w:hAnsiTheme="minorHAnsi" w:cstheme="minorHAnsi"/>
          <w:bCs/>
          <w:spacing w:val="-2"/>
        </w:rPr>
        <w:t>Annie E. Casey Foun</w:t>
      </w:r>
      <w:r w:rsidR="002222A1" w:rsidRPr="002222A1">
        <w:rPr>
          <w:rFonts w:asciiTheme="minorHAnsi" w:hAnsiTheme="minorHAnsi" w:cstheme="minorHAnsi"/>
          <w:bCs/>
          <w:spacing w:val="-2"/>
        </w:rPr>
        <w:softHyphen/>
        <w:t>da</w:t>
      </w:r>
      <w:r w:rsidR="002222A1" w:rsidRPr="002222A1">
        <w:rPr>
          <w:rFonts w:asciiTheme="minorHAnsi" w:hAnsiTheme="minorHAnsi" w:cstheme="minorHAnsi"/>
          <w:bCs/>
          <w:spacing w:val="-2"/>
        </w:rPr>
        <w:softHyphen/>
        <w:t>tion (2016). Video: “Every Kid Needs a Family: A Message to Caseworkers.” Retrieved from</w:t>
      </w:r>
      <w:r w:rsidR="002222A1" w:rsidRPr="002222A1">
        <w:rPr>
          <w:rFonts w:asciiTheme="minorHAnsi" w:hAnsiTheme="minorHAnsi" w:cstheme="minorHAnsi"/>
          <w:bCs/>
          <w:color w:val="3C3C3C"/>
          <w:spacing w:val="-2"/>
        </w:rPr>
        <w:t xml:space="preserve"> </w:t>
      </w:r>
      <w:hyperlink r:id="rId8" w:history="1">
        <w:r w:rsidR="002222A1" w:rsidRPr="00661798">
          <w:rPr>
            <w:rStyle w:val="Hyperlink"/>
            <w:rFonts w:asciiTheme="minorHAnsi" w:hAnsiTheme="minorHAnsi" w:cstheme="minorHAnsi"/>
            <w:bCs/>
            <w:spacing w:val="-2"/>
          </w:rPr>
          <w:t>https://www.youtube.com/watch?v=Wc6Bq6gltGQ</w:t>
        </w:r>
      </w:hyperlink>
      <w:r w:rsidR="002222A1">
        <w:rPr>
          <w:rFonts w:asciiTheme="minorHAnsi" w:hAnsiTheme="minorHAnsi" w:cstheme="minorHAnsi"/>
          <w:bCs/>
          <w:color w:val="3C3C3C"/>
          <w:spacing w:val="-2"/>
        </w:rPr>
        <w:t xml:space="preserve">.] </w:t>
      </w:r>
    </w:p>
    <w:p w14:paraId="1DC0AA3E" w14:textId="23E236BC" w:rsidR="0037037A" w:rsidRPr="000A07C6" w:rsidRDefault="0037037A" w:rsidP="00F85993">
      <w:pPr>
        <w:pStyle w:val="NoSpacing"/>
        <w:numPr>
          <w:ilvl w:val="0"/>
          <w:numId w:val="12"/>
        </w:numPr>
        <w:rPr>
          <w:rFonts w:ascii="Calibri" w:eastAsia="Times New Roman" w:hAnsi="Calibri" w:cs="Calibri"/>
          <w:spacing w:val="-2"/>
          <w:sz w:val="24"/>
          <w:szCs w:val="24"/>
        </w:rPr>
      </w:pPr>
      <w:r w:rsidRPr="002222A1">
        <w:rPr>
          <w:rFonts w:cstheme="minorHAnsi"/>
          <w:spacing w:val="-2"/>
          <w:sz w:val="24"/>
          <w:szCs w:val="24"/>
        </w:rPr>
        <w:t xml:space="preserve">Take notes </w:t>
      </w:r>
      <w:r w:rsidR="00F85993" w:rsidRPr="002222A1">
        <w:rPr>
          <w:rFonts w:cstheme="minorHAnsi"/>
          <w:spacing w:val="-2"/>
          <w:sz w:val="24"/>
          <w:szCs w:val="24"/>
        </w:rPr>
        <w:t>about</w:t>
      </w:r>
      <w:r w:rsidRPr="002222A1">
        <w:rPr>
          <w:rFonts w:cstheme="minorHAnsi"/>
          <w:spacing w:val="-2"/>
          <w:sz w:val="24"/>
          <w:szCs w:val="24"/>
        </w:rPr>
        <w:t xml:space="preserve"> the </w:t>
      </w:r>
      <w:r w:rsidR="00F915D1" w:rsidRPr="002222A1">
        <w:rPr>
          <w:rFonts w:cstheme="minorHAnsi"/>
          <w:spacing w:val="-2"/>
          <w:sz w:val="24"/>
          <w:szCs w:val="24"/>
        </w:rPr>
        <w:t xml:space="preserve">young people who spent time in foster care </w:t>
      </w:r>
      <w:r w:rsidRPr="002222A1">
        <w:rPr>
          <w:rFonts w:cstheme="minorHAnsi"/>
          <w:spacing w:val="-2"/>
          <w:sz w:val="24"/>
          <w:szCs w:val="24"/>
        </w:rPr>
        <w:t xml:space="preserve">who </w:t>
      </w:r>
      <w:r w:rsidR="00F915D1" w:rsidRPr="002222A1">
        <w:rPr>
          <w:rFonts w:cstheme="minorHAnsi"/>
          <w:spacing w:val="-2"/>
          <w:sz w:val="24"/>
          <w:szCs w:val="24"/>
        </w:rPr>
        <w:t>make a</w:t>
      </w:r>
      <w:r w:rsidR="00F915D1" w:rsidRPr="000A07C6">
        <w:rPr>
          <w:rFonts w:ascii="Calibri" w:hAnsi="Calibri" w:cs="Calibri"/>
          <w:spacing w:val="-2"/>
          <w:sz w:val="24"/>
          <w:szCs w:val="24"/>
        </w:rPr>
        <w:t xml:space="preserve"> compelling argument that </w:t>
      </w:r>
      <w:r w:rsidR="00FC5D90" w:rsidRPr="000A07C6">
        <w:rPr>
          <w:rFonts w:ascii="Calibri" w:hAnsi="Calibri" w:cs="Calibri"/>
          <w:spacing w:val="-2"/>
          <w:sz w:val="24"/>
          <w:szCs w:val="24"/>
        </w:rPr>
        <w:t>child welfare professionals</w:t>
      </w:r>
      <w:r w:rsidR="00F915D1" w:rsidRPr="000A07C6">
        <w:rPr>
          <w:rFonts w:ascii="Calibri" w:hAnsi="Calibri" w:cs="Calibri"/>
          <w:spacing w:val="-2"/>
          <w:sz w:val="24"/>
          <w:szCs w:val="24"/>
        </w:rPr>
        <w:t xml:space="preserve"> need to persist in connecting teens with family</w:t>
      </w:r>
      <w:r w:rsidR="000A07C6" w:rsidRPr="000A07C6">
        <w:rPr>
          <w:rFonts w:ascii="Calibri" w:hAnsi="Calibri" w:cs="Calibri"/>
          <w:spacing w:val="-2"/>
          <w:sz w:val="24"/>
          <w:szCs w:val="24"/>
        </w:rPr>
        <w:t>.</w:t>
      </w:r>
    </w:p>
    <w:p w14:paraId="392D3ADD" w14:textId="412ECC0E" w:rsidR="00F915D1" w:rsidRPr="000A07C6" w:rsidRDefault="0037037A" w:rsidP="00F85993">
      <w:pPr>
        <w:pStyle w:val="NoSpacing"/>
        <w:numPr>
          <w:ilvl w:val="0"/>
          <w:numId w:val="12"/>
        </w:numPr>
        <w:rPr>
          <w:rFonts w:ascii="Calibri" w:eastAsia="Times New Roman" w:hAnsi="Calibri" w:cs="Calibri"/>
          <w:spacing w:val="-2"/>
          <w:sz w:val="24"/>
          <w:szCs w:val="24"/>
        </w:rPr>
      </w:pPr>
      <w:r w:rsidRPr="000A07C6">
        <w:rPr>
          <w:rFonts w:ascii="Calibri" w:hAnsi="Calibri" w:cs="Calibri"/>
          <w:spacing w:val="-2"/>
          <w:sz w:val="24"/>
          <w:szCs w:val="24"/>
        </w:rPr>
        <w:t>Have a discussion with your supervisor or coach about how this is practiced in your agency</w:t>
      </w:r>
      <w:r w:rsidR="00F85993" w:rsidRPr="000A07C6">
        <w:rPr>
          <w:rFonts w:ascii="Calibri" w:hAnsi="Calibri" w:cs="Calibri"/>
          <w:spacing w:val="-2"/>
          <w:sz w:val="24"/>
          <w:szCs w:val="24"/>
        </w:rPr>
        <w:t>.</w:t>
      </w:r>
    </w:p>
    <w:p w14:paraId="1738093A" w14:textId="77777777" w:rsidR="00F915D1" w:rsidRPr="00407984" w:rsidRDefault="00F915D1" w:rsidP="00407984">
      <w:pPr>
        <w:pStyle w:val="NoSpacing"/>
        <w:rPr>
          <w:rFonts w:eastAsia="Times New Roman"/>
          <w:sz w:val="24"/>
          <w:szCs w:val="24"/>
        </w:rPr>
      </w:pPr>
    </w:p>
    <w:p w14:paraId="58B764D9" w14:textId="77777777" w:rsidR="0037037A" w:rsidRDefault="00F915D1" w:rsidP="00347241">
      <w:pPr>
        <w:pStyle w:val="NoSpacing"/>
        <w:ind w:firstLine="360"/>
        <w:rPr>
          <w:b/>
          <w:bCs/>
          <w:sz w:val="24"/>
          <w:szCs w:val="24"/>
          <w:u w:val="single"/>
        </w:rPr>
      </w:pPr>
      <w:r w:rsidRPr="0037037A">
        <w:rPr>
          <w:rFonts w:ascii="Calibri" w:eastAsia="Times New Roman" w:hAnsi="Calibri" w:cs="Calibri"/>
          <w:b/>
          <w:bCs/>
          <w:color w:val="3C3C3C"/>
          <w:spacing w:val="-2"/>
          <w:sz w:val="24"/>
          <w:szCs w:val="24"/>
          <w:u w:val="single"/>
        </w:rPr>
        <w:t>Resource</w:t>
      </w:r>
      <w:r w:rsidR="0037037A" w:rsidRPr="0037037A">
        <w:rPr>
          <w:rFonts w:ascii="Calibri" w:eastAsia="Times New Roman" w:hAnsi="Calibri" w:cs="Calibri"/>
          <w:b/>
          <w:bCs/>
          <w:color w:val="3C3C3C"/>
          <w:spacing w:val="-2"/>
          <w:sz w:val="24"/>
          <w:szCs w:val="24"/>
          <w:u w:val="single"/>
        </w:rPr>
        <w:t xml:space="preserve"> for </w:t>
      </w:r>
      <w:r w:rsidR="0037037A" w:rsidRPr="0037037A">
        <w:rPr>
          <w:b/>
          <w:bCs/>
          <w:sz w:val="24"/>
          <w:szCs w:val="24"/>
          <w:u w:val="single"/>
        </w:rPr>
        <w:t>Option 1: Teens and Permanence Activity</w:t>
      </w:r>
    </w:p>
    <w:p w14:paraId="20A1B1C1" w14:textId="060C937D" w:rsidR="00F915D1" w:rsidRPr="005F571B" w:rsidRDefault="0037037A" w:rsidP="00F85993">
      <w:pPr>
        <w:pStyle w:val="NoSpacing"/>
        <w:ind w:left="360"/>
        <w:rPr>
          <w:rFonts w:eastAsia="Times New Roman"/>
          <w:sz w:val="24"/>
          <w:szCs w:val="24"/>
        </w:rPr>
      </w:pPr>
      <w:bookmarkStart w:id="6" w:name="_Hlk121826055"/>
      <w:bookmarkStart w:id="7" w:name="_Hlk121230894"/>
      <w:r w:rsidRPr="004E5CFD">
        <w:rPr>
          <w:rFonts w:cstheme="minorHAnsi"/>
          <w:sz w:val="24"/>
          <w:szCs w:val="24"/>
        </w:rPr>
        <w:t xml:space="preserve">This resource section is provided to aid the post-activity supervisor/coach discussion with their child welfare professional after completion of Option </w:t>
      </w:r>
      <w:r w:rsidR="00D43943">
        <w:rPr>
          <w:rFonts w:cstheme="minorHAnsi"/>
          <w:sz w:val="24"/>
          <w:szCs w:val="24"/>
        </w:rPr>
        <w:t>1</w:t>
      </w:r>
      <w:r w:rsidRPr="004E5CFD">
        <w:rPr>
          <w:rFonts w:cstheme="minorHAnsi"/>
          <w:sz w:val="24"/>
          <w:szCs w:val="24"/>
        </w:rPr>
        <w:t xml:space="preserve"> related to the</w:t>
      </w:r>
      <w:bookmarkEnd w:id="6"/>
      <w:bookmarkEnd w:id="7"/>
      <w:r w:rsidR="00D43943">
        <w:rPr>
          <w:rFonts w:cstheme="minorHAnsi"/>
          <w:sz w:val="24"/>
          <w:szCs w:val="24"/>
        </w:rPr>
        <w:t xml:space="preserve"> </w:t>
      </w:r>
      <w:r w:rsidR="00F915D1">
        <w:rPr>
          <w:rFonts w:ascii="Calibri" w:eastAsia="Times New Roman" w:hAnsi="Calibri" w:cs="Calibri"/>
          <w:color w:val="3C3C3C"/>
          <w:spacing w:val="-2"/>
          <w:sz w:val="24"/>
          <w:szCs w:val="24"/>
        </w:rPr>
        <w:t xml:space="preserve">video </w:t>
      </w:r>
      <w:r w:rsidR="00D43943">
        <w:rPr>
          <w:rFonts w:ascii="Calibri" w:eastAsia="Times New Roman" w:hAnsi="Calibri" w:cs="Calibri"/>
          <w:color w:val="3C3C3C"/>
          <w:spacing w:val="-2"/>
          <w:sz w:val="24"/>
          <w:szCs w:val="24"/>
        </w:rPr>
        <w:t>addressing</w:t>
      </w:r>
      <w:r w:rsidR="00F915D1">
        <w:rPr>
          <w:rFonts w:ascii="Calibri" w:eastAsia="Times New Roman" w:hAnsi="Calibri" w:cs="Calibri"/>
          <w:color w:val="3C3C3C"/>
          <w:spacing w:val="-2"/>
          <w:sz w:val="24"/>
          <w:szCs w:val="24"/>
        </w:rPr>
        <w:t xml:space="preserve"> the importance and need for permanence for children of all ages.  </w:t>
      </w:r>
      <w:r w:rsidR="00F915D1" w:rsidRPr="005F571B">
        <w:rPr>
          <w:rFonts w:eastAsia="Times New Roman"/>
          <w:sz w:val="24"/>
          <w:szCs w:val="24"/>
        </w:rPr>
        <w:t xml:space="preserve">Questions </w:t>
      </w:r>
      <w:r w:rsidR="002222A1">
        <w:rPr>
          <w:rFonts w:eastAsia="Times New Roman"/>
          <w:sz w:val="24"/>
          <w:szCs w:val="24"/>
        </w:rPr>
        <w:t xml:space="preserve">to </w:t>
      </w:r>
      <w:r w:rsidR="00F85993">
        <w:rPr>
          <w:rFonts w:eastAsia="Times New Roman"/>
          <w:sz w:val="24"/>
          <w:szCs w:val="24"/>
        </w:rPr>
        <w:t xml:space="preserve">ask your child welfare professional </w:t>
      </w:r>
      <w:r w:rsidR="00F915D1" w:rsidRPr="005F571B">
        <w:rPr>
          <w:rFonts w:eastAsia="Times New Roman"/>
          <w:sz w:val="24"/>
          <w:szCs w:val="24"/>
        </w:rPr>
        <w:t>to spark discussions on the content of the video:</w:t>
      </w:r>
    </w:p>
    <w:p w14:paraId="762D0384" w14:textId="77777777" w:rsidR="00F915D1" w:rsidRPr="005F571B" w:rsidRDefault="00F915D1" w:rsidP="005F571B">
      <w:pPr>
        <w:pStyle w:val="NoSpacing"/>
        <w:numPr>
          <w:ilvl w:val="0"/>
          <w:numId w:val="13"/>
        </w:numPr>
        <w:rPr>
          <w:rFonts w:eastAsia="Times New Roman"/>
          <w:sz w:val="24"/>
          <w:szCs w:val="24"/>
        </w:rPr>
      </w:pPr>
      <w:r w:rsidRPr="005F571B">
        <w:rPr>
          <w:rFonts w:eastAsia="Times New Roman"/>
          <w:sz w:val="24"/>
          <w:szCs w:val="24"/>
        </w:rPr>
        <w:t>What about this video resonates with you?</w:t>
      </w:r>
    </w:p>
    <w:p w14:paraId="37ECC6F4" w14:textId="3F41A24C" w:rsidR="00F915D1" w:rsidRPr="005F571B" w:rsidRDefault="00F915D1" w:rsidP="005F571B">
      <w:pPr>
        <w:pStyle w:val="NoSpacing"/>
        <w:numPr>
          <w:ilvl w:val="0"/>
          <w:numId w:val="13"/>
        </w:numPr>
        <w:rPr>
          <w:rFonts w:eastAsia="Times New Roman"/>
          <w:sz w:val="24"/>
          <w:szCs w:val="24"/>
        </w:rPr>
      </w:pPr>
      <w:r w:rsidRPr="005F571B">
        <w:rPr>
          <w:rFonts w:eastAsia="Times New Roman"/>
          <w:sz w:val="24"/>
          <w:szCs w:val="24"/>
        </w:rPr>
        <w:t xml:space="preserve">What can you do to connect more with teens </w:t>
      </w:r>
      <w:r w:rsidR="005F571B">
        <w:rPr>
          <w:rFonts w:eastAsia="Times New Roman"/>
          <w:sz w:val="24"/>
          <w:szCs w:val="24"/>
        </w:rPr>
        <w:t>with</w:t>
      </w:r>
      <w:r w:rsidRPr="005F571B">
        <w:rPr>
          <w:rFonts w:eastAsia="Times New Roman"/>
          <w:sz w:val="24"/>
          <w:szCs w:val="24"/>
        </w:rPr>
        <w:t xml:space="preserve"> family?  What are some barriers you anticipate experiencing? </w:t>
      </w:r>
    </w:p>
    <w:p w14:paraId="11995CFA" w14:textId="77777777" w:rsidR="00F915D1" w:rsidRPr="005F571B" w:rsidRDefault="00F915D1" w:rsidP="005F571B">
      <w:pPr>
        <w:pStyle w:val="NoSpacing"/>
        <w:numPr>
          <w:ilvl w:val="0"/>
          <w:numId w:val="13"/>
        </w:numPr>
        <w:rPr>
          <w:rFonts w:eastAsia="Times New Roman"/>
          <w:sz w:val="24"/>
          <w:szCs w:val="24"/>
        </w:rPr>
      </w:pPr>
      <w:r w:rsidRPr="005F571B">
        <w:rPr>
          <w:rFonts w:eastAsia="Times New Roman"/>
          <w:sz w:val="24"/>
          <w:szCs w:val="24"/>
        </w:rPr>
        <w:t xml:space="preserve">What steps can you and your agency take to ensure more teens in foster care have strong, lasting family relationships, now and as adults? </w:t>
      </w:r>
    </w:p>
    <w:p w14:paraId="4390B099" w14:textId="155C9B05" w:rsidR="00F915D1" w:rsidRDefault="00F915D1" w:rsidP="005F571B">
      <w:pPr>
        <w:pStyle w:val="NoSpacing"/>
        <w:rPr>
          <w:rFonts w:eastAsia="Times New Roman"/>
          <w:sz w:val="24"/>
          <w:szCs w:val="24"/>
        </w:rPr>
      </w:pPr>
    </w:p>
    <w:p w14:paraId="1CB3C0CC" w14:textId="77777777" w:rsidR="002222A1" w:rsidRPr="005F571B" w:rsidRDefault="002222A1" w:rsidP="005F571B">
      <w:pPr>
        <w:pStyle w:val="NoSpacing"/>
        <w:rPr>
          <w:rFonts w:eastAsia="Times New Roman"/>
          <w:sz w:val="24"/>
          <w:szCs w:val="24"/>
        </w:rPr>
      </w:pPr>
    </w:p>
    <w:p w14:paraId="29BD2E02" w14:textId="459754BA" w:rsidR="00907556" w:rsidRPr="005F571B" w:rsidRDefault="00FE0557" w:rsidP="00347241">
      <w:pPr>
        <w:pStyle w:val="NoSpacing"/>
        <w:ind w:firstLine="360"/>
        <w:rPr>
          <w:b/>
          <w:bCs/>
          <w:sz w:val="24"/>
          <w:szCs w:val="24"/>
          <w:u w:val="single"/>
        </w:rPr>
      </w:pPr>
      <w:r w:rsidRPr="005F571B">
        <w:rPr>
          <w:b/>
          <w:bCs/>
          <w:sz w:val="24"/>
          <w:szCs w:val="24"/>
          <w:u w:val="single"/>
        </w:rPr>
        <w:t>Option 2: Active Efforts</w:t>
      </w:r>
      <w:r>
        <w:rPr>
          <w:b/>
          <w:bCs/>
          <w:sz w:val="24"/>
          <w:szCs w:val="24"/>
          <w:u w:val="single"/>
        </w:rPr>
        <w:t xml:space="preserve"> in the Permanency Plan</w:t>
      </w:r>
      <w:r w:rsidRPr="005F571B">
        <w:rPr>
          <w:b/>
          <w:bCs/>
          <w:sz w:val="24"/>
          <w:szCs w:val="24"/>
          <w:u w:val="single"/>
        </w:rPr>
        <w:t xml:space="preserve"> Activity</w:t>
      </w:r>
    </w:p>
    <w:p w14:paraId="17218B14" w14:textId="670ECC2C" w:rsidR="001A663D" w:rsidRDefault="001A663D" w:rsidP="00347241">
      <w:pPr>
        <w:pStyle w:val="NoSpacing"/>
        <w:ind w:left="360"/>
        <w:rPr>
          <w:sz w:val="24"/>
          <w:szCs w:val="24"/>
        </w:rPr>
      </w:pPr>
      <w:r w:rsidRPr="005F571B">
        <w:rPr>
          <w:sz w:val="24"/>
          <w:szCs w:val="24"/>
        </w:rPr>
        <w:t xml:space="preserve">In the Ongoing Standards, the </w:t>
      </w:r>
      <w:r w:rsidR="002A0DC7">
        <w:rPr>
          <w:sz w:val="24"/>
          <w:szCs w:val="24"/>
        </w:rPr>
        <w:t>child welfare professional</w:t>
      </w:r>
      <w:r w:rsidRPr="005F571B">
        <w:rPr>
          <w:sz w:val="24"/>
          <w:szCs w:val="24"/>
        </w:rPr>
        <w:t xml:space="preserve"> is guided to use the goals in the Permanency Plan as the basis for measuring progress and change related to enhancing parent/caregiver protective capacities and achieving permanence. </w:t>
      </w:r>
    </w:p>
    <w:p w14:paraId="4EED4844" w14:textId="77777777" w:rsidR="00491ADB" w:rsidRPr="002B0EC1" w:rsidRDefault="00491ADB" w:rsidP="00491ADB">
      <w:pPr>
        <w:pStyle w:val="ListParagraph"/>
        <w:numPr>
          <w:ilvl w:val="0"/>
          <w:numId w:val="21"/>
        </w:numPr>
        <w:spacing w:after="0" w:line="240" w:lineRule="auto"/>
        <w:ind w:left="720"/>
        <w:rPr>
          <w:rFonts w:cstheme="minorHAnsi"/>
          <w:sz w:val="24"/>
          <w:szCs w:val="24"/>
        </w:rPr>
      </w:pPr>
      <w:r w:rsidRPr="002B0EC1">
        <w:rPr>
          <w:rFonts w:cstheme="minorHAnsi"/>
          <w:sz w:val="24"/>
          <w:szCs w:val="24"/>
        </w:rPr>
        <w:t xml:space="preserve">Pull out </w:t>
      </w:r>
      <w:r>
        <w:rPr>
          <w:rFonts w:cstheme="minorHAnsi"/>
          <w:sz w:val="24"/>
          <w:szCs w:val="24"/>
        </w:rPr>
        <w:t>your</w:t>
      </w:r>
      <w:r w:rsidRPr="002B0EC1">
        <w:rPr>
          <w:rFonts w:cstheme="minorHAnsi"/>
          <w:sz w:val="24"/>
          <w:szCs w:val="24"/>
        </w:rPr>
        <w:t xml:space="preserve"> </w:t>
      </w:r>
      <w:r>
        <w:rPr>
          <w:rFonts w:cstheme="minorHAnsi"/>
          <w:sz w:val="24"/>
          <w:szCs w:val="24"/>
        </w:rPr>
        <w:t xml:space="preserve">Ongoing Services </w:t>
      </w:r>
      <w:r w:rsidRPr="002B0EC1">
        <w:rPr>
          <w:rFonts w:cstheme="minorHAnsi"/>
          <w:sz w:val="24"/>
          <w:szCs w:val="24"/>
        </w:rPr>
        <w:t xml:space="preserve">Standards. </w:t>
      </w:r>
    </w:p>
    <w:p w14:paraId="7FFA28A6" w14:textId="064C7526" w:rsidR="00491ADB" w:rsidRDefault="00491ADB" w:rsidP="00491ADB">
      <w:pPr>
        <w:pStyle w:val="ListParagraph"/>
        <w:numPr>
          <w:ilvl w:val="0"/>
          <w:numId w:val="22"/>
        </w:numPr>
        <w:spacing w:after="0" w:line="240" w:lineRule="auto"/>
        <w:rPr>
          <w:rFonts w:cstheme="minorHAnsi"/>
          <w:sz w:val="24"/>
          <w:szCs w:val="24"/>
        </w:rPr>
      </w:pPr>
      <w:r w:rsidRPr="00477C38">
        <w:rPr>
          <w:rFonts w:cstheme="minorHAnsi"/>
          <w:sz w:val="24"/>
          <w:szCs w:val="24"/>
        </w:rPr>
        <w:t xml:space="preserve">If you need to </w:t>
      </w:r>
      <w:r>
        <w:rPr>
          <w:rFonts w:cstheme="minorHAnsi"/>
          <w:sz w:val="24"/>
          <w:szCs w:val="24"/>
        </w:rPr>
        <w:t>access</w:t>
      </w:r>
      <w:r w:rsidRPr="00477C38">
        <w:rPr>
          <w:rFonts w:cstheme="minorHAnsi"/>
          <w:sz w:val="24"/>
          <w:szCs w:val="24"/>
        </w:rPr>
        <w:t xml:space="preserve"> a copy of the </w:t>
      </w:r>
      <w:r>
        <w:rPr>
          <w:rFonts w:cstheme="minorHAnsi"/>
          <w:sz w:val="24"/>
          <w:szCs w:val="24"/>
        </w:rPr>
        <w:t xml:space="preserve">Ongoing Services </w:t>
      </w:r>
      <w:r w:rsidRPr="00477C38">
        <w:rPr>
          <w:rFonts w:cstheme="minorHAnsi"/>
          <w:sz w:val="24"/>
          <w:szCs w:val="24"/>
        </w:rPr>
        <w:t>Standards, you can find them on the DCF website page:</w:t>
      </w:r>
      <w:r w:rsidRPr="003234E7">
        <w:t xml:space="preserve"> </w:t>
      </w:r>
      <w:hyperlink r:id="rId9" w:history="1">
        <w:r w:rsidRPr="007112B8">
          <w:rPr>
            <w:rStyle w:val="Hyperlink"/>
            <w:rFonts w:cstheme="minorHAnsi"/>
            <w:sz w:val="24"/>
            <w:szCs w:val="24"/>
          </w:rPr>
          <w:t>https://dcf.wisconsin.gov/cwportal/policy</w:t>
        </w:r>
      </w:hyperlink>
      <w:r>
        <w:rPr>
          <w:rFonts w:cstheme="minorHAnsi"/>
          <w:sz w:val="24"/>
          <w:szCs w:val="24"/>
        </w:rPr>
        <w:t xml:space="preserve"> </w:t>
      </w:r>
      <w:r w:rsidRPr="00477C38">
        <w:rPr>
          <w:rFonts w:cstheme="minorHAnsi"/>
          <w:sz w:val="24"/>
          <w:szCs w:val="24"/>
        </w:rPr>
        <w:t xml:space="preserve">in the </w:t>
      </w:r>
      <w:r>
        <w:rPr>
          <w:rFonts w:cstheme="minorHAnsi"/>
          <w:sz w:val="24"/>
          <w:szCs w:val="24"/>
        </w:rPr>
        <w:t xml:space="preserve">“Standards” </w:t>
      </w:r>
      <w:r w:rsidRPr="00477C38">
        <w:rPr>
          <w:rFonts w:cstheme="minorHAnsi"/>
          <w:sz w:val="24"/>
          <w:szCs w:val="24"/>
        </w:rPr>
        <w:t xml:space="preserve">section. If you </w:t>
      </w:r>
      <w:r>
        <w:rPr>
          <w:rFonts w:cstheme="minorHAnsi"/>
          <w:sz w:val="24"/>
          <w:szCs w:val="24"/>
        </w:rPr>
        <w:t xml:space="preserve">need help </w:t>
      </w:r>
      <w:r w:rsidRPr="00477C38">
        <w:rPr>
          <w:rFonts w:cstheme="minorHAnsi"/>
          <w:sz w:val="24"/>
          <w:szCs w:val="24"/>
        </w:rPr>
        <w:t>find</w:t>
      </w:r>
      <w:r>
        <w:rPr>
          <w:rFonts w:cstheme="minorHAnsi"/>
          <w:sz w:val="24"/>
          <w:szCs w:val="24"/>
        </w:rPr>
        <w:t>ing</w:t>
      </w:r>
      <w:r w:rsidRPr="00477C38">
        <w:rPr>
          <w:rFonts w:cstheme="minorHAnsi"/>
          <w:sz w:val="24"/>
          <w:szCs w:val="24"/>
        </w:rPr>
        <w:t xml:space="preserve"> them, ask your supervisor/coach for assistance.</w:t>
      </w:r>
    </w:p>
    <w:p w14:paraId="74FDFE35" w14:textId="6687895D" w:rsidR="005F571B" w:rsidRPr="005F571B" w:rsidRDefault="00491ADB" w:rsidP="00F85993">
      <w:pPr>
        <w:pStyle w:val="NoSpacing"/>
        <w:numPr>
          <w:ilvl w:val="0"/>
          <w:numId w:val="21"/>
        </w:numPr>
        <w:ind w:left="720"/>
        <w:rPr>
          <w:rFonts w:cstheme="minorHAnsi"/>
          <w:sz w:val="24"/>
          <w:szCs w:val="24"/>
        </w:rPr>
      </w:pPr>
      <w:r>
        <w:rPr>
          <w:sz w:val="24"/>
          <w:szCs w:val="24"/>
        </w:rPr>
        <w:t xml:space="preserve">Go to </w:t>
      </w:r>
      <w:r w:rsidR="00407412" w:rsidRPr="005F571B">
        <w:rPr>
          <w:sz w:val="24"/>
          <w:szCs w:val="24"/>
        </w:rPr>
        <w:t>“Evaluating the Permanency Plan”</w:t>
      </w:r>
      <w:r w:rsidR="00F85993">
        <w:rPr>
          <w:sz w:val="24"/>
          <w:szCs w:val="24"/>
        </w:rPr>
        <w:t>.</w:t>
      </w:r>
      <w:r w:rsidR="00407412" w:rsidRPr="005F571B">
        <w:rPr>
          <w:sz w:val="24"/>
          <w:szCs w:val="24"/>
        </w:rPr>
        <w:t xml:space="preserve"> </w:t>
      </w:r>
    </w:p>
    <w:p w14:paraId="3E76636F" w14:textId="78ADA40D" w:rsidR="005F571B" w:rsidRPr="005F571B" w:rsidRDefault="00407412" w:rsidP="00F85993">
      <w:pPr>
        <w:pStyle w:val="NoSpacing"/>
        <w:numPr>
          <w:ilvl w:val="0"/>
          <w:numId w:val="21"/>
        </w:numPr>
        <w:ind w:left="720"/>
        <w:rPr>
          <w:rFonts w:cstheme="minorHAnsi"/>
          <w:sz w:val="24"/>
          <w:szCs w:val="24"/>
        </w:rPr>
      </w:pPr>
      <w:r w:rsidRPr="005F571B">
        <w:rPr>
          <w:sz w:val="24"/>
          <w:szCs w:val="24"/>
        </w:rPr>
        <w:t>Review the section, “Content in Evaluating the Permanency Plan”</w:t>
      </w:r>
      <w:r w:rsidR="00F85993">
        <w:rPr>
          <w:sz w:val="24"/>
          <w:szCs w:val="24"/>
        </w:rPr>
        <w:t>.</w:t>
      </w:r>
      <w:r w:rsidRPr="005F571B">
        <w:rPr>
          <w:sz w:val="24"/>
          <w:szCs w:val="24"/>
        </w:rPr>
        <w:t xml:space="preserve">  </w:t>
      </w:r>
    </w:p>
    <w:p w14:paraId="45A81961" w14:textId="0DB39363" w:rsidR="00407412" w:rsidRPr="005F571B" w:rsidRDefault="002A0DC7" w:rsidP="00F85993">
      <w:pPr>
        <w:pStyle w:val="NoSpacing"/>
        <w:numPr>
          <w:ilvl w:val="2"/>
          <w:numId w:val="27"/>
        </w:numPr>
        <w:rPr>
          <w:rFonts w:cstheme="minorHAnsi"/>
          <w:sz w:val="24"/>
          <w:szCs w:val="24"/>
        </w:rPr>
      </w:pPr>
      <w:r>
        <w:rPr>
          <w:sz w:val="24"/>
          <w:szCs w:val="24"/>
        </w:rPr>
        <w:t>Keep in mind, w</w:t>
      </w:r>
      <w:r w:rsidR="001A663D" w:rsidRPr="005F571B">
        <w:rPr>
          <w:sz w:val="24"/>
          <w:szCs w:val="24"/>
        </w:rPr>
        <w:t xml:space="preserve">hen </w:t>
      </w:r>
      <w:r w:rsidR="00491ADB">
        <w:rPr>
          <w:sz w:val="24"/>
          <w:szCs w:val="24"/>
        </w:rPr>
        <w:t xml:space="preserve">the child is an </w:t>
      </w:r>
      <w:r w:rsidR="001A663D" w:rsidRPr="005F571B">
        <w:rPr>
          <w:sz w:val="24"/>
          <w:szCs w:val="24"/>
        </w:rPr>
        <w:t xml:space="preserve">Indian Child, the Permanency Plan evaluation must also ensure compliance with Active Efforts  </w:t>
      </w:r>
    </w:p>
    <w:p w14:paraId="5E46DF1D" w14:textId="387B7CCF" w:rsidR="005F571B" w:rsidRDefault="00407412" w:rsidP="00F85993">
      <w:pPr>
        <w:pStyle w:val="NoSpacing"/>
        <w:numPr>
          <w:ilvl w:val="0"/>
          <w:numId w:val="26"/>
        </w:numPr>
        <w:ind w:left="720"/>
        <w:rPr>
          <w:sz w:val="24"/>
          <w:szCs w:val="24"/>
        </w:rPr>
      </w:pPr>
      <w:r>
        <w:rPr>
          <w:sz w:val="24"/>
          <w:szCs w:val="24"/>
        </w:rPr>
        <w:t>List the steps you could take to comply with the required Active Efforts</w:t>
      </w:r>
      <w:r w:rsidR="00F85993">
        <w:rPr>
          <w:sz w:val="24"/>
          <w:szCs w:val="24"/>
        </w:rPr>
        <w:t>.</w:t>
      </w:r>
      <w:r>
        <w:rPr>
          <w:sz w:val="24"/>
          <w:szCs w:val="24"/>
        </w:rPr>
        <w:t xml:space="preserve">  </w:t>
      </w:r>
    </w:p>
    <w:p w14:paraId="40F1CFAD" w14:textId="37F18D03" w:rsidR="00491ADB" w:rsidRDefault="005F571B" w:rsidP="00F85993">
      <w:pPr>
        <w:pStyle w:val="NoSpacing"/>
        <w:numPr>
          <w:ilvl w:val="0"/>
          <w:numId w:val="26"/>
        </w:numPr>
        <w:ind w:left="720"/>
        <w:rPr>
          <w:sz w:val="24"/>
          <w:szCs w:val="24"/>
        </w:rPr>
      </w:pPr>
      <w:r w:rsidRPr="00491ADB">
        <w:rPr>
          <w:sz w:val="24"/>
          <w:szCs w:val="24"/>
        </w:rPr>
        <w:t>Discuss with your supervisor or coach and ask h</w:t>
      </w:r>
      <w:r w:rsidR="00407412" w:rsidRPr="00491ADB">
        <w:rPr>
          <w:sz w:val="24"/>
          <w:szCs w:val="24"/>
        </w:rPr>
        <w:t xml:space="preserve">ow your agency </w:t>
      </w:r>
      <w:r w:rsidR="00491ADB">
        <w:rPr>
          <w:sz w:val="24"/>
          <w:szCs w:val="24"/>
        </w:rPr>
        <w:t>partners with tribal child welfare professionals to achieve permanency goals.</w:t>
      </w:r>
    </w:p>
    <w:p w14:paraId="5E57EDC7" w14:textId="2B82CE2B" w:rsidR="007E2332" w:rsidRDefault="007E2332" w:rsidP="00347241">
      <w:pPr>
        <w:pStyle w:val="NoSpacing"/>
        <w:rPr>
          <w:sz w:val="24"/>
          <w:szCs w:val="24"/>
        </w:rPr>
      </w:pPr>
    </w:p>
    <w:p w14:paraId="3E67A9CA" w14:textId="3B1BCF3E" w:rsidR="00407412" w:rsidRPr="005F571B" w:rsidRDefault="00407412" w:rsidP="00347241">
      <w:pPr>
        <w:pStyle w:val="NoSpacing"/>
        <w:ind w:firstLine="360"/>
        <w:rPr>
          <w:b/>
          <w:bCs/>
          <w:sz w:val="24"/>
          <w:szCs w:val="24"/>
          <w:u w:val="single"/>
        </w:rPr>
      </w:pPr>
      <w:r w:rsidRPr="005F571B">
        <w:rPr>
          <w:b/>
          <w:bCs/>
          <w:sz w:val="24"/>
          <w:szCs w:val="24"/>
          <w:u w:val="single"/>
        </w:rPr>
        <w:t>Resource</w:t>
      </w:r>
      <w:r w:rsidR="005F571B" w:rsidRPr="005F571B">
        <w:rPr>
          <w:b/>
          <w:bCs/>
          <w:sz w:val="24"/>
          <w:szCs w:val="24"/>
          <w:u w:val="single"/>
        </w:rPr>
        <w:t xml:space="preserve"> for </w:t>
      </w:r>
      <w:bookmarkStart w:id="8" w:name="_Hlk122348140"/>
      <w:r w:rsidR="005F571B" w:rsidRPr="005F571B">
        <w:rPr>
          <w:b/>
          <w:bCs/>
          <w:sz w:val="24"/>
          <w:szCs w:val="24"/>
          <w:u w:val="single"/>
        </w:rPr>
        <w:t>Option 2: Active Efforts</w:t>
      </w:r>
      <w:r w:rsidR="00FE0557">
        <w:rPr>
          <w:b/>
          <w:bCs/>
          <w:sz w:val="24"/>
          <w:szCs w:val="24"/>
          <w:u w:val="single"/>
        </w:rPr>
        <w:t xml:space="preserve"> in the Permanency Plan</w:t>
      </w:r>
      <w:r w:rsidR="005F571B" w:rsidRPr="005F571B">
        <w:rPr>
          <w:b/>
          <w:bCs/>
          <w:sz w:val="24"/>
          <w:szCs w:val="24"/>
          <w:u w:val="single"/>
        </w:rPr>
        <w:t xml:space="preserve"> Activity</w:t>
      </w:r>
      <w:bookmarkEnd w:id="8"/>
    </w:p>
    <w:p w14:paraId="3A429BD8" w14:textId="08BDBD92" w:rsidR="00FE0557" w:rsidRPr="00FE0557" w:rsidRDefault="00FE0557" w:rsidP="00347241">
      <w:pPr>
        <w:pStyle w:val="NoSpacing"/>
        <w:ind w:left="360"/>
        <w:rPr>
          <w:b/>
          <w:bCs/>
          <w:sz w:val="24"/>
          <w:szCs w:val="24"/>
        </w:rPr>
      </w:pPr>
      <w:r w:rsidRPr="00FE0557">
        <w:rPr>
          <w:sz w:val="24"/>
          <w:szCs w:val="24"/>
        </w:rPr>
        <w:t xml:space="preserve">This resource section is provided to aid the post-activity supervisor/coach discussion with their child welfare professional after completion of Option 2 related to the </w:t>
      </w:r>
      <w:r>
        <w:rPr>
          <w:sz w:val="24"/>
          <w:szCs w:val="24"/>
        </w:rPr>
        <w:t xml:space="preserve">Active Efforts in the Permanency Plan Activity.  </w:t>
      </w:r>
    </w:p>
    <w:p w14:paraId="02063FF3" w14:textId="77777777" w:rsidR="00FE0557" w:rsidRDefault="00FE0557" w:rsidP="00FE0557">
      <w:pPr>
        <w:pStyle w:val="NoSpacing"/>
        <w:rPr>
          <w:sz w:val="24"/>
          <w:szCs w:val="24"/>
        </w:rPr>
      </w:pPr>
    </w:p>
    <w:tbl>
      <w:tblPr>
        <w:tblStyle w:val="TableGrid"/>
        <w:tblW w:w="0" w:type="auto"/>
        <w:tblInd w:w="355" w:type="dxa"/>
        <w:tblLook w:val="04A0" w:firstRow="1" w:lastRow="0" w:firstColumn="1" w:lastColumn="0" w:noHBand="0" w:noVBand="1"/>
      </w:tblPr>
      <w:tblGrid>
        <w:gridCol w:w="8995"/>
      </w:tblGrid>
      <w:tr w:rsidR="00FE0557" w14:paraId="39B652BE" w14:textId="77777777" w:rsidTr="00347241">
        <w:tc>
          <w:tcPr>
            <w:tcW w:w="8995" w:type="dxa"/>
          </w:tcPr>
          <w:p w14:paraId="4D6B68DB" w14:textId="189EF02C" w:rsidR="00FE0557" w:rsidRPr="00FE0557" w:rsidRDefault="00FE0557" w:rsidP="00FE0557">
            <w:pPr>
              <w:pStyle w:val="NoSpacing"/>
              <w:rPr>
                <w:b/>
                <w:bCs/>
                <w:sz w:val="24"/>
                <w:szCs w:val="24"/>
              </w:rPr>
            </w:pPr>
            <w:r w:rsidRPr="00FE0557">
              <w:rPr>
                <w:b/>
                <w:bCs/>
                <w:sz w:val="24"/>
                <w:szCs w:val="24"/>
              </w:rPr>
              <w:t>Additional Requirements When a Child is an Indian Child</w:t>
            </w:r>
            <w:r w:rsidRPr="0067594F">
              <w:rPr>
                <w:sz w:val="24"/>
                <w:szCs w:val="24"/>
              </w:rPr>
              <w:t xml:space="preserve"> </w:t>
            </w:r>
            <w:r w:rsidR="0067594F" w:rsidRPr="0067594F">
              <w:rPr>
                <w:sz w:val="24"/>
                <w:szCs w:val="24"/>
              </w:rPr>
              <w:t>(</w:t>
            </w:r>
            <w:r w:rsidR="0067594F" w:rsidRPr="00FE0557">
              <w:rPr>
                <w:sz w:val="24"/>
                <w:szCs w:val="24"/>
              </w:rPr>
              <w:t xml:space="preserve">From </w:t>
            </w:r>
            <w:r w:rsidR="0067594F">
              <w:rPr>
                <w:sz w:val="24"/>
                <w:szCs w:val="24"/>
              </w:rPr>
              <w:t xml:space="preserve">the </w:t>
            </w:r>
            <w:r w:rsidR="0067594F" w:rsidRPr="00FE0557">
              <w:rPr>
                <w:sz w:val="24"/>
                <w:szCs w:val="24"/>
              </w:rPr>
              <w:t>Ongoing Standards</w:t>
            </w:r>
            <w:r w:rsidR="0067594F">
              <w:rPr>
                <w:sz w:val="24"/>
                <w:szCs w:val="24"/>
              </w:rPr>
              <w:t>)</w:t>
            </w:r>
          </w:p>
          <w:p w14:paraId="2AA2E7AC" w14:textId="77777777" w:rsidR="0067594F" w:rsidRDefault="0067594F" w:rsidP="00FE0557">
            <w:pPr>
              <w:pStyle w:val="NoSpacing"/>
              <w:rPr>
                <w:sz w:val="24"/>
                <w:szCs w:val="24"/>
              </w:rPr>
            </w:pPr>
          </w:p>
          <w:p w14:paraId="2CA282AF" w14:textId="28DC6888" w:rsidR="00FE0557" w:rsidRPr="00FE0557" w:rsidRDefault="00FE0557" w:rsidP="00FE0557">
            <w:pPr>
              <w:pStyle w:val="NoSpacing"/>
              <w:rPr>
                <w:sz w:val="24"/>
                <w:szCs w:val="24"/>
              </w:rPr>
            </w:pPr>
            <w:r w:rsidRPr="00FE0557">
              <w:rPr>
                <w:sz w:val="24"/>
                <w:szCs w:val="24"/>
              </w:rPr>
              <w:t>The Permanency Plan evaluation must ensure compliance with Active Efforts as defined by WICWA. This includes documentation of the agency’s efforts in the following areas:</w:t>
            </w:r>
          </w:p>
          <w:p w14:paraId="717C4757" w14:textId="71155447" w:rsidR="00FE0557" w:rsidRPr="00FE0557" w:rsidRDefault="00FE0557" w:rsidP="0067594F">
            <w:pPr>
              <w:pStyle w:val="NoSpacing"/>
              <w:numPr>
                <w:ilvl w:val="0"/>
                <w:numId w:val="20"/>
              </w:numPr>
              <w:ind w:left="697"/>
              <w:rPr>
                <w:sz w:val="24"/>
                <w:szCs w:val="24"/>
              </w:rPr>
            </w:pPr>
            <w:r w:rsidRPr="00FE0557">
              <w:rPr>
                <w:sz w:val="24"/>
                <w:szCs w:val="24"/>
              </w:rPr>
              <w:t>Requesting the tribal agency to assist in evaluating the case.</w:t>
            </w:r>
          </w:p>
          <w:p w14:paraId="47C9D7A8" w14:textId="5A4F2303" w:rsidR="00FE0557" w:rsidRPr="00FE0557" w:rsidRDefault="00FE0557" w:rsidP="0067594F">
            <w:pPr>
              <w:pStyle w:val="NoSpacing"/>
              <w:numPr>
                <w:ilvl w:val="0"/>
                <w:numId w:val="20"/>
              </w:numPr>
              <w:ind w:left="697"/>
              <w:rPr>
                <w:sz w:val="24"/>
                <w:szCs w:val="24"/>
              </w:rPr>
            </w:pPr>
            <w:r w:rsidRPr="00FE0557">
              <w:rPr>
                <w:sz w:val="24"/>
                <w:szCs w:val="24"/>
              </w:rPr>
              <w:t xml:space="preserve">Inviting representatives of </w:t>
            </w:r>
            <w:r>
              <w:rPr>
                <w:sz w:val="24"/>
                <w:szCs w:val="24"/>
              </w:rPr>
              <w:t xml:space="preserve">the </w:t>
            </w:r>
            <w:r w:rsidRPr="00FE0557">
              <w:rPr>
                <w:sz w:val="24"/>
                <w:szCs w:val="24"/>
              </w:rPr>
              <w:t>child’s tribe to participate in custody proceedings at the earliest point</w:t>
            </w:r>
          </w:p>
          <w:p w14:paraId="25631609" w14:textId="28FF0C06" w:rsidR="00FE0557" w:rsidRPr="00FE0557" w:rsidRDefault="00FE0557" w:rsidP="0067594F">
            <w:pPr>
              <w:pStyle w:val="NoSpacing"/>
              <w:numPr>
                <w:ilvl w:val="0"/>
                <w:numId w:val="20"/>
              </w:numPr>
              <w:ind w:left="697"/>
              <w:rPr>
                <w:sz w:val="24"/>
                <w:szCs w:val="24"/>
              </w:rPr>
            </w:pPr>
            <w:r w:rsidRPr="00FE0557">
              <w:rPr>
                <w:sz w:val="24"/>
                <w:szCs w:val="24"/>
              </w:rPr>
              <w:t xml:space="preserve">Notifying and consulting extended family members to provide structure and support to the child and parents/caregivers </w:t>
            </w:r>
          </w:p>
          <w:p w14:paraId="65510E1D" w14:textId="5B7D052A" w:rsidR="00FE0557" w:rsidRPr="00FE0557" w:rsidRDefault="00FE0557" w:rsidP="0067594F">
            <w:pPr>
              <w:pStyle w:val="NoSpacing"/>
              <w:numPr>
                <w:ilvl w:val="0"/>
                <w:numId w:val="20"/>
              </w:numPr>
              <w:ind w:left="697"/>
              <w:rPr>
                <w:sz w:val="24"/>
                <w:szCs w:val="24"/>
              </w:rPr>
            </w:pPr>
            <w:r w:rsidRPr="00FE0557">
              <w:rPr>
                <w:sz w:val="24"/>
                <w:szCs w:val="24"/>
              </w:rPr>
              <w:t xml:space="preserve">Providing family interaction </w:t>
            </w:r>
          </w:p>
          <w:p w14:paraId="71976D3C" w14:textId="663C04EE" w:rsidR="00FE0557" w:rsidRPr="00FE0557" w:rsidRDefault="00FE0557" w:rsidP="0067594F">
            <w:pPr>
              <w:pStyle w:val="NoSpacing"/>
              <w:numPr>
                <w:ilvl w:val="0"/>
                <w:numId w:val="20"/>
              </w:numPr>
              <w:ind w:left="697"/>
              <w:rPr>
                <w:sz w:val="24"/>
                <w:szCs w:val="24"/>
              </w:rPr>
            </w:pPr>
            <w:r w:rsidRPr="00FE0557">
              <w:rPr>
                <w:sz w:val="24"/>
                <w:szCs w:val="24"/>
              </w:rPr>
              <w:t>Offering and employing all available family preservation strategies</w:t>
            </w:r>
          </w:p>
          <w:p w14:paraId="59469CEB" w14:textId="27961526" w:rsidR="00FE0557" w:rsidRPr="00FE0557" w:rsidRDefault="00FE0557" w:rsidP="0067594F">
            <w:pPr>
              <w:pStyle w:val="NoSpacing"/>
              <w:numPr>
                <w:ilvl w:val="0"/>
                <w:numId w:val="20"/>
              </w:numPr>
              <w:ind w:left="697"/>
              <w:rPr>
                <w:sz w:val="24"/>
                <w:szCs w:val="24"/>
              </w:rPr>
            </w:pPr>
            <w:r w:rsidRPr="00FE0557">
              <w:rPr>
                <w:sz w:val="24"/>
                <w:szCs w:val="24"/>
              </w:rPr>
              <w:t xml:space="preserve">Offering and actively assisting families in accessing community resources </w:t>
            </w:r>
          </w:p>
          <w:p w14:paraId="04FEC29C" w14:textId="43B621DB" w:rsidR="00FE0557" w:rsidRPr="00FE0557" w:rsidRDefault="00FE0557" w:rsidP="0067594F">
            <w:pPr>
              <w:pStyle w:val="NoSpacing"/>
              <w:numPr>
                <w:ilvl w:val="0"/>
                <w:numId w:val="20"/>
              </w:numPr>
              <w:ind w:left="697"/>
              <w:rPr>
                <w:sz w:val="24"/>
                <w:szCs w:val="24"/>
              </w:rPr>
            </w:pPr>
            <w:r w:rsidRPr="00FE0557">
              <w:rPr>
                <w:sz w:val="24"/>
                <w:szCs w:val="24"/>
              </w:rPr>
              <w:t xml:space="preserve">Monitoring progress and client participation in services provided </w:t>
            </w:r>
          </w:p>
          <w:p w14:paraId="3C7C88FA" w14:textId="3D3D9A3D" w:rsidR="00FE0557" w:rsidRPr="00FE0557" w:rsidRDefault="00FE0557" w:rsidP="0067594F">
            <w:pPr>
              <w:pStyle w:val="NoSpacing"/>
              <w:numPr>
                <w:ilvl w:val="0"/>
                <w:numId w:val="20"/>
              </w:numPr>
              <w:ind w:left="697"/>
              <w:rPr>
                <w:sz w:val="24"/>
                <w:szCs w:val="24"/>
              </w:rPr>
            </w:pPr>
            <w:r w:rsidRPr="00FE0557">
              <w:rPr>
                <w:sz w:val="24"/>
                <w:szCs w:val="24"/>
              </w:rPr>
              <w:t xml:space="preserve">Seeking alternative ways of addressing identified needs when services do not exist or are not available to the family </w:t>
            </w:r>
          </w:p>
          <w:p w14:paraId="1970FF08" w14:textId="77777777" w:rsidR="0067594F" w:rsidRDefault="0067594F" w:rsidP="0067594F">
            <w:pPr>
              <w:pStyle w:val="NoSpacing"/>
              <w:ind w:left="697"/>
              <w:rPr>
                <w:sz w:val="24"/>
                <w:szCs w:val="24"/>
              </w:rPr>
            </w:pPr>
          </w:p>
          <w:p w14:paraId="411E1271" w14:textId="39AC1366" w:rsidR="00FE0557" w:rsidRPr="00FE0557" w:rsidRDefault="00FE0557" w:rsidP="00FE0557">
            <w:pPr>
              <w:pStyle w:val="NoSpacing"/>
              <w:rPr>
                <w:b/>
                <w:bCs/>
                <w:sz w:val="24"/>
                <w:szCs w:val="24"/>
              </w:rPr>
            </w:pPr>
            <w:r w:rsidRPr="00FE0557">
              <w:rPr>
                <w:sz w:val="24"/>
                <w:szCs w:val="24"/>
              </w:rPr>
              <w:t>The Permanency Plan evaluation must also ensure that the Indian child’s placement complies with the order of placement preferences under s. 48.028(7)(b) Stats. or, if applicable, s. 48.028(7)(c) Stats. If the placement is not in compliance with that order, a statement as to whether there is good cause, as described in s. 48.028(7)(e) Stats., for departing from that order, must be a part of the evaluation process.</w:t>
            </w:r>
          </w:p>
        </w:tc>
      </w:tr>
    </w:tbl>
    <w:p w14:paraId="1B4F1AA1" w14:textId="3C7F785E" w:rsidR="00C018E0" w:rsidRDefault="00C018E0" w:rsidP="00FE0557">
      <w:pPr>
        <w:pStyle w:val="NoSpacing"/>
        <w:rPr>
          <w:sz w:val="24"/>
          <w:szCs w:val="24"/>
        </w:rPr>
      </w:pPr>
    </w:p>
    <w:p w14:paraId="01397C27" w14:textId="77777777" w:rsidR="002222A1" w:rsidRPr="00FE0557" w:rsidRDefault="002222A1" w:rsidP="00FE0557">
      <w:pPr>
        <w:pStyle w:val="NoSpacing"/>
        <w:rPr>
          <w:sz w:val="24"/>
          <w:szCs w:val="24"/>
        </w:rPr>
      </w:pPr>
    </w:p>
    <w:p w14:paraId="6B3C75D5" w14:textId="0E0371C4" w:rsidR="003F26FB" w:rsidRPr="00407984" w:rsidRDefault="003F26FB" w:rsidP="00347241">
      <w:pPr>
        <w:pStyle w:val="NoSpacing"/>
        <w:ind w:firstLine="360"/>
        <w:rPr>
          <w:b/>
          <w:bCs/>
          <w:sz w:val="24"/>
          <w:szCs w:val="24"/>
          <w:u w:val="single"/>
        </w:rPr>
      </w:pPr>
      <w:r w:rsidRPr="00407984">
        <w:rPr>
          <w:b/>
          <w:bCs/>
          <w:sz w:val="24"/>
          <w:szCs w:val="24"/>
          <w:u w:val="single"/>
        </w:rPr>
        <w:t>Option 3</w:t>
      </w:r>
      <w:r w:rsidR="00407984" w:rsidRPr="00407984">
        <w:rPr>
          <w:b/>
          <w:bCs/>
          <w:sz w:val="24"/>
          <w:szCs w:val="24"/>
          <w:u w:val="single"/>
        </w:rPr>
        <w:t>: Permanency Resources Activity</w:t>
      </w:r>
    </w:p>
    <w:p w14:paraId="4F5B620D" w14:textId="28F7BFB6" w:rsidR="00407984" w:rsidRDefault="003F26FB" w:rsidP="00347241">
      <w:pPr>
        <w:pStyle w:val="NoSpacing"/>
        <w:ind w:left="360"/>
        <w:rPr>
          <w:sz w:val="24"/>
          <w:szCs w:val="24"/>
        </w:rPr>
      </w:pPr>
      <w:r w:rsidRPr="0036238E">
        <w:rPr>
          <w:sz w:val="24"/>
          <w:szCs w:val="24"/>
        </w:rPr>
        <w:t xml:space="preserve">The Permanency Module provides a list of resources that can be helpful and critical in </w:t>
      </w:r>
      <w:r w:rsidR="00407984">
        <w:rPr>
          <w:sz w:val="24"/>
          <w:szCs w:val="24"/>
        </w:rPr>
        <w:t xml:space="preserve">your </w:t>
      </w:r>
      <w:r w:rsidRPr="0036238E">
        <w:rPr>
          <w:sz w:val="24"/>
          <w:szCs w:val="24"/>
        </w:rPr>
        <w:t xml:space="preserve">work with families.  </w:t>
      </w:r>
    </w:p>
    <w:p w14:paraId="4BC12B77" w14:textId="6C44AEFA" w:rsidR="00407984" w:rsidRDefault="00407984" w:rsidP="00407984">
      <w:pPr>
        <w:pStyle w:val="NoSpacing"/>
        <w:numPr>
          <w:ilvl w:val="0"/>
          <w:numId w:val="12"/>
        </w:numPr>
        <w:rPr>
          <w:sz w:val="24"/>
          <w:szCs w:val="24"/>
        </w:rPr>
      </w:pPr>
      <w:r>
        <w:rPr>
          <w:sz w:val="24"/>
          <w:szCs w:val="24"/>
        </w:rPr>
        <w:t xml:space="preserve">Review the links </w:t>
      </w:r>
      <w:r w:rsidR="00347241">
        <w:rPr>
          <w:sz w:val="24"/>
          <w:szCs w:val="24"/>
        </w:rPr>
        <w:t>on the next page</w:t>
      </w:r>
      <w:r w:rsidR="003F26FB" w:rsidRPr="0036238E">
        <w:rPr>
          <w:sz w:val="24"/>
          <w:szCs w:val="24"/>
        </w:rPr>
        <w:t xml:space="preserve"> by topic to </w:t>
      </w:r>
      <w:r>
        <w:rPr>
          <w:sz w:val="24"/>
          <w:szCs w:val="24"/>
        </w:rPr>
        <w:t xml:space="preserve">explore </w:t>
      </w:r>
      <w:r w:rsidR="003F26FB" w:rsidRPr="0036238E">
        <w:rPr>
          <w:sz w:val="24"/>
          <w:szCs w:val="24"/>
        </w:rPr>
        <w:t>those resources</w:t>
      </w:r>
      <w:r>
        <w:rPr>
          <w:sz w:val="24"/>
          <w:szCs w:val="24"/>
        </w:rPr>
        <w:t xml:space="preserve"> relevant to the families you work with</w:t>
      </w:r>
      <w:r w:rsidR="00347241">
        <w:rPr>
          <w:sz w:val="24"/>
          <w:szCs w:val="24"/>
        </w:rPr>
        <w:t>.</w:t>
      </w:r>
      <w:r w:rsidR="003F26FB" w:rsidRPr="0036238E">
        <w:rPr>
          <w:sz w:val="24"/>
          <w:szCs w:val="24"/>
        </w:rPr>
        <w:t xml:space="preserve">  </w:t>
      </w:r>
    </w:p>
    <w:p w14:paraId="6F0A4FBB" w14:textId="21F9A2E9" w:rsidR="00407984" w:rsidRPr="00407984" w:rsidRDefault="00407984" w:rsidP="00347241">
      <w:pPr>
        <w:pStyle w:val="NoSpacing"/>
        <w:numPr>
          <w:ilvl w:val="0"/>
          <w:numId w:val="12"/>
        </w:numPr>
        <w:rPr>
          <w:b/>
          <w:bCs/>
          <w:sz w:val="24"/>
          <w:szCs w:val="24"/>
          <w:u w:val="single"/>
        </w:rPr>
      </w:pPr>
      <w:r w:rsidRPr="00407984">
        <w:rPr>
          <w:sz w:val="24"/>
          <w:szCs w:val="24"/>
        </w:rPr>
        <w:t>With your supervisor or coach, d</w:t>
      </w:r>
      <w:r w:rsidR="003F26FB" w:rsidRPr="00407984">
        <w:rPr>
          <w:sz w:val="24"/>
          <w:szCs w:val="24"/>
        </w:rPr>
        <w:t xml:space="preserve">iscuss strategies or ideas you discovered </w:t>
      </w:r>
      <w:r w:rsidRPr="00407984">
        <w:rPr>
          <w:sz w:val="24"/>
          <w:szCs w:val="24"/>
        </w:rPr>
        <w:t xml:space="preserve">that may </w:t>
      </w:r>
      <w:r w:rsidR="003F26FB" w:rsidRPr="00407984">
        <w:rPr>
          <w:sz w:val="24"/>
          <w:szCs w:val="24"/>
        </w:rPr>
        <w:t xml:space="preserve">assist with permanency for the children </w:t>
      </w:r>
      <w:r w:rsidRPr="00407984">
        <w:rPr>
          <w:sz w:val="24"/>
          <w:szCs w:val="24"/>
        </w:rPr>
        <w:t>you work with</w:t>
      </w:r>
      <w:r w:rsidR="00347241">
        <w:rPr>
          <w:sz w:val="24"/>
          <w:szCs w:val="24"/>
        </w:rPr>
        <w:t>.</w:t>
      </w:r>
      <w:r>
        <w:rPr>
          <w:sz w:val="24"/>
          <w:szCs w:val="24"/>
        </w:rPr>
        <w:t xml:space="preserve">  </w:t>
      </w:r>
    </w:p>
    <w:p w14:paraId="16720641" w14:textId="77777777" w:rsidR="00347241" w:rsidRDefault="00347241" w:rsidP="00347241">
      <w:pPr>
        <w:pStyle w:val="NoSpacing"/>
        <w:ind w:firstLine="270"/>
        <w:rPr>
          <w:b/>
          <w:bCs/>
          <w:sz w:val="24"/>
          <w:szCs w:val="24"/>
          <w:u w:val="single"/>
        </w:rPr>
      </w:pPr>
    </w:p>
    <w:p w14:paraId="27D36134" w14:textId="1C164B44" w:rsidR="0067594F" w:rsidRPr="0067594F" w:rsidRDefault="0067594F" w:rsidP="0067594F">
      <w:pPr>
        <w:pStyle w:val="NoSpacing"/>
        <w:ind w:firstLine="360"/>
        <w:jc w:val="center"/>
        <w:rPr>
          <w:b/>
          <w:bCs/>
          <w:sz w:val="24"/>
          <w:szCs w:val="24"/>
        </w:rPr>
      </w:pPr>
      <w:r w:rsidRPr="0067594F">
        <w:rPr>
          <w:b/>
          <w:bCs/>
          <w:sz w:val="24"/>
          <w:szCs w:val="24"/>
        </w:rPr>
        <w:t xml:space="preserve">List of </w:t>
      </w:r>
      <w:r>
        <w:rPr>
          <w:b/>
          <w:bCs/>
          <w:sz w:val="24"/>
          <w:szCs w:val="24"/>
        </w:rPr>
        <w:t xml:space="preserve">Permanency Related </w:t>
      </w:r>
      <w:r w:rsidRPr="0067594F">
        <w:rPr>
          <w:b/>
          <w:bCs/>
          <w:sz w:val="24"/>
          <w:szCs w:val="24"/>
        </w:rPr>
        <w:t>Resources</w:t>
      </w:r>
    </w:p>
    <w:p w14:paraId="44DBA740" w14:textId="77777777" w:rsidR="0067594F" w:rsidRDefault="0067594F" w:rsidP="0067594F">
      <w:pPr>
        <w:pStyle w:val="NoSpacing"/>
        <w:ind w:firstLine="360"/>
        <w:rPr>
          <w:b/>
          <w:bCs/>
          <w:sz w:val="24"/>
          <w:szCs w:val="24"/>
          <w:u w:val="single"/>
        </w:rPr>
      </w:pPr>
    </w:p>
    <w:p w14:paraId="4350F6C6" w14:textId="3F93E560" w:rsidR="003F26FB" w:rsidRPr="00C0364B" w:rsidRDefault="003F26FB" w:rsidP="0067594F">
      <w:pPr>
        <w:pStyle w:val="NoSpacing"/>
        <w:ind w:firstLine="360"/>
        <w:rPr>
          <w:b/>
          <w:bCs/>
          <w:sz w:val="24"/>
          <w:szCs w:val="24"/>
          <w:u w:val="single"/>
        </w:rPr>
      </w:pPr>
      <w:r w:rsidRPr="00C0364B">
        <w:rPr>
          <w:b/>
          <w:bCs/>
          <w:sz w:val="24"/>
          <w:szCs w:val="24"/>
          <w:u w:val="single"/>
        </w:rPr>
        <w:t>Guardianship</w:t>
      </w:r>
    </w:p>
    <w:p w14:paraId="28D4E95B" w14:textId="77777777" w:rsidR="00A35323" w:rsidRDefault="00C0364B" w:rsidP="001424D4">
      <w:pPr>
        <w:pStyle w:val="NoSpacing"/>
        <w:numPr>
          <w:ilvl w:val="0"/>
          <w:numId w:val="17"/>
        </w:numPr>
        <w:ind w:left="720"/>
        <w:rPr>
          <w:sz w:val="24"/>
          <w:szCs w:val="24"/>
        </w:rPr>
      </w:pPr>
      <w:r w:rsidRPr="00C0364B">
        <w:rPr>
          <w:sz w:val="24"/>
          <w:szCs w:val="24"/>
        </w:rPr>
        <w:t xml:space="preserve">Guardianship Fact Sheet for Social Service Providers: </w:t>
      </w:r>
    </w:p>
    <w:p w14:paraId="303F4670" w14:textId="434407BA" w:rsidR="0067594F" w:rsidRPr="002222A1" w:rsidRDefault="00245AB5" w:rsidP="002222A1">
      <w:pPr>
        <w:pStyle w:val="NoSpacing"/>
        <w:ind w:left="720"/>
        <w:rPr>
          <w:sz w:val="24"/>
          <w:szCs w:val="24"/>
        </w:rPr>
      </w:pPr>
      <w:hyperlink r:id="rId10" w:history="1">
        <w:r w:rsidR="001424D4" w:rsidRPr="00433EEF">
          <w:rPr>
            <w:rStyle w:val="Hyperlink"/>
            <w:sz w:val="24"/>
            <w:szCs w:val="24"/>
          </w:rPr>
          <w:t>https://www.qic-ag.org/guardianship-fact-sheet-for-social-service-providers/</w:t>
        </w:r>
      </w:hyperlink>
      <w:r w:rsidR="002222A1">
        <w:rPr>
          <w:rFonts w:cstheme="minorHAnsi"/>
          <w:bCs/>
          <w:sz w:val="24"/>
          <w:szCs w:val="24"/>
        </w:rPr>
        <w:t>. [</w:t>
      </w:r>
      <w:r w:rsidR="002222A1" w:rsidRPr="00762C63">
        <w:rPr>
          <w:rFonts w:cstheme="minorHAnsi"/>
          <w:bCs/>
          <w:sz w:val="24"/>
          <w:szCs w:val="24"/>
        </w:rPr>
        <w:t>Credit: Spaulding for Children</w:t>
      </w:r>
      <w:r w:rsidR="002222A1">
        <w:rPr>
          <w:rFonts w:cstheme="minorHAnsi"/>
          <w:bCs/>
          <w:sz w:val="24"/>
          <w:szCs w:val="24"/>
        </w:rPr>
        <w:t>.]</w:t>
      </w:r>
    </w:p>
    <w:p w14:paraId="427BA74B" w14:textId="77777777" w:rsidR="002222A1" w:rsidRDefault="002222A1" w:rsidP="00347241">
      <w:pPr>
        <w:pStyle w:val="NoSpacing"/>
        <w:ind w:firstLine="270"/>
        <w:rPr>
          <w:b/>
          <w:bCs/>
          <w:sz w:val="24"/>
          <w:szCs w:val="24"/>
          <w:u w:val="single"/>
        </w:rPr>
      </w:pPr>
    </w:p>
    <w:p w14:paraId="70A9EF58" w14:textId="4246C6A4" w:rsidR="003F26FB" w:rsidRPr="00C0364B" w:rsidRDefault="003F26FB" w:rsidP="0067594F">
      <w:pPr>
        <w:pStyle w:val="NoSpacing"/>
        <w:ind w:firstLine="360"/>
        <w:rPr>
          <w:b/>
          <w:bCs/>
          <w:sz w:val="24"/>
          <w:szCs w:val="24"/>
          <w:u w:val="single"/>
        </w:rPr>
      </w:pPr>
      <w:r w:rsidRPr="00C0364B">
        <w:rPr>
          <w:b/>
          <w:bCs/>
          <w:sz w:val="24"/>
          <w:szCs w:val="24"/>
          <w:u w:val="single"/>
        </w:rPr>
        <w:t xml:space="preserve">Foster Care </w:t>
      </w:r>
    </w:p>
    <w:p w14:paraId="61FFA911" w14:textId="77777777" w:rsidR="00A35323" w:rsidRPr="0036238E" w:rsidRDefault="00A35323" w:rsidP="001424D4">
      <w:pPr>
        <w:pStyle w:val="NoSpacing"/>
        <w:numPr>
          <w:ilvl w:val="0"/>
          <w:numId w:val="17"/>
        </w:numPr>
        <w:ind w:left="720"/>
        <w:rPr>
          <w:sz w:val="24"/>
          <w:szCs w:val="24"/>
        </w:rPr>
      </w:pPr>
      <w:r w:rsidRPr="0036238E">
        <w:rPr>
          <w:sz w:val="24"/>
          <w:szCs w:val="24"/>
        </w:rPr>
        <w:t xml:space="preserve">Wisconsin Foster Care and Subsidized Guardianship Barred Crimes: </w:t>
      </w:r>
      <w:hyperlink r:id="rId11" w:history="1">
        <w:r w:rsidRPr="0036238E">
          <w:rPr>
            <w:rStyle w:val="Hyperlink"/>
            <w:sz w:val="24"/>
            <w:szCs w:val="24"/>
          </w:rPr>
          <w:t>https://dcf.wisconsin.gov/publications</w:t>
        </w:r>
      </w:hyperlink>
    </w:p>
    <w:p w14:paraId="0FA5629E" w14:textId="61EFBCA6" w:rsidR="003F26FB" w:rsidRPr="0036238E" w:rsidRDefault="00A35323" w:rsidP="001424D4">
      <w:pPr>
        <w:pStyle w:val="NoSpacing"/>
        <w:numPr>
          <w:ilvl w:val="0"/>
          <w:numId w:val="17"/>
        </w:numPr>
        <w:ind w:left="720"/>
        <w:rPr>
          <w:sz w:val="24"/>
          <w:szCs w:val="24"/>
        </w:rPr>
      </w:pPr>
      <w:r w:rsidRPr="0036238E">
        <w:rPr>
          <w:sz w:val="24"/>
          <w:szCs w:val="24"/>
        </w:rPr>
        <w:t xml:space="preserve">Coalition for Children, Youth and Families: </w:t>
      </w:r>
      <w:hyperlink r:id="rId12" w:history="1">
        <w:r w:rsidR="0036238E" w:rsidRPr="0036238E">
          <w:rPr>
            <w:rStyle w:val="Hyperlink"/>
            <w:sz w:val="24"/>
            <w:szCs w:val="24"/>
          </w:rPr>
          <w:t>https://coalitionforcyf.org/</w:t>
        </w:r>
      </w:hyperlink>
    </w:p>
    <w:p w14:paraId="56C506F0" w14:textId="56680645" w:rsidR="003F26FB" w:rsidRPr="00B318CE" w:rsidRDefault="000E1C3F" w:rsidP="001424D4">
      <w:pPr>
        <w:pStyle w:val="NoSpacing"/>
        <w:numPr>
          <w:ilvl w:val="0"/>
          <w:numId w:val="17"/>
        </w:numPr>
        <w:ind w:left="720"/>
        <w:rPr>
          <w:sz w:val="24"/>
          <w:szCs w:val="24"/>
        </w:rPr>
      </w:pPr>
      <w:r w:rsidRPr="000E1C3F">
        <w:rPr>
          <w:sz w:val="24"/>
          <w:szCs w:val="24"/>
        </w:rPr>
        <w:t>Physical Environment Licensing Requirements:</w:t>
      </w:r>
      <w:r>
        <w:t xml:space="preserve"> </w:t>
      </w:r>
      <w:r w:rsidRPr="000E1C3F">
        <w:rPr>
          <w:rStyle w:val="Hyperlink"/>
          <w:sz w:val="24"/>
          <w:szCs w:val="24"/>
        </w:rPr>
        <w:t>https://docs.legis.wisconsin.gov/code/admin_code/dcf/021_099/56/07</w:t>
      </w:r>
    </w:p>
    <w:p w14:paraId="2CE28180" w14:textId="77777777" w:rsidR="0067594F" w:rsidRDefault="0067594F" w:rsidP="00347241">
      <w:pPr>
        <w:pStyle w:val="NoSpacing"/>
        <w:ind w:firstLine="270"/>
        <w:rPr>
          <w:b/>
          <w:bCs/>
          <w:sz w:val="24"/>
          <w:szCs w:val="24"/>
          <w:u w:val="single"/>
        </w:rPr>
      </w:pPr>
    </w:p>
    <w:p w14:paraId="4B1D7F25" w14:textId="067E0DC2" w:rsidR="003F26FB" w:rsidRPr="000E1C3F" w:rsidRDefault="003F26FB" w:rsidP="0067594F">
      <w:pPr>
        <w:pStyle w:val="NoSpacing"/>
        <w:ind w:firstLine="360"/>
        <w:rPr>
          <w:b/>
          <w:bCs/>
          <w:sz w:val="24"/>
          <w:szCs w:val="24"/>
          <w:u w:val="single"/>
        </w:rPr>
      </w:pPr>
      <w:r w:rsidRPr="000E1C3F">
        <w:rPr>
          <w:b/>
          <w:bCs/>
          <w:sz w:val="24"/>
          <w:szCs w:val="24"/>
          <w:u w:val="single"/>
        </w:rPr>
        <w:t xml:space="preserve">Permanency Plan </w:t>
      </w:r>
    </w:p>
    <w:p w14:paraId="4313BDC3" w14:textId="6576C6B7" w:rsidR="00261A62" w:rsidRPr="001424D4" w:rsidRDefault="00F475B0" w:rsidP="008945CC">
      <w:pPr>
        <w:pStyle w:val="NoSpacing"/>
        <w:numPr>
          <w:ilvl w:val="0"/>
          <w:numId w:val="17"/>
        </w:numPr>
        <w:ind w:left="720"/>
        <w:rPr>
          <w:sz w:val="24"/>
          <w:szCs w:val="24"/>
        </w:rPr>
      </w:pPr>
      <w:bookmarkStart w:id="9" w:name="_Hlk122351892"/>
      <w:r w:rsidRPr="001424D4">
        <w:rPr>
          <w:sz w:val="24"/>
          <w:szCs w:val="24"/>
        </w:rPr>
        <w:t xml:space="preserve">Permanency Plan: </w:t>
      </w:r>
      <w:r w:rsidR="00261A62" w:rsidRPr="001424D4">
        <w:rPr>
          <w:sz w:val="24"/>
          <w:szCs w:val="24"/>
        </w:rPr>
        <w:t>eWiSACWIS User Guides – Case Work</w:t>
      </w:r>
      <w:r w:rsidRPr="001424D4">
        <w:rPr>
          <w:sz w:val="24"/>
          <w:szCs w:val="24"/>
        </w:rPr>
        <w:t>&gt;</w:t>
      </w:r>
      <w:r w:rsidR="00261A62" w:rsidRPr="001424D4">
        <w:rPr>
          <w:sz w:val="24"/>
          <w:szCs w:val="24"/>
        </w:rPr>
        <w:t>Case/Permanency Plan</w:t>
      </w:r>
      <w:r w:rsidRPr="001424D4">
        <w:rPr>
          <w:sz w:val="24"/>
          <w:szCs w:val="24"/>
        </w:rPr>
        <w:t>&gt;</w:t>
      </w:r>
      <w:r w:rsidR="00261A62" w:rsidRPr="001424D4">
        <w:rPr>
          <w:sz w:val="24"/>
          <w:szCs w:val="24"/>
        </w:rPr>
        <w:t xml:space="preserve">Permanency Plan: </w:t>
      </w:r>
      <w:hyperlink r:id="rId13" w:history="1">
        <w:r w:rsidR="00261A62" w:rsidRPr="001424D4">
          <w:rPr>
            <w:rStyle w:val="Hyperlink"/>
            <w:sz w:val="24"/>
            <w:szCs w:val="24"/>
          </w:rPr>
          <w:t>https://dcf.wisconsin.gov/knowledgeweb/training/ewisacwis-user-guides/case-work</w:t>
        </w:r>
      </w:hyperlink>
    </w:p>
    <w:bookmarkEnd w:id="9"/>
    <w:p w14:paraId="10C9E9EA" w14:textId="1AEDFE56" w:rsidR="003174ED" w:rsidRPr="001424D4" w:rsidRDefault="00F475B0" w:rsidP="00405E76">
      <w:pPr>
        <w:pStyle w:val="NoSpacing"/>
        <w:numPr>
          <w:ilvl w:val="0"/>
          <w:numId w:val="17"/>
        </w:numPr>
        <w:ind w:left="720"/>
        <w:rPr>
          <w:sz w:val="24"/>
          <w:szCs w:val="24"/>
        </w:rPr>
      </w:pPr>
      <w:r w:rsidRPr="001424D4">
        <w:rPr>
          <w:sz w:val="24"/>
          <w:szCs w:val="24"/>
        </w:rPr>
        <w:t xml:space="preserve">Permanency Review or Hearing Results: eWiSACWIS User Guides – Case Work&gt;Case/Permanency Plan&gt;Permanency Review or Hearing Results: </w:t>
      </w:r>
    </w:p>
    <w:p w14:paraId="75A8F69A" w14:textId="33367BED" w:rsidR="00F475B0" w:rsidRPr="00F475B0" w:rsidRDefault="00245AB5" w:rsidP="001424D4">
      <w:pPr>
        <w:pStyle w:val="NoSpacing"/>
        <w:ind w:left="720"/>
        <w:rPr>
          <w:sz w:val="24"/>
          <w:szCs w:val="24"/>
        </w:rPr>
      </w:pPr>
      <w:hyperlink r:id="rId14" w:history="1">
        <w:r w:rsidR="001424D4" w:rsidRPr="00433EEF">
          <w:rPr>
            <w:rStyle w:val="Hyperlink"/>
            <w:sz w:val="24"/>
            <w:szCs w:val="24"/>
          </w:rPr>
          <w:t>https://dcf.wisconsin.gov/knowledgeweb/training/ewisacwis-user-guides/case-work</w:t>
        </w:r>
      </w:hyperlink>
    </w:p>
    <w:p w14:paraId="5FE590D3" w14:textId="5290FD2D" w:rsidR="003174ED" w:rsidRPr="001424D4" w:rsidRDefault="00F475B0" w:rsidP="00F95D14">
      <w:pPr>
        <w:pStyle w:val="NoSpacing"/>
        <w:numPr>
          <w:ilvl w:val="0"/>
          <w:numId w:val="17"/>
        </w:numPr>
        <w:ind w:left="720"/>
        <w:rPr>
          <w:sz w:val="24"/>
          <w:szCs w:val="24"/>
        </w:rPr>
      </w:pPr>
      <w:r w:rsidRPr="001424D4">
        <w:rPr>
          <w:sz w:val="24"/>
          <w:szCs w:val="24"/>
        </w:rPr>
        <w:t>Policy Permanency Plan Guide:</w:t>
      </w:r>
      <w:r w:rsidR="001424D4" w:rsidRPr="001424D4">
        <w:rPr>
          <w:sz w:val="24"/>
          <w:szCs w:val="24"/>
        </w:rPr>
        <w:t xml:space="preserve"> </w:t>
      </w:r>
      <w:r w:rsidRPr="001424D4">
        <w:rPr>
          <w:sz w:val="24"/>
          <w:szCs w:val="24"/>
        </w:rPr>
        <w:t xml:space="preserve"> eWiSACWIS User Guides – Case Work&gt;Case/Permanency Plan&gt;Policy Review or Hearing Results: </w:t>
      </w:r>
    </w:p>
    <w:p w14:paraId="6D275D83" w14:textId="68D9A161" w:rsidR="00F475B0" w:rsidRPr="00F475B0" w:rsidRDefault="00245AB5" w:rsidP="001424D4">
      <w:pPr>
        <w:pStyle w:val="NoSpacing"/>
        <w:ind w:left="720"/>
        <w:rPr>
          <w:sz w:val="24"/>
          <w:szCs w:val="24"/>
        </w:rPr>
      </w:pPr>
      <w:hyperlink r:id="rId15" w:history="1">
        <w:r w:rsidR="001424D4" w:rsidRPr="00433EEF">
          <w:rPr>
            <w:rStyle w:val="Hyperlink"/>
            <w:sz w:val="24"/>
            <w:szCs w:val="24"/>
          </w:rPr>
          <w:t>https://dcf.wisconsin.gov/knowledgeweb/training/ewisacwis-user-guides/case-work</w:t>
        </w:r>
      </w:hyperlink>
    </w:p>
    <w:p w14:paraId="6CCA6EBB" w14:textId="77777777" w:rsidR="0067594F" w:rsidRDefault="0067594F" w:rsidP="00347241">
      <w:pPr>
        <w:pStyle w:val="NoSpacing"/>
        <w:ind w:firstLine="270"/>
        <w:rPr>
          <w:b/>
          <w:bCs/>
          <w:sz w:val="24"/>
          <w:szCs w:val="24"/>
          <w:u w:val="single"/>
        </w:rPr>
      </w:pPr>
    </w:p>
    <w:p w14:paraId="4CC4B1AF" w14:textId="088EE3EB" w:rsidR="003174ED" w:rsidRDefault="003F26FB" w:rsidP="0067594F">
      <w:pPr>
        <w:pStyle w:val="NoSpacing"/>
        <w:ind w:firstLine="360"/>
        <w:rPr>
          <w:b/>
          <w:bCs/>
          <w:sz w:val="24"/>
          <w:szCs w:val="24"/>
          <w:u w:val="single"/>
        </w:rPr>
      </w:pPr>
      <w:r w:rsidRPr="00B318CE">
        <w:rPr>
          <w:b/>
          <w:bCs/>
          <w:sz w:val="24"/>
          <w:szCs w:val="24"/>
          <w:u w:val="single"/>
        </w:rPr>
        <w:t>Permanency</w:t>
      </w:r>
    </w:p>
    <w:p w14:paraId="5BE1529B" w14:textId="13EC359E" w:rsidR="003174ED" w:rsidRPr="001424D4" w:rsidRDefault="003174ED" w:rsidP="007809EE">
      <w:pPr>
        <w:pStyle w:val="NoSpacing"/>
        <w:numPr>
          <w:ilvl w:val="0"/>
          <w:numId w:val="17"/>
        </w:numPr>
        <w:ind w:left="720"/>
        <w:rPr>
          <w:sz w:val="24"/>
          <w:szCs w:val="24"/>
        </w:rPr>
      </w:pPr>
      <w:r w:rsidRPr="001424D4">
        <w:rPr>
          <w:sz w:val="24"/>
          <w:szCs w:val="24"/>
        </w:rPr>
        <w:t>Child Current Legal Permanency Status Form: Wisconsin Permanency Roundtables&gt;PRT Case Documentation Materials&gt;Forms&gt;PRT Legal Permanency Status:</w:t>
      </w:r>
    </w:p>
    <w:p w14:paraId="00B2D201" w14:textId="4C046466" w:rsidR="003174ED" w:rsidRDefault="00245AB5" w:rsidP="001424D4">
      <w:pPr>
        <w:pStyle w:val="NoSpacing"/>
        <w:ind w:left="720"/>
        <w:rPr>
          <w:sz w:val="24"/>
          <w:szCs w:val="24"/>
          <w:u w:val="single"/>
        </w:rPr>
      </w:pPr>
      <w:hyperlink r:id="rId16" w:history="1">
        <w:r w:rsidR="001424D4" w:rsidRPr="00433EEF">
          <w:rPr>
            <w:rStyle w:val="Hyperlink"/>
            <w:sz w:val="24"/>
            <w:szCs w:val="24"/>
          </w:rPr>
          <w:t>https://dcf.wisconsin.gov/cwportal/permanency/prt</w:t>
        </w:r>
      </w:hyperlink>
    </w:p>
    <w:p w14:paraId="4AD1A693" w14:textId="4A28A106" w:rsidR="003174ED" w:rsidRPr="003174ED" w:rsidRDefault="003174ED" w:rsidP="001424D4">
      <w:pPr>
        <w:pStyle w:val="NoSpacing"/>
        <w:numPr>
          <w:ilvl w:val="0"/>
          <w:numId w:val="17"/>
        </w:numPr>
        <w:ind w:left="720"/>
        <w:rPr>
          <w:sz w:val="24"/>
          <w:szCs w:val="24"/>
        </w:rPr>
      </w:pPr>
      <w:r w:rsidRPr="003174ED">
        <w:rPr>
          <w:sz w:val="24"/>
          <w:szCs w:val="24"/>
        </w:rPr>
        <w:t>Permanency Continuum Framework – Quality Improvement Center for Adoption &amp; Guardianship Support and Preservation</w:t>
      </w:r>
      <w:r>
        <w:rPr>
          <w:sz w:val="24"/>
          <w:szCs w:val="24"/>
        </w:rPr>
        <w:t>:</w:t>
      </w:r>
      <w:r w:rsidRPr="003174ED">
        <w:t xml:space="preserve"> </w:t>
      </w:r>
      <w:hyperlink r:id="rId17" w:history="1">
        <w:r w:rsidR="001424D4" w:rsidRPr="00433EEF">
          <w:rPr>
            <w:rStyle w:val="Hyperlink"/>
            <w:sz w:val="24"/>
            <w:szCs w:val="24"/>
          </w:rPr>
          <w:t>http://www.qic-ag.org/continuum-framework/</w:t>
        </w:r>
      </w:hyperlink>
      <w:r w:rsidR="001424D4">
        <w:rPr>
          <w:sz w:val="24"/>
          <w:szCs w:val="24"/>
        </w:rPr>
        <w:t xml:space="preserve"> </w:t>
      </w:r>
    </w:p>
    <w:p w14:paraId="002EBA9A" w14:textId="77777777" w:rsidR="0067594F" w:rsidRDefault="0067594F" w:rsidP="00347241">
      <w:pPr>
        <w:pStyle w:val="NoSpacing"/>
        <w:ind w:firstLine="270"/>
        <w:rPr>
          <w:b/>
          <w:bCs/>
          <w:sz w:val="24"/>
          <w:szCs w:val="24"/>
          <w:u w:val="single"/>
        </w:rPr>
      </w:pPr>
    </w:p>
    <w:p w14:paraId="18223498" w14:textId="2D06FD43" w:rsidR="003F26FB" w:rsidRPr="003174ED" w:rsidRDefault="003F26FB" w:rsidP="0067594F">
      <w:pPr>
        <w:pStyle w:val="NoSpacing"/>
        <w:ind w:firstLine="360"/>
        <w:rPr>
          <w:b/>
          <w:bCs/>
          <w:sz w:val="24"/>
          <w:szCs w:val="24"/>
          <w:u w:val="single"/>
        </w:rPr>
      </w:pPr>
      <w:r w:rsidRPr="003174ED">
        <w:rPr>
          <w:b/>
          <w:bCs/>
          <w:sz w:val="24"/>
          <w:szCs w:val="24"/>
          <w:u w:val="single"/>
        </w:rPr>
        <w:t xml:space="preserve">Adoption </w:t>
      </w:r>
    </w:p>
    <w:p w14:paraId="73486A01" w14:textId="2605A990" w:rsidR="003F26FB" w:rsidRDefault="003F26FB" w:rsidP="001424D4">
      <w:pPr>
        <w:pStyle w:val="NoSpacing"/>
        <w:numPr>
          <w:ilvl w:val="0"/>
          <w:numId w:val="17"/>
        </w:numPr>
        <w:ind w:left="720"/>
        <w:rPr>
          <w:sz w:val="24"/>
          <w:szCs w:val="24"/>
        </w:rPr>
      </w:pPr>
      <w:r w:rsidRPr="003174ED">
        <w:rPr>
          <w:sz w:val="24"/>
          <w:szCs w:val="24"/>
        </w:rPr>
        <w:t>Post-Adoption Resource Centers in Wisconsin</w:t>
      </w:r>
      <w:r w:rsidR="003174ED">
        <w:rPr>
          <w:sz w:val="24"/>
          <w:szCs w:val="24"/>
        </w:rPr>
        <w:t xml:space="preserve">: </w:t>
      </w:r>
      <w:hyperlink r:id="rId18" w:history="1">
        <w:r w:rsidR="0067594F" w:rsidRPr="00433EEF">
          <w:rPr>
            <w:rStyle w:val="Hyperlink"/>
            <w:sz w:val="24"/>
            <w:szCs w:val="24"/>
          </w:rPr>
          <w:t>https://dcf.wisconsin.gov/map/adoption/parc</w:t>
        </w:r>
      </w:hyperlink>
    </w:p>
    <w:p w14:paraId="0881DEAE" w14:textId="57803779" w:rsidR="00407984" w:rsidRPr="001424D4" w:rsidRDefault="00407984" w:rsidP="005C2982">
      <w:pPr>
        <w:pStyle w:val="NoSpacing"/>
        <w:numPr>
          <w:ilvl w:val="0"/>
          <w:numId w:val="17"/>
        </w:numPr>
        <w:ind w:left="720"/>
        <w:rPr>
          <w:sz w:val="24"/>
          <w:szCs w:val="24"/>
        </w:rPr>
      </w:pPr>
      <w:r w:rsidRPr="001424D4">
        <w:rPr>
          <w:sz w:val="24"/>
          <w:szCs w:val="24"/>
        </w:rPr>
        <w:t>Coalition for Children, Youth &amp; Families:</w:t>
      </w:r>
      <w:r w:rsidR="001424D4" w:rsidRPr="001424D4">
        <w:rPr>
          <w:sz w:val="24"/>
          <w:szCs w:val="24"/>
        </w:rPr>
        <w:t xml:space="preserve"> </w:t>
      </w:r>
      <w:hyperlink r:id="rId19" w:history="1">
        <w:r w:rsidR="001424D4" w:rsidRPr="001424D4">
          <w:rPr>
            <w:rStyle w:val="Hyperlink"/>
            <w:sz w:val="24"/>
            <w:szCs w:val="24"/>
          </w:rPr>
          <w:t>https://coalitionforcyf.org/</w:t>
        </w:r>
      </w:hyperlink>
    </w:p>
    <w:p w14:paraId="2F2A071C" w14:textId="77777777" w:rsidR="0067594F" w:rsidRDefault="0067594F" w:rsidP="00347241">
      <w:pPr>
        <w:pStyle w:val="NoSpacing"/>
        <w:ind w:firstLine="270"/>
        <w:rPr>
          <w:b/>
          <w:bCs/>
          <w:sz w:val="24"/>
          <w:szCs w:val="24"/>
          <w:u w:val="single"/>
        </w:rPr>
      </w:pPr>
    </w:p>
    <w:p w14:paraId="73E6C632" w14:textId="1BB94F75" w:rsidR="003F26FB" w:rsidRPr="00407984" w:rsidRDefault="003F26FB" w:rsidP="0067594F">
      <w:pPr>
        <w:pStyle w:val="NoSpacing"/>
        <w:ind w:firstLine="360"/>
        <w:rPr>
          <w:b/>
          <w:bCs/>
          <w:sz w:val="24"/>
          <w:szCs w:val="24"/>
          <w:u w:val="single"/>
        </w:rPr>
      </w:pPr>
      <w:r w:rsidRPr="00407984">
        <w:rPr>
          <w:b/>
          <w:bCs/>
          <w:sz w:val="24"/>
          <w:szCs w:val="24"/>
          <w:u w:val="single"/>
        </w:rPr>
        <w:t>Kinship</w:t>
      </w:r>
    </w:p>
    <w:p w14:paraId="7FD42958" w14:textId="112661C1" w:rsidR="003F26FB" w:rsidRPr="001424D4" w:rsidRDefault="00407984" w:rsidP="00955B27">
      <w:pPr>
        <w:pStyle w:val="NoSpacing"/>
        <w:numPr>
          <w:ilvl w:val="0"/>
          <w:numId w:val="17"/>
        </w:numPr>
        <w:ind w:left="720"/>
        <w:rPr>
          <w:sz w:val="24"/>
          <w:szCs w:val="24"/>
        </w:rPr>
      </w:pPr>
      <w:r w:rsidRPr="001424D4">
        <w:rPr>
          <w:sz w:val="24"/>
          <w:szCs w:val="24"/>
        </w:rPr>
        <w:t>Coalition for Children, Youth &amp; Families:</w:t>
      </w:r>
      <w:r w:rsidR="001424D4" w:rsidRPr="001424D4">
        <w:rPr>
          <w:sz w:val="24"/>
          <w:szCs w:val="24"/>
        </w:rPr>
        <w:t xml:space="preserve"> </w:t>
      </w:r>
      <w:hyperlink r:id="rId20" w:history="1">
        <w:r w:rsidR="001424D4" w:rsidRPr="001424D4">
          <w:rPr>
            <w:rStyle w:val="Hyperlink"/>
            <w:sz w:val="24"/>
            <w:szCs w:val="24"/>
          </w:rPr>
          <w:t>https://coalitionforcyf.org/</w:t>
        </w:r>
      </w:hyperlink>
    </w:p>
    <w:sectPr w:rsidR="003F26FB" w:rsidRPr="001424D4" w:rsidSect="002A0DC7">
      <w:footerReference w:type="default" r:id="rId21"/>
      <w:pgSz w:w="12240" w:h="15840"/>
      <w:pgMar w:top="1440" w:right="1440" w:bottom="1440"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DB1FDE" w14:textId="77777777" w:rsidR="00C86EBB" w:rsidRDefault="00C86EBB" w:rsidP="00907556">
      <w:pPr>
        <w:spacing w:after="0" w:line="240" w:lineRule="auto"/>
      </w:pPr>
      <w:r>
        <w:separator/>
      </w:r>
    </w:p>
  </w:endnote>
  <w:endnote w:type="continuationSeparator" w:id="0">
    <w:p w14:paraId="111C66B5" w14:textId="77777777" w:rsidR="00C86EBB" w:rsidRDefault="00C86EBB" w:rsidP="009075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42A49" w14:textId="0E378337" w:rsidR="00907556" w:rsidRDefault="00907556">
    <w:pPr>
      <w:pStyle w:val="Footer"/>
      <w:jc w:val="right"/>
    </w:pPr>
  </w:p>
  <w:sdt>
    <w:sdtPr>
      <w:rPr>
        <w:rFonts w:eastAsiaTheme="minorEastAsia"/>
      </w:rPr>
      <w:id w:val="-1945605371"/>
      <w:docPartObj>
        <w:docPartGallery w:val="Page Numbers (Bottom of Page)"/>
        <w:docPartUnique/>
      </w:docPartObj>
    </w:sdtPr>
    <w:sdtEndPr/>
    <w:sdtContent>
      <w:sdt>
        <w:sdtPr>
          <w:rPr>
            <w:rFonts w:eastAsiaTheme="minorEastAsia"/>
          </w:rPr>
          <w:id w:val="-1769616900"/>
          <w:docPartObj>
            <w:docPartGallery w:val="Page Numbers (Top of Page)"/>
            <w:docPartUnique/>
          </w:docPartObj>
        </w:sdtPr>
        <w:sdtEndPr/>
        <w:sdtContent>
          <w:p w14:paraId="02B19460" w14:textId="5B35B49B" w:rsidR="00407984" w:rsidRPr="00407984" w:rsidRDefault="002A0DC7" w:rsidP="002A0DC7">
            <w:pPr>
              <w:tabs>
                <w:tab w:val="left" w:pos="3944"/>
              </w:tabs>
              <w:spacing w:after="0" w:line="240" w:lineRule="auto"/>
              <w:rPr>
                <w:rFonts w:eastAsiaTheme="minorEastAsia"/>
              </w:rPr>
            </w:pPr>
            <w:r>
              <w:rPr>
                <w:rFonts w:eastAsiaTheme="minorEastAsia"/>
              </w:rPr>
              <w:tab/>
            </w:r>
          </w:p>
          <w:p w14:paraId="7195CD9C" w14:textId="35A53313" w:rsidR="00407984" w:rsidRPr="00407984" w:rsidRDefault="00407984" w:rsidP="00407984">
            <w:pPr>
              <w:tabs>
                <w:tab w:val="center" w:pos="4680"/>
                <w:tab w:val="right" w:pos="9360"/>
              </w:tabs>
              <w:spacing w:after="0" w:line="240" w:lineRule="auto"/>
              <w:rPr>
                <w:rFonts w:eastAsiaTheme="minorEastAsia"/>
              </w:rPr>
            </w:pPr>
            <w:r w:rsidRPr="00407984">
              <w:rPr>
                <w:rFonts w:eastAsiaTheme="minorEastAsia"/>
              </w:rPr>
              <w:t xml:space="preserve">Pre-Service </w:t>
            </w:r>
            <w:r w:rsidRPr="00407984">
              <w:rPr>
                <w:rFonts w:eastAsiaTheme="minorEastAsia" w:cstheme="minorHAnsi"/>
                <w:bCs/>
              </w:rPr>
              <w:t xml:space="preserve">Module: </w:t>
            </w:r>
            <w:r>
              <w:rPr>
                <w:rFonts w:eastAsiaTheme="minorEastAsia" w:cstheme="minorHAnsi"/>
                <w:bCs/>
              </w:rPr>
              <w:t>Permanence</w:t>
            </w:r>
            <w:r w:rsidRPr="00407984">
              <w:rPr>
                <w:rFonts w:eastAsiaTheme="minorEastAsia" w:cstheme="minorHAnsi"/>
                <w:bCs/>
              </w:rPr>
              <w:t xml:space="preserve">; Section 1: </w:t>
            </w:r>
            <w:r>
              <w:rPr>
                <w:rFonts w:eastAsiaTheme="minorEastAsia" w:cstheme="minorHAnsi"/>
                <w:bCs/>
              </w:rPr>
              <w:t>Permanency</w:t>
            </w:r>
            <w:r w:rsidRPr="00407984">
              <w:rPr>
                <w:rFonts w:eastAsiaTheme="minorEastAsia"/>
              </w:rPr>
              <w:tab/>
              <w:t xml:space="preserve">Page </w:t>
            </w:r>
            <w:r w:rsidRPr="00407984">
              <w:rPr>
                <w:rFonts w:eastAsiaTheme="minorEastAsia"/>
                <w:b/>
                <w:bCs/>
                <w:sz w:val="24"/>
                <w:szCs w:val="24"/>
              </w:rPr>
              <w:fldChar w:fldCharType="begin"/>
            </w:r>
            <w:r w:rsidRPr="00407984">
              <w:rPr>
                <w:rFonts w:eastAsiaTheme="minorEastAsia"/>
                <w:b/>
                <w:bCs/>
              </w:rPr>
              <w:instrText xml:space="preserve"> PAGE </w:instrText>
            </w:r>
            <w:r w:rsidRPr="00407984">
              <w:rPr>
                <w:rFonts w:eastAsiaTheme="minorEastAsia"/>
                <w:b/>
                <w:bCs/>
                <w:sz w:val="24"/>
                <w:szCs w:val="24"/>
              </w:rPr>
              <w:fldChar w:fldCharType="separate"/>
            </w:r>
            <w:r w:rsidRPr="00407984">
              <w:rPr>
                <w:rFonts w:eastAsiaTheme="minorEastAsia"/>
                <w:b/>
                <w:bCs/>
              </w:rPr>
              <w:t>1</w:t>
            </w:r>
            <w:r w:rsidRPr="00407984">
              <w:rPr>
                <w:rFonts w:eastAsiaTheme="minorEastAsia"/>
                <w:b/>
                <w:bCs/>
                <w:sz w:val="24"/>
                <w:szCs w:val="24"/>
              </w:rPr>
              <w:fldChar w:fldCharType="end"/>
            </w:r>
            <w:r w:rsidRPr="00407984">
              <w:rPr>
                <w:rFonts w:eastAsiaTheme="minorEastAsia"/>
              </w:rPr>
              <w:t xml:space="preserve"> of </w:t>
            </w:r>
            <w:r w:rsidRPr="00407984">
              <w:rPr>
                <w:rFonts w:eastAsiaTheme="minorEastAsia"/>
                <w:b/>
                <w:bCs/>
                <w:sz w:val="24"/>
                <w:szCs w:val="24"/>
              </w:rPr>
              <w:fldChar w:fldCharType="begin"/>
            </w:r>
            <w:r w:rsidRPr="00407984">
              <w:rPr>
                <w:rFonts w:eastAsiaTheme="minorEastAsia"/>
                <w:b/>
                <w:bCs/>
              </w:rPr>
              <w:instrText xml:space="preserve"> NUMPAGES  </w:instrText>
            </w:r>
            <w:r w:rsidRPr="00407984">
              <w:rPr>
                <w:rFonts w:eastAsiaTheme="minorEastAsia"/>
                <w:b/>
                <w:bCs/>
                <w:sz w:val="24"/>
                <w:szCs w:val="24"/>
              </w:rPr>
              <w:fldChar w:fldCharType="separate"/>
            </w:r>
            <w:r w:rsidRPr="00407984">
              <w:rPr>
                <w:rFonts w:eastAsiaTheme="minorEastAsia"/>
                <w:b/>
                <w:bCs/>
              </w:rPr>
              <w:t>4</w:t>
            </w:r>
            <w:r w:rsidRPr="00407984">
              <w:rPr>
                <w:rFonts w:eastAsiaTheme="minorEastAsia"/>
                <w:b/>
                <w:bCs/>
                <w:sz w:val="24"/>
                <w:szCs w:val="24"/>
              </w:rPr>
              <w:fldChar w:fldCharType="end"/>
            </w:r>
          </w:p>
        </w:sdtContent>
      </w:sdt>
    </w:sdtContent>
  </w:sdt>
  <w:p w14:paraId="7F85D21A" w14:textId="79F6A107" w:rsidR="00907556" w:rsidRDefault="002222A1" w:rsidP="00407984">
    <w:pPr>
      <w:pStyle w:val="Footer"/>
    </w:pPr>
    <w:r>
      <w:t>Update</w:t>
    </w:r>
    <w:r w:rsidR="00245AB5">
      <w:t>d</w:t>
    </w:r>
    <w:r>
      <w:t xml:space="preserve"> 4/7/2023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C7BA00" w14:textId="77777777" w:rsidR="00C86EBB" w:rsidRDefault="00C86EBB" w:rsidP="00907556">
      <w:pPr>
        <w:spacing w:after="0" w:line="240" w:lineRule="auto"/>
      </w:pPr>
      <w:r>
        <w:separator/>
      </w:r>
    </w:p>
  </w:footnote>
  <w:footnote w:type="continuationSeparator" w:id="0">
    <w:p w14:paraId="01E8897C" w14:textId="77777777" w:rsidR="00C86EBB" w:rsidRDefault="00C86EBB" w:rsidP="009075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60DFC"/>
    <w:multiLevelType w:val="hybridMultilevel"/>
    <w:tmpl w:val="7E18F520"/>
    <w:lvl w:ilvl="0" w:tplc="04090001">
      <w:start w:val="1"/>
      <w:numFmt w:val="bullet"/>
      <w:lvlText w:val=""/>
      <w:lvlJc w:val="left"/>
      <w:pPr>
        <w:ind w:left="1057" w:hanging="360"/>
      </w:pPr>
      <w:rPr>
        <w:rFonts w:ascii="Symbol" w:hAnsi="Symbol" w:hint="default"/>
      </w:rPr>
    </w:lvl>
    <w:lvl w:ilvl="1" w:tplc="04090003" w:tentative="1">
      <w:start w:val="1"/>
      <w:numFmt w:val="bullet"/>
      <w:lvlText w:val="o"/>
      <w:lvlJc w:val="left"/>
      <w:pPr>
        <w:ind w:left="1777" w:hanging="360"/>
      </w:pPr>
      <w:rPr>
        <w:rFonts w:ascii="Courier New" w:hAnsi="Courier New" w:cs="Courier New" w:hint="default"/>
      </w:rPr>
    </w:lvl>
    <w:lvl w:ilvl="2" w:tplc="04090005" w:tentative="1">
      <w:start w:val="1"/>
      <w:numFmt w:val="bullet"/>
      <w:lvlText w:val=""/>
      <w:lvlJc w:val="left"/>
      <w:pPr>
        <w:ind w:left="2497" w:hanging="360"/>
      </w:pPr>
      <w:rPr>
        <w:rFonts w:ascii="Wingdings" w:hAnsi="Wingdings" w:hint="default"/>
      </w:rPr>
    </w:lvl>
    <w:lvl w:ilvl="3" w:tplc="04090001" w:tentative="1">
      <w:start w:val="1"/>
      <w:numFmt w:val="bullet"/>
      <w:lvlText w:val=""/>
      <w:lvlJc w:val="left"/>
      <w:pPr>
        <w:ind w:left="3217" w:hanging="360"/>
      </w:pPr>
      <w:rPr>
        <w:rFonts w:ascii="Symbol" w:hAnsi="Symbol" w:hint="default"/>
      </w:rPr>
    </w:lvl>
    <w:lvl w:ilvl="4" w:tplc="04090003" w:tentative="1">
      <w:start w:val="1"/>
      <w:numFmt w:val="bullet"/>
      <w:lvlText w:val="o"/>
      <w:lvlJc w:val="left"/>
      <w:pPr>
        <w:ind w:left="3937" w:hanging="360"/>
      </w:pPr>
      <w:rPr>
        <w:rFonts w:ascii="Courier New" w:hAnsi="Courier New" w:cs="Courier New" w:hint="default"/>
      </w:rPr>
    </w:lvl>
    <w:lvl w:ilvl="5" w:tplc="04090005" w:tentative="1">
      <w:start w:val="1"/>
      <w:numFmt w:val="bullet"/>
      <w:lvlText w:val=""/>
      <w:lvlJc w:val="left"/>
      <w:pPr>
        <w:ind w:left="4657" w:hanging="360"/>
      </w:pPr>
      <w:rPr>
        <w:rFonts w:ascii="Wingdings" w:hAnsi="Wingdings" w:hint="default"/>
      </w:rPr>
    </w:lvl>
    <w:lvl w:ilvl="6" w:tplc="04090001" w:tentative="1">
      <w:start w:val="1"/>
      <w:numFmt w:val="bullet"/>
      <w:lvlText w:val=""/>
      <w:lvlJc w:val="left"/>
      <w:pPr>
        <w:ind w:left="5377" w:hanging="360"/>
      </w:pPr>
      <w:rPr>
        <w:rFonts w:ascii="Symbol" w:hAnsi="Symbol" w:hint="default"/>
      </w:rPr>
    </w:lvl>
    <w:lvl w:ilvl="7" w:tplc="04090003" w:tentative="1">
      <w:start w:val="1"/>
      <w:numFmt w:val="bullet"/>
      <w:lvlText w:val="o"/>
      <w:lvlJc w:val="left"/>
      <w:pPr>
        <w:ind w:left="6097" w:hanging="360"/>
      </w:pPr>
      <w:rPr>
        <w:rFonts w:ascii="Courier New" w:hAnsi="Courier New" w:cs="Courier New" w:hint="default"/>
      </w:rPr>
    </w:lvl>
    <w:lvl w:ilvl="8" w:tplc="04090005" w:tentative="1">
      <w:start w:val="1"/>
      <w:numFmt w:val="bullet"/>
      <w:lvlText w:val=""/>
      <w:lvlJc w:val="left"/>
      <w:pPr>
        <w:ind w:left="6817" w:hanging="360"/>
      </w:pPr>
      <w:rPr>
        <w:rFonts w:ascii="Wingdings" w:hAnsi="Wingdings" w:hint="default"/>
      </w:rPr>
    </w:lvl>
  </w:abstractNum>
  <w:abstractNum w:abstractNumId="1" w15:restartNumberingAfterBreak="0">
    <w:nsid w:val="0AC4230C"/>
    <w:multiLevelType w:val="hybridMultilevel"/>
    <w:tmpl w:val="7A6E31CA"/>
    <w:lvl w:ilvl="0" w:tplc="04090001">
      <w:start w:val="1"/>
      <w:numFmt w:val="bullet"/>
      <w:lvlText w:val=""/>
      <w:lvlJc w:val="left"/>
      <w:pPr>
        <w:ind w:left="3150" w:hanging="360"/>
      </w:pPr>
      <w:rPr>
        <w:rFonts w:ascii="Symbol" w:hAnsi="Symbol" w:hint="default"/>
      </w:rPr>
    </w:lvl>
    <w:lvl w:ilvl="1" w:tplc="04090003" w:tentative="1">
      <w:start w:val="1"/>
      <w:numFmt w:val="bullet"/>
      <w:lvlText w:val="o"/>
      <w:lvlJc w:val="left"/>
      <w:pPr>
        <w:ind w:left="1597" w:hanging="360"/>
      </w:pPr>
      <w:rPr>
        <w:rFonts w:ascii="Courier New" w:hAnsi="Courier New" w:cs="Courier New" w:hint="default"/>
      </w:rPr>
    </w:lvl>
    <w:lvl w:ilvl="2" w:tplc="04090005" w:tentative="1">
      <w:start w:val="1"/>
      <w:numFmt w:val="bullet"/>
      <w:lvlText w:val=""/>
      <w:lvlJc w:val="left"/>
      <w:pPr>
        <w:ind w:left="2317" w:hanging="360"/>
      </w:pPr>
      <w:rPr>
        <w:rFonts w:ascii="Wingdings" w:hAnsi="Wingdings" w:hint="default"/>
      </w:rPr>
    </w:lvl>
    <w:lvl w:ilvl="3" w:tplc="04090001" w:tentative="1">
      <w:start w:val="1"/>
      <w:numFmt w:val="bullet"/>
      <w:lvlText w:val=""/>
      <w:lvlJc w:val="left"/>
      <w:pPr>
        <w:ind w:left="3037" w:hanging="360"/>
      </w:pPr>
      <w:rPr>
        <w:rFonts w:ascii="Symbol" w:hAnsi="Symbol" w:hint="default"/>
      </w:rPr>
    </w:lvl>
    <w:lvl w:ilvl="4" w:tplc="04090003" w:tentative="1">
      <w:start w:val="1"/>
      <w:numFmt w:val="bullet"/>
      <w:lvlText w:val="o"/>
      <w:lvlJc w:val="left"/>
      <w:pPr>
        <w:ind w:left="3757" w:hanging="360"/>
      </w:pPr>
      <w:rPr>
        <w:rFonts w:ascii="Courier New" w:hAnsi="Courier New" w:cs="Courier New" w:hint="default"/>
      </w:rPr>
    </w:lvl>
    <w:lvl w:ilvl="5" w:tplc="04090005" w:tentative="1">
      <w:start w:val="1"/>
      <w:numFmt w:val="bullet"/>
      <w:lvlText w:val=""/>
      <w:lvlJc w:val="left"/>
      <w:pPr>
        <w:ind w:left="4477" w:hanging="360"/>
      </w:pPr>
      <w:rPr>
        <w:rFonts w:ascii="Wingdings" w:hAnsi="Wingdings" w:hint="default"/>
      </w:rPr>
    </w:lvl>
    <w:lvl w:ilvl="6" w:tplc="04090001" w:tentative="1">
      <w:start w:val="1"/>
      <w:numFmt w:val="bullet"/>
      <w:lvlText w:val=""/>
      <w:lvlJc w:val="left"/>
      <w:pPr>
        <w:ind w:left="5197" w:hanging="360"/>
      </w:pPr>
      <w:rPr>
        <w:rFonts w:ascii="Symbol" w:hAnsi="Symbol" w:hint="default"/>
      </w:rPr>
    </w:lvl>
    <w:lvl w:ilvl="7" w:tplc="04090003" w:tentative="1">
      <w:start w:val="1"/>
      <w:numFmt w:val="bullet"/>
      <w:lvlText w:val="o"/>
      <w:lvlJc w:val="left"/>
      <w:pPr>
        <w:ind w:left="5917" w:hanging="360"/>
      </w:pPr>
      <w:rPr>
        <w:rFonts w:ascii="Courier New" w:hAnsi="Courier New" w:cs="Courier New" w:hint="default"/>
      </w:rPr>
    </w:lvl>
    <w:lvl w:ilvl="8" w:tplc="04090005" w:tentative="1">
      <w:start w:val="1"/>
      <w:numFmt w:val="bullet"/>
      <w:lvlText w:val=""/>
      <w:lvlJc w:val="left"/>
      <w:pPr>
        <w:ind w:left="6637" w:hanging="360"/>
      </w:pPr>
      <w:rPr>
        <w:rFonts w:ascii="Wingdings" w:hAnsi="Wingdings" w:hint="default"/>
      </w:rPr>
    </w:lvl>
  </w:abstractNum>
  <w:abstractNum w:abstractNumId="2" w15:restartNumberingAfterBreak="0">
    <w:nsid w:val="0DED6E91"/>
    <w:multiLevelType w:val="hybridMultilevel"/>
    <w:tmpl w:val="F98C1A9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03A31C7"/>
    <w:multiLevelType w:val="hybridMultilevel"/>
    <w:tmpl w:val="1C204660"/>
    <w:lvl w:ilvl="0" w:tplc="E91EA132">
      <w:start w:val="1"/>
      <w:numFmt w:val="upperRoman"/>
      <w:lvlText w:val="%1."/>
      <w:lvlJc w:val="right"/>
      <w:pPr>
        <w:ind w:left="720" w:hanging="360"/>
      </w:pPr>
      <w:rPr>
        <w:b w:val="0"/>
        <w:bCs w:val="0"/>
      </w:rPr>
    </w:lvl>
    <w:lvl w:ilvl="1" w:tplc="4142FD00">
      <w:numFmt w:val="bullet"/>
      <w:lvlText w:val="•"/>
      <w:lvlJc w:val="left"/>
      <w:pPr>
        <w:ind w:left="1440" w:hanging="360"/>
      </w:pPr>
      <w:rPr>
        <w:rFonts w:ascii="Calibri" w:eastAsiaTheme="minorEastAsia"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6935ED"/>
    <w:multiLevelType w:val="hybridMultilevel"/>
    <w:tmpl w:val="F8BCC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D73ADB"/>
    <w:multiLevelType w:val="hybridMultilevel"/>
    <w:tmpl w:val="670EF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2001C8"/>
    <w:multiLevelType w:val="hybridMultilevel"/>
    <w:tmpl w:val="02DAA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E17EB8"/>
    <w:multiLevelType w:val="hybridMultilevel"/>
    <w:tmpl w:val="7AB26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E634EC"/>
    <w:multiLevelType w:val="hybridMultilevel"/>
    <w:tmpl w:val="0510A4F4"/>
    <w:lvl w:ilvl="0" w:tplc="04090003">
      <w:start w:val="1"/>
      <w:numFmt w:val="bullet"/>
      <w:lvlText w:val="o"/>
      <w:lvlJc w:val="left"/>
      <w:pPr>
        <w:ind w:left="720" w:hanging="360"/>
      </w:pPr>
      <w:rPr>
        <w:rFonts w:ascii="Courier New" w:hAnsi="Courier New" w:cs="Courier New" w:hint="default"/>
        <w:b w:val="0"/>
        <w:bCs w:val="0"/>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9DA528A"/>
    <w:multiLevelType w:val="hybridMultilevel"/>
    <w:tmpl w:val="DDD6F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3C3A54"/>
    <w:multiLevelType w:val="hybridMultilevel"/>
    <w:tmpl w:val="E336487C"/>
    <w:lvl w:ilvl="0" w:tplc="4574D928">
      <w:start w:val="1"/>
      <w:numFmt w:val="decimal"/>
      <w:lvlText w:val="%1."/>
      <w:lvlJc w:val="left"/>
      <w:pPr>
        <w:ind w:left="720" w:hanging="360"/>
      </w:pPr>
      <w:rPr>
        <w:rFonts w:asciiTheme="minorHAnsi" w:hAnsiTheme="minorHAnsi" w:cstheme="minorHAnsi"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DD28A2"/>
    <w:multiLevelType w:val="hybridMultilevel"/>
    <w:tmpl w:val="FA0E6EF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D31799"/>
    <w:multiLevelType w:val="hybridMultilevel"/>
    <w:tmpl w:val="6FC40B30"/>
    <w:lvl w:ilvl="0" w:tplc="04090001">
      <w:start w:val="1"/>
      <w:numFmt w:val="bullet"/>
      <w:lvlText w:val=""/>
      <w:lvlJc w:val="left"/>
      <w:pPr>
        <w:ind w:left="720" w:hanging="360"/>
      </w:pPr>
      <w:rPr>
        <w:rFonts w:ascii="Symbol" w:hAnsi="Symbol" w:hint="default"/>
        <w:b w:val="0"/>
        <w:bCs w:val="0"/>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33F267F"/>
    <w:multiLevelType w:val="hybridMultilevel"/>
    <w:tmpl w:val="1466EDA6"/>
    <w:lvl w:ilvl="0" w:tplc="04090001">
      <w:start w:val="1"/>
      <w:numFmt w:val="bullet"/>
      <w:lvlText w:val=""/>
      <w:lvlJc w:val="left"/>
      <w:pPr>
        <w:ind w:left="877" w:hanging="360"/>
      </w:pPr>
      <w:rPr>
        <w:rFonts w:ascii="Symbol" w:hAnsi="Symbol" w:hint="default"/>
      </w:rPr>
    </w:lvl>
    <w:lvl w:ilvl="1" w:tplc="04090003" w:tentative="1">
      <w:start w:val="1"/>
      <w:numFmt w:val="bullet"/>
      <w:lvlText w:val="o"/>
      <w:lvlJc w:val="left"/>
      <w:pPr>
        <w:ind w:left="1597" w:hanging="360"/>
      </w:pPr>
      <w:rPr>
        <w:rFonts w:ascii="Courier New" w:hAnsi="Courier New" w:cs="Courier New" w:hint="default"/>
      </w:rPr>
    </w:lvl>
    <w:lvl w:ilvl="2" w:tplc="04090005" w:tentative="1">
      <w:start w:val="1"/>
      <w:numFmt w:val="bullet"/>
      <w:lvlText w:val=""/>
      <w:lvlJc w:val="left"/>
      <w:pPr>
        <w:ind w:left="2317" w:hanging="360"/>
      </w:pPr>
      <w:rPr>
        <w:rFonts w:ascii="Wingdings" w:hAnsi="Wingdings" w:hint="default"/>
      </w:rPr>
    </w:lvl>
    <w:lvl w:ilvl="3" w:tplc="04090001" w:tentative="1">
      <w:start w:val="1"/>
      <w:numFmt w:val="bullet"/>
      <w:lvlText w:val=""/>
      <w:lvlJc w:val="left"/>
      <w:pPr>
        <w:ind w:left="3037" w:hanging="360"/>
      </w:pPr>
      <w:rPr>
        <w:rFonts w:ascii="Symbol" w:hAnsi="Symbol" w:hint="default"/>
      </w:rPr>
    </w:lvl>
    <w:lvl w:ilvl="4" w:tplc="04090003" w:tentative="1">
      <w:start w:val="1"/>
      <w:numFmt w:val="bullet"/>
      <w:lvlText w:val="o"/>
      <w:lvlJc w:val="left"/>
      <w:pPr>
        <w:ind w:left="3757" w:hanging="360"/>
      </w:pPr>
      <w:rPr>
        <w:rFonts w:ascii="Courier New" w:hAnsi="Courier New" w:cs="Courier New" w:hint="default"/>
      </w:rPr>
    </w:lvl>
    <w:lvl w:ilvl="5" w:tplc="04090005" w:tentative="1">
      <w:start w:val="1"/>
      <w:numFmt w:val="bullet"/>
      <w:lvlText w:val=""/>
      <w:lvlJc w:val="left"/>
      <w:pPr>
        <w:ind w:left="4477" w:hanging="360"/>
      </w:pPr>
      <w:rPr>
        <w:rFonts w:ascii="Wingdings" w:hAnsi="Wingdings" w:hint="default"/>
      </w:rPr>
    </w:lvl>
    <w:lvl w:ilvl="6" w:tplc="04090001" w:tentative="1">
      <w:start w:val="1"/>
      <w:numFmt w:val="bullet"/>
      <w:lvlText w:val=""/>
      <w:lvlJc w:val="left"/>
      <w:pPr>
        <w:ind w:left="5197" w:hanging="360"/>
      </w:pPr>
      <w:rPr>
        <w:rFonts w:ascii="Symbol" w:hAnsi="Symbol" w:hint="default"/>
      </w:rPr>
    </w:lvl>
    <w:lvl w:ilvl="7" w:tplc="04090003" w:tentative="1">
      <w:start w:val="1"/>
      <w:numFmt w:val="bullet"/>
      <w:lvlText w:val="o"/>
      <w:lvlJc w:val="left"/>
      <w:pPr>
        <w:ind w:left="5917" w:hanging="360"/>
      </w:pPr>
      <w:rPr>
        <w:rFonts w:ascii="Courier New" w:hAnsi="Courier New" w:cs="Courier New" w:hint="default"/>
      </w:rPr>
    </w:lvl>
    <w:lvl w:ilvl="8" w:tplc="04090005" w:tentative="1">
      <w:start w:val="1"/>
      <w:numFmt w:val="bullet"/>
      <w:lvlText w:val=""/>
      <w:lvlJc w:val="left"/>
      <w:pPr>
        <w:ind w:left="6637" w:hanging="360"/>
      </w:pPr>
      <w:rPr>
        <w:rFonts w:ascii="Wingdings" w:hAnsi="Wingdings" w:hint="default"/>
      </w:rPr>
    </w:lvl>
  </w:abstractNum>
  <w:abstractNum w:abstractNumId="14" w15:restartNumberingAfterBreak="0">
    <w:nsid w:val="33D07CAB"/>
    <w:multiLevelType w:val="hybridMultilevel"/>
    <w:tmpl w:val="A2BC7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5E0479"/>
    <w:multiLevelType w:val="hybridMultilevel"/>
    <w:tmpl w:val="823EE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20373A"/>
    <w:multiLevelType w:val="hybridMultilevel"/>
    <w:tmpl w:val="80CECF8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5156BE8"/>
    <w:multiLevelType w:val="hybridMultilevel"/>
    <w:tmpl w:val="CC380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7CB7CB3"/>
    <w:multiLevelType w:val="hybridMultilevel"/>
    <w:tmpl w:val="5BB83BCC"/>
    <w:lvl w:ilvl="0" w:tplc="04090001">
      <w:start w:val="1"/>
      <w:numFmt w:val="bullet"/>
      <w:lvlText w:val=""/>
      <w:lvlJc w:val="left"/>
      <w:pPr>
        <w:ind w:left="1057" w:hanging="360"/>
      </w:pPr>
      <w:rPr>
        <w:rFonts w:ascii="Symbol" w:hAnsi="Symbol" w:hint="default"/>
      </w:rPr>
    </w:lvl>
    <w:lvl w:ilvl="1" w:tplc="04090003" w:tentative="1">
      <w:start w:val="1"/>
      <w:numFmt w:val="bullet"/>
      <w:lvlText w:val="o"/>
      <w:lvlJc w:val="left"/>
      <w:pPr>
        <w:ind w:left="1777" w:hanging="360"/>
      </w:pPr>
      <w:rPr>
        <w:rFonts w:ascii="Courier New" w:hAnsi="Courier New" w:cs="Courier New" w:hint="default"/>
      </w:rPr>
    </w:lvl>
    <w:lvl w:ilvl="2" w:tplc="04090005" w:tentative="1">
      <w:start w:val="1"/>
      <w:numFmt w:val="bullet"/>
      <w:lvlText w:val=""/>
      <w:lvlJc w:val="left"/>
      <w:pPr>
        <w:ind w:left="2497" w:hanging="360"/>
      </w:pPr>
      <w:rPr>
        <w:rFonts w:ascii="Wingdings" w:hAnsi="Wingdings" w:hint="default"/>
      </w:rPr>
    </w:lvl>
    <w:lvl w:ilvl="3" w:tplc="04090001" w:tentative="1">
      <w:start w:val="1"/>
      <w:numFmt w:val="bullet"/>
      <w:lvlText w:val=""/>
      <w:lvlJc w:val="left"/>
      <w:pPr>
        <w:ind w:left="3217" w:hanging="360"/>
      </w:pPr>
      <w:rPr>
        <w:rFonts w:ascii="Symbol" w:hAnsi="Symbol" w:hint="default"/>
      </w:rPr>
    </w:lvl>
    <w:lvl w:ilvl="4" w:tplc="04090003" w:tentative="1">
      <w:start w:val="1"/>
      <w:numFmt w:val="bullet"/>
      <w:lvlText w:val="o"/>
      <w:lvlJc w:val="left"/>
      <w:pPr>
        <w:ind w:left="3937" w:hanging="360"/>
      </w:pPr>
      <w:rPr>
        <w:rFonts w:ascii="Courier New" w:hAnsi="Courier New" w:cs="Courier New" w:hint="default"/>
      </w:rPr>
    </w:lvl>
    <w:lvl w:ilvl="5" w:tplc="04090005" w:tentative="1">
      <w:start w:val="1"/>
      <w:numFmt w:val="bullet"/>
      <w:lvlText w:val=""/>
      <w:lvlJc w:val="left"/>
      <w:pPr>
        <w:ind w:left="4657" w:hanging="360"/>
      </w:pPr>
      <w:rPr>
        <w:rFonts w:ascii="Wingdings" w:hAnsi="Wingdings" w:hint="default"/>
      </w:rPr>
    </w:lvl>
    <w:lvl w:ilvl="6" w:tplc="04090001" w:tentative="1">
      <w:start w:val="1"/>
      <w:numFmt w:val="bullet"/>
      <w:lvlText w:val=""/>
      <w:lvlJc w:val="left"/>
      <w:pPr>
        <w:ind w:left="5377" w:hanging="360"/>
      </w:pPr>
      <w:rPr>
        <w:rFonts w:ascii="Symbol" w:hAnsi="Symbol" w:hint="default"/>
      </w:rPr>
    </w:lvl>
    <w:lvl w:ilvl="7" w:tplc="04090003" w:tentative="1">
      <w:start w:val="1"/>
      <w:numFmt w:val="bullet"/>
      <w:lvlText w:val="o"/>
      <w:lvlJc w:val="left"/>
      <w:pPr>
        <w:ind w:left="6097" w:hanging="360"/>
      </w:pPr>
      <w:rPr>
        <w:rFonts w:ascii="Courier New" w:hAnsi="Courier New" w:cs="Courier New" w:hint="default"/>
      </w:rPr>
    </w:lvl>
    <w:lvl w:ilvl="8" w:tplc="04090005" w:tentative="1">
      <w:start w:val="1"/>
      <w:numFmt w:val="bullet"/>
      <w:lvlText w:val=""/>
      <w:lvlJc w:val="left"/>
      <w:pPr>
        <w:ind w:left="6817" w:hanging="360"/>
      </w:pPr>
      <w:rPr>
        <w:rFonts w:ascii="Wingdings" w:hAnsi="Wingdings" w:hint="default"/>
      </w:rPr>
    </w:lvl>
  </w:abstractNum>
  <w:abstractNum w:abstractNumId="19" w15:restartNumberingAfterBreak="0">
    <w:nsid w:val="51BC6E60"/>
    <w:multiLevelType w:val="multilevel"/>
    <w:tmpl w:val="6D747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9FE345B"/>
    <w:multiLevelType w:val="hybridMultilevel"/>
    <w:tmpl w:val="E5D8492E"/>
    <w:lvl w:ilvl="0" w:tplc="0409000B">
      <w:start w:val="1"/>
      <w:numFmt w:val="bullet"/>
      <w:lvlText w:val=""/>
      <w:lvlJc w:val="left"/>
      <w:pPr>
        <w:ind w:left="720" w:hanging="360"/>
      </w:pPr>
      <w:rPr>
        <w:rFonts w:ascii="Wingdings" w:hAnsi="Wingdings" w:hint="default"/>
      </w:rPr>
    </w:lvl>
    <w:lvl w:ilvl="1" w:tplc="04090001">
      <w:start w:val="1"/>
      <w:numFmt w:val="bullet"/>
      <w:lvlText w:val=""/>
      <w:lvlJc w:val="left"/>
      <w:pPr>
        <w:ind w:left="720" w:hanging="360"/>
      </w:pPr>
      <w:rPr>
        <w:rFonts w:ascii="Symbol" w:hAnsi="Symbol" w:hint="default"/>
      </w:rPr>
    </w:lvl>
    <w:lvl w:ilvl="2" w:tplc="04090001">
      <w:start w:val="1"/>
      <w:numFmt w:val="bullet"/>
      <w:lvlText w:val=""/>
      <w:lvlJc w:val="left"/>
      <w:pPr>
        <w:ind w:left="72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B441741"/>
    <w:multiLevelType w:val="hybridMultilevel"/>
    <w:tmpl w:val="D7961C10"/>
    <w:lvl w:ilvl="0" w:tplc="FFFFFFFF">
      <w:start w:val="1"/>
      <w:numFmt w:val="bullet"/>
      <w:lvlText w:val=""/>
      <w:lvlJc w:val="left"/>
      <w:pPr>
        <w:ind w:left="720" w:hanging="360"/>
      </w:pPr>
      <w:rPr>
        <w:rFonts w:ascii="Wingdings" w:hAnsi="Wingdings" w:hint="default"/>
      </w:rPr>
    </w:lvl>
    <w:lvl w:ilvl="1" w:tplc="FFFFFFFF">
      <w:start w:val="1"/>
      <w:numFmt w:val="bullet"/>
      <w:lvlText w:val=""/>
      <w:lvlJc w:val="left"/>
      <w:pPr>
        <w:ind w:left="720" w:hanging="360"/>
      </w:pPr>
      <w:rPr>
        <w:rFonts w:ascii="Symbol" w:hAnsi="Symbol" w:hint="default"/>
      </w:rPr>
    </w:lvl>
    <w:lvl w:ilvl="2" w:tplc="04090003">
      <w:start w:val="1"/>
      <w:numFmt w:val="bullet"/>
      <w:lvlText w:val="o"/>
      <w:lvlJc w:val="left"/>
      <w:pPr>
        <w:ind w:left="1440" w:hanging="360"/>
      </w:pPr>
      <w:rPr>
        <w:rFonts w:ascii="Courier New" w:hAnsi="Courier New" w:cs="Courier New"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62164151"/>
    <w:multiLevelType w:val="hybridMultilevel"/>
    <w:tmpl w:val="E732081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63DB0ACC"/>
    <w:multiLevelType w:val="hybridMultilevel"/>
    <w:tmpl w:val="478C4AB0"/>
    <w:lvl w:ilvl="0" w:tplc="C29C63AA">
      <w:start w:val="1"/>
      <w:numFmt w:val="upperRoman"/>
      <w:lvlText w:val="%1."/>
      <w:lvlJc w:val="left"/>
      <w:pPr>
        <w:ind w:left="1080" w:hanging="720"/>
      </w:pPr>
      <w:rPr>
        <w:rFonts w:eastAsiaTheme="minorEastAsia"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6B450F7"/>
    <w:multiLevelType w:val="hybridMultilevel"/>
    <w:tmpl w:val="A2E48D52"/>
    <w:lvl w:ilvl="0" w:tplc="04090001">
      <w:start w:val="1"/>
      <w:numFmt w:val="bullet"/>
      <w:lvlText w:val=""/>
      <w:lvlJc w:val="left"/>
      <w:pPr>
        <w:ind w:left="1057" w:hanging="360"/>
      </w:pPr>
      <w:rPr>
        <w:rFonts w:ascii="Symbol" w:hAnsi="Symbol" w:hint="default"/>
      </w:rPr>
    </w:lvl>
    <w:lvl w:ilvl="1" w:tplc="04090003" w:tentative="1">
      <w:start w:val="1"/>
      <w:numFmt w:val="bullet"/>
      <w:lvlText w:val="o"/>
      <w:lvlJc w:val="left"/>
      <w:pPr>
        <w:ind w:left="1777" w:hanging="360"/>
      </w:pPr>
      <w:rPr>
        <w:rFonts w:ascii="Courier New" w:hAnsi="Courier New" w:cs="Courier New" w:hint="default"/>
      </w:rPr>
    </w:lvl>
    <w:lvl w:ilvl="2" w:tplc="04090005" w:tentative="1">
      <w:start w:val="1"/>
      <w:numFmt w:val="bullet"/>
      <w:lvlText w:val=""/>
      <w:lvlJc w:val="left"/>
      <w:pPr>
        <w:ind w:left="2497" w:hanging="360"/>
      </w:pPr>
      <w:rPr>
        <w:rFonts w:ascii="Wingdings" w:hAnsi="Wingdings" w:hint="default"/>
      </w:rPr>
    </w:lvl>
    <w:lvl w:ilvl="3" w:tplc="04090001" w:tentative="1">
      <w:start w:val="1"/>
      <w:numFmt w:val="bullet"/>
      <w:lvlText w:val=""/>
      <w:lvlJc w:val="left"/>
      <w:pPr>
        <w:ind w:left="3217" w:hanging="360"/>
      </w:pPr>
      <w:rPr>
        <w:rFonts w:ascii="Symbol" w:hAnsi="Symbol" w:hint="default"/>
      </w:rPr>
    </w:lvl>
    <w:lvl w:ilvl="4" w:tplc="04090003" w:tentative="1">
      <w:start w:val="1"/>
      <w:numFmt w:val="bullet"/>
      <w:lvlText w:val="o"/>
      <w:lvlJc w:val="left"/>
      <w:pPr>
        <w:ind w:left="3937" w:hanging="360"/>
      </w:pPr>
      <w:rPr>
        <w:rFonts w:ascii="Courier New" w:hAnsi="Courier New" w:cs="Courier New" w:hint="default"/>
      </w:rPr>
    </w:lvl>
    <w:lvl w:ilvl="5" w:tplc="04090005" w:tentative="1">
      <w:start w:val="1"/>
      <w:numFmt w:val="bullet"/>
      <w:lvlText w:val=""/>
      <w:lvlJc w:val="left"/>
      <w:pPr>
        <w:ind w:left="4657" w:hanging="360"/>
      </w:pPr>
      <w:rPr>
        <w:rFonts w:ascii="Wingdings" w:hAnsi="Wingdings" w:hint="default"/>
      </w:rPr>
    </w:lvl>
    <w:lvl w:ilvl="6" w:tplc="04090001" w:tentative="1">
      <w:start w:val="1"/>
      <w:numFmt w:val="bullet"/>
      <w:lvlText w:val=""/>
      <w:lvlJc w:val="left"/>
      <w:pPr>
        <w:ind w:left="5377" w:hanging="360"/>
      </w:pPr>
      <w:rPr>
        <w:rFonts w:ascii="Symbol" w:hAnsi="Symbol" w:hint="default"/>
      </w:rPr>
    </w:lvl>
    <w:lvl w:ilvl="7" w:tplc="04090003" w:tentative="1">
      <w:start w:val="1"/>
      <w:numFmt w:val="bullet"/>
      <w:lvlText w:val="o"/>
      <w:lvlJc w:val="left"/>
      <w:pPr>
        <w:ind w:left="6097" w:hanging="360"/>
      </w:pPr>
      <w:rPr>
        <w:rFonts w:ascii="Courier New" w:hAnsi="Courier New" w:cs="Courier New" w:hint="default"/>
      </w:rPr>
    </w:lvl>
    <w:lvl w:ilvl="8" w:tplc="04090005" w:tentative="1">
      <w:start w:val="1"/>
      <w:numFmt w:val="bullet"/>
      <w:lvlText w:val=""/>
      <w:lvlJc w:val="left"/>
      <w:pPr>
        <w:ind w:left="6817" w:hanging="360"/>
      </w:pPr>
      <w:rPr>
        <w:rFonts w:ascii="Wingdings" w:hAnsi="Wingdings" w:hint="default"/>
      </w:rPr>
    </w:lvl>
  </w:abstractNum>
  <w:abstractNum w:abstractNumId="25" w15:restartNumberingAfterBreak="0">
    <w:nsid w:val="6B0F7276"/>
    <w:multiLevelType w:val="hybridMultilevel"/>
    <w:tmpl w:val="DA5ED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C7D54FF"/>
    <w:multiLevelType w:val="hybridMultilevel"/>
    <w:tmpl w:val="29F03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5495715">
    <w:abstractNumId w:val="10"/>
  </w:num>
  <w:num w:numId="2" w16cid:durableId="1821311885">
    <w:abstractNumId w:val="15"/>
  </w:num>
  <w:num w:numId="3" w16cid:durableId="992878741">
    <w:abstractNumId w:val="14"/>
  </w:num>
  <w:num w:numId="4" w16cid:durableId="524832070">
    <w:abstractNumId w:val="9"/>
  </w:num>
  <w:num w:numId="5" w16cid:durableId="645401119">
    <w:abstractNumId w:val="4"/>
  </w:num>
  <w:num w:numId="6" w16cid:durableId="461387935">
    <w:abstractNumId w:val="17"/>
  </w:num>
  <w:num w:numId="7" w16cid:durableId="1799563525">
    <w:abstractNumId w:val="6"/>
  </w:num>
  <w:num w:numId="8" w16cid:durableId="811364511">
    <w:abstractNumId w:val="19"/>
  </w:num>
  <w:num w:numId="9" w16cid:durableId="1162089742">
    <w:abstractNumId w:val="7"/>
  </w:num>
  <w:num w:numId="10" w16cid:durableId="179246178">
    <w:abstractNumId w:val="3"/>
  </w:num>
  <w:num w:numId="11" w16cid:durableId="601962269">
    <w:abstractNumId w:val="26"/>
  </w:num>
  <w:num w:numId="12" w16cid:durableId="1197812285">
    <w:abstractNumId w:val="20"/>
  </w:num>
  <w:num w:numId="13" w16cid:durableId="1926693686">
    <w:abstractNumId w:val="5"/>
  </w:num>
  <w:num w:numId="14" w16cid:durableId="2067143502">
    <w:abstractNumId w:val="11"/>
  </w:num>
  <w:num w:numId="15" w16cid:durableId="259219595">
    <w:abstractNumId w:val="25"/>
  </w:num>
  <w:num w:numId="16" w16cid:durableId="199443445">
    <w:abstractNumId w:val="13"/>
  </w:num>
  <w:num w:numId="17" w16cid:durableId="1970235313">
    <w:abstractNumId w:val="1"/>
  </w:num>
  <w:num w:numId="18" w16cid:durableId="1128087922">
    <w:abstractNumId w:val="24"/>
  </w:num>
  <w:num w:numId="19" w16cid:durableId="1811285357">
    <w:abstractNumId w:val="18"/>
  </w:num>
  <w:num w:numId="20" w16cid:durableId="969555181">
    <w:abstractNumId w:val="0"/>
  </w:num>
  <w:num w:numId="21" w16cid:durableId="1642156562">
    <w:abstractNumId w:val="2"/>
  </w:num>
  <w:num w:numId="22" w16cid:durableId="1996251679">
    <w:abstractNumId w:val="22"/>
  </w:num>
  <w:num w:numId="23" w16cid:durableId="565186319">
    <w:abstractNumId w:val="23"/>
  </w:num>
  <w:num w:numId="24" w16cid:durableId="2015761455">
    <w:abstractNumId w:val="8"/>
  </w:num>
  <w:num w:numId="25" w16cid:durableId="2049407495">
    <w:abstractNumId w:val="12"/>
  </w:num>
  <w:num w:numId="26" w16cid:durableId="1872063669">
    <w:abstractNumId w:val="16"/>
  </w:num>
  <w:num w:numId="27" w16cid:durableId="156402108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8E0"/>
    <w:rsid w:val="0000020A"/>
    <w:rsid w:val="00032952"/>
    <w:rsid w:val="00052DAB"/>
    <w:rsid w:val="000A07C6"/>
    <w:rsid w:val="000E1C3F"/>
    <w:rsid w:val="000F7ACB"/>
    <w:rsid w:val="00103A21"/>
    <w:rsid w:val="001424D4"/>
    <w:rsid w:val="00152D4D"/>
    <w:rsid w:val="001A663D"/>
    <w:rsid w:val="002222A1"/>
    <w:rsid w:val="00224198"/>
    <w:rsid w:val="002326E6"/>
    <w:rsid w:val="00245AB5"/>
    <w:rsid w:val="00261A62"/>
    <w:rsid w:val="002A0DC7"/>
    <w:rsid w:val="002E4379"/>
    <w:rsid w:val="0030038F"/>
    <w:rsid w:val="003174ED"/>
    <w:rsid w:val="00347241"/>
    <w:rsid w:val="0036238E"/>
    <w:rsid w:val="0037037A"/>
    <w:rsid w:val="0038426C"/>
    <w:rsid w:val="003F26FB"/>
    <w:rsid w:val="003F3BE7"/>
    <w:rsid w:val="00407412"/>
    <w:rsid w:val="00407984"/>
    <w:rsid w:val="00472048"/>
    <w:rsid w:val="00491ADB"/>
    <w:rsid w:val="005F571B"/>
    <w:rsid w:val="0067594F"/>
    <w:rsid w:val="006E33A1"/>
    <w:rsid w:val="006E679A"/>
    <w:rsid w:val="006E6948"/>
    <w:rsid w:val="00765915"/>
    <w:rsid w:val="007A4CAA"/>
    <w:rsid w:val="007E2332"/>
    <w:rsid w:val="008A7E03"/>
    <w:rsid w:val="008D0ED4"/>
    <w:rsid w:val="008D31ED"/>
    <w:rsid w:val="00907556"/>
    <w:rsid w:val="00927E83"/>
    <w:rsid w:val="00944B63"/>
    <w:rsid w:val="009E0B4A"/>
    <w:rsid w:val="00A00E57"/>
    <w:rsid w:val="00A35323"/>
    <w:rsid w:val="00A56FA3"/>
    <w:rsid w:val="00C018E0"/>
    <w:rsid w:val="00C0364B"/>
    <w:rsid w:val="00C25AB7"/>
    <w:rsid w:val="00C86EBB"/>
    <w:rsid w:val="00D01E8D"/>
    <w:rsid w:val="00D43943"/>
    <w:rsid w:val="00D649FA"/>
    <w:rsid w:val="00D8299B"/>
    <w:rsid w:val="00DE7990"/>
    <w:rsid w:val="00E24187"/>
    <w:rsid w:val="00E50B88"/>
    <w:rsid w:val="00E54ACC"/>
    <w:rsid w:val="00F475B0"/>
    <w:rsid w:val="00F85993"/>
    <w:rsid w:val="00F915D1"/>
    <w:rsid w:val="00FB59F1"/>
    <w:rsid w:val="00FB71A9"/>
    <w:rsid w:val="00FC5D90"/>
    <w:rsid w:val="00FE05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D892B7"/>
  <w15:chartTrackingRefBased/>
  <w15:docId w15:val="{EDF35B91-FCB6-4A97-BA76-0993E5DA2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qFormat/>
    <w:rsid w:val="00C018E0"/>
    <w:pPr>
      <w:keepNext/>
      <w:spacing w:before="240" w:after="60" w:line="360" w:lineRule="auto"/>
      <w:outlineLvl w:val="2"/>
    </w:pPr>
    <w:rPr>
      <w:rFonts w:ascii="Calibri" w:eastAsia="MS Mincho" w:hAnsi="Calibri" w:cs="Arial"/>
      <w:b/>
      <w:bCs/>
      <w:color w:val="000000"/>
      <w:sz w:val="26"/>
      <w:szCs w:val="26"/>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C018E0"/>
    <w:pPr>
      <w:spacing w:before="240" w:after="60" w:line="360" w:lineRule="auto"/>
      <w:outlineLvl w:val="0"/>
    </w:pPr>
    <w:rPr>
      <w:rFonts w:ascii="Calibri" w:eastAsia="MS Mincho" w:hAnsi="Calibri" w:cs="Arial"/>
      <w:b/>
      <w:bCs/>
      <w:color w:val="000000"/>
      <w:kern w:val="28"/>
      <w:sz w:val="32"/>
      <w:szCs w:val="32"/>
      <w:lang w:eastAsia="ja-JP"/>
    </w:rPr>
  </w:style>
  <w:style w:type="character" w:customStyle="1" w:styleId="TitleChar">
    <w:name w:val="Title Char"/>
    <w:basedOn w:val="DefaultParagraphFont"/>
    <w:link w:val="Title"/>
    <w:rsid w:val="00C018E0"/>
    <w:rPr>
      <w:rFonts w:ascii="Calibri" w:eastAsia="MS Mincho" w:hAnsi="Calibri" w:cs="Arial"/>
      <w:b/>
      <w:bCs/>
      <w:color w:val="000000"/>
      <w:kern w:val="28"/>
      <w:sz w:val="32"/>
      <w:szCs w:val="32"/>
      <w:lang w:eastAsia="ja-JP"/>
    </w:rPr>
  </w:style>
  <w:style w:type="character" w:customStyle="1" w:styleId="Heading3Char">
    <w:name w:val="Heading 3 Char"/>
    <w:basedOn w:val="DefaultParagraphFont"/>
    <w:link w:val="Heading3"/>
    <w:rsid w:val="00C018E0"/>
    <w:rPr>
      <w:rFonts w:ascii="Calibri" w:eastAsia="MS Mincho" w:hAnsi="Calibri" w:cs="Arial"/>
      <w:b/>
      <w:bCs/>
      <w:color w:val="000000"/>
      <w:sz w:val="26"/>
      <w:szCs w:val="26"/>
      <w:lang w:eastAsia="ja-JP"/>
    </w:rPr>
  </w:style>
  <w:style w:type="paragraph" w:styleId="ListParagraph">
    <w:name w:val="List Paragraph"/>
    <w:basedOn w:val="Normal"/>
    <w:uiPriority w:val="34"/>
    <w:qFormat/>
    <w:rsid w:val="00103A21"/>
    <w:pPr>
      <w:ind w:left="720"/>
      <w:contextualSpacing/>
    </w:pPr>
  </w:style>
  <w:style w:type="paragraph" w:styleId="NoSpacing">
    <w:name w:val="No Spacing"/>
    <w:uiPriority w:val="1"/>
    <w:qFormat/>
    <w:rsid w:val="00D649FA"/>
    <w:pPr>
      <w:spacing w:after="0" w:line="240" w:lineRule="auto"/>
    </w:pPr>
    <w:rPr>
      <w:rFonts w:eastAsiaTheme="minorEastAsia"/>
    </w:rPr>
  </w:style>
  <w:style w:type="character" w:styleId="Hyperlink">
    <w:name w:val="Hyperlink"/>
    <w:basedOn w:val="DefaultParagraphFont"/>
    <w:uiPriority w:val="99"/>
    <w:unhideWhenUsed/>
    <w:rsid w:val="00D649FA"/>
    <w:rPr>
      <w:color w:val="0000FF"/>
      <w:u w:val="single"/>
    </w:rPr>
  </w:style>
  <w:style w:type="paragraph" w:styleId="NormalWeb">
    <w:name w:val="Normal (Web)"/>
    <w:basedOn w:val="Normal"/>
    <w:uiPriority w:val="99"/>
    <w:semiHidden/>
    <w:unhideWhenUsed/>
    <w:rsid w:val="007A4CA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7A4CAA"/>
    <w:rPr>
      <w:i/>
      <w:iCs/>
    </w:rPr>
  </w:style>
  <w:style w:type="character" w:styleId="UnresolvedMention">
    <w:name w:val="Unresolved Mention"/>
    <w:basedOn w:val="DefaultParagraphFont"/>
    <w:uiPriority w:val="99"/>
    <w:semiHidden/>
    <w:unhideWhenUsed/>
    <w:rsid w:val="00907556"/>
    <w:rPr>
      <w:color w:val="605E5C"/>
      <w:shd w:val="clear" w:color="auto" w:fill="E1DFDD"/>
    </w:rPr>
  </w:style>
  <w:style w:type="paragraph" w:styleId="Header">
    <w:name w:val="header"/>
    <w:basedOn w:val="Normal"/>
    <w:link w:val="HeaderChar"/>
    <w:uiPriority w:val="99"/>
    <w:unhideWhenUsed/>
    <w:rsid w:val="009075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7556"/>
  </w:style>
  <w:style w:type="paragraph" w:styleId="Footer">
    <w:name w:val="footer"/>
    <w:basedOn w:val="Normal"/>
    <w:link w:val="FooterChar"/>
    <w:uiPriority w:val="99"/>
    <w:unhideWhenUsed/>
    <w:rsid w:val="009075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7556"/>
  </w:style>
  <w:style w:type="table" w:styleId="TableGrid">
    <w:name w:val="Table Grid"/>
    <w:basedOn w:val="TableNormal"/>
    <w:uiPriority w:val="39"/>
    <w:rsid w:val="007659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37037A"/>
    <w:rPr>
      <w:color w:val="954F72" w:themeColor="followedHyperlink"/>
      <w:u w:val="single"/>
    </w:rPr>
  </w:style>
  <w:style w:type="paragraph" w:styleId="Revision">
    <w:name w:val="Revision"/>
    <w:hidden/>
    <w:uiPriority w:val="99"/>
    <w:semiHidden/>
    <w:rsid w:val="0034724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8527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Wc6Bq6gltGQ" TargetMode="External"/><Relationship Id="rId13" Type="http://schemas.openxmlformats.org/officeDocument/2006/relationships/hyperlink" Target="https://dcf.wisconsin.gov/knowledgeweb/training/ewisacwis-user-guides/case-work" TargetMode="External"/><Relationship Id="rId18" Type="http://schemas.openxmlformats.org/officeDocument/2006/relationships/hyperlink" Target="https://dcf.wisconsin.gov/map/adoption/parc"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www.youtube.com/watch?v=Wc6Bq6gltGQ" TargetMode="External"/><Relationship Id="rId12" Type="http://schemas.openxmlformats.org/officeDocument/2006/relationships/hyperlink" Target="https://coalitionforcyf.org/" TargetMode="External"/><Relationship Id="rId17" Type="http://schemas.openxmlformats.org/officeDocument/2006/relationships/hyperlink" Target="http://www.qic-ag.org/continuum-framework/" TargetMode="External"/><Relationship Id="rId2" Type="http://schemas.openxmlformats.org/officeDocument/2006/relationships/styles" Target="styles.xml"/><Relationship Id="rId16" Type="http://schemas.openxmlformats.org/officeDocument/2006/relationships/hyperlink" Target="https://dcf.wisconsin.gov/cwportal/permanency/prt" TargetMode="External"/><Relationship Id="rId20" Type="http://schemas.openxmlformats.org/officeDocument/2006/relationships/hyperlink" Target="https://coalitionforcyf.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cf.wisconsin.gov/publications" TargetMode="External"/><Relationship Id="rId5" Type="http://schemas.openxmlformats.org/officeDocument/2006/relationships/footnotes" Target="footnotes.xml"/><Relationship Id="rId15" Type="http://schemas.openxmlformats.org/officeDocument/2006/relationships/hyperlink" Target="https://dcf.wisconsin.gov/knowledgeweb/training/ewisacwis-user-guides/case-work" TargetMode="External"/><Relationship Id="rId23" Type="http://schemas.openxmlformats.org/officeDocument/2006/relationships/theme" Target="theme/theme1.xml"/><Relationship Id="rId10" Type="http://schemas.openxmlformats.org/officeDocument/2006/relationships/hyperlink" Target="https://www.qic-ag.org/guardianship-fact-sheet-for-social-service-providers/" TargetMode="External"/><Relationship Id="rId19" Type="http://schemas.openxmlformats.org/officeDocument/2006/relationships/hyperlink" Target="https://coalitionforcyf.org/" TargetMode="External"/><Relationship Id="rId4" Type="http://schemas.openxmlformats.org/officeDocument/2006/relationships/webSettings" Target="webSettings.xml"/><Relationship Id="rId9" Type="http://schemas.openxmlformats.org/officeDocument/2006/relationships/hyperlink" Target="https://dcf.wisconsin.gov/cwportal/policy" TargetMode="External"/><Relationship Id="rId14" Type="http://schemas.openxmlformats.org/officeDocument/2006/relationships/hyperlink" Target="https://dcf.wisconsin.gov/knowledgeweb/training/ewisacwis-user-guides/case-work"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1827</Words>
  <Characters>10414</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KELLI J BOWE</dc:creator>
  <cp:keywords/>
  <dc:description/>
  <cp:lastModifiedBy>STEPHANIE J REILLY</cp:lastModifiedBy>
  <cp:revision>4</cp:revision>
  <dcterms:created xsi:type="dcterms:W3CDTF">2023-04-07T20:52:00Z</dcterms:created>
  <dcterms:modified xsi:type="dcterms:W3CDTF">2023-04-07T21:08:00Z</dcterms:modified>
</cp:coreProperties>
</file>