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40B1" w14:textId="079C5D0C" w:rsidR="00AC4A9C" w:rsidRDefault="008C37DA" w:rsidP="00BD4398">
      <w:pPr>
        <w:spacing w:after="0" w:line="240" w:lineRule="auto"/>
        <w:rPr>
          <w:rFonts w:cstheme="minorHAnsi"/>
          <w:b/>
          <w:sz w:val="28"/>
          <w:szCs w:val="28"/>
        </w:rPr>
      </w:pPr>
      <w:r>
        <w:rPr>
          <w:rFonts w:cstheme="minorHAnsi"/>
          <w:b/>
          <w:sz w:val="28"/>
          <w:szCs w:val="28"/>
        </w:rPr>
        <w:t xml:space="preserve">Pre-Service </w:t>
      </w:r>
      <w:r w:rsidR="00AC4A9C" w:rsidRPr="00BD4398">
        <w:rPr>
          <w:rFonts w:cstheme="minorHAnsi"/>
          <w:b/>
          <w:sz w:val="28"/>
          <w:szCs w:val="28"/>
        </w:rPr>
        <w:t>Module: Initial Assessment</w:t>
      </w:r>
    </w:p>
    <w:p w14:paraId="5D34E4E0" w14:textId="64B479E4" w:rsidR="00C93A29" w:rsidRPr="00BD4398" w:rsidRDefault="00C93A29" w:rsidP="008C37DA">
      <w:pPr>
        <w:spacing w:after="0" w:line="240" w:lineRule="auto"/>
        <w:rPr>
          <w:rFonts w:cstheme="minorHAnsi"/>
          <w:sz w:val="28"/>
          <w:szCs w:val="28"/>
        </w:rPr>
      </w:pPr>
      <w:r>
        <w:rPr>
          <w:rFonts w:cstheme="minorHAnsi"/>
          <w:b/>
          <w:sz w:val="28"/>
          <w:szCs w:val="28"/>
        </w:rPr>
        <w:t>Section 1: Introduction to Initial Assessment</w:t>
      </w:r>
    </w:p>
    <w:p w14:paraId="0CBB8B65" w14:textId="77777777" w:rsidR="00BD4398" w:rsidRDefault="00BD4398" w:rsidP="00BD4398">
      <w:pPr>
        <w:spacing w:after="0" w:line="240" w:lineRule="auto"/>
        <w:rPr>
          <w:rFonts w:cstheme="minorHAnsi"/>
          <w:b/>
          <w:bCs/>
          <w:sz w:val="24"/>
          <w:szCs w:val="24"/>
        </w:rPr>
      </w:pPr>
    </w:p>
    <w:p w14:paraId="1BE74C81" w14:textId="38EB2C1D" w:rsidR="00A82D56" w:rsidRPr="002B0EC1" w:rsidRDefault="00762A56" w:rsidP="00BD4398">
      <w:pPr>
        <w:pStyle w:val="NoSpacing"/>
        <w:rPr>
          <w:rFonts w:cstheme="minorHAnsi"/>
          <w:b/>
          <w:bCs/>
          <w:sz w:val="24"/>
          <w:szCs w:val="24"/>
        </w:rPr>
      </w:pPr>
      <w:r>
        <w:rPr>
          <w:rFonts w:cstheme="minorHAnsi"/>
          <w:b/>
          <w:bCs/>
          <w:sz w:val="24"/>
          <w:szCs w:val="24"/>
        </w:rPr>
        <w:t>Section</w:t>
      </w:r>
      <w:r w:rsidR="00BD4398" w:rsidRPr="002B0EC1">
        <w:rPr>
          <w:rFonts w:cstheme="minorHAnsi"/>
          <w:b/>
          <w:bCs/>
          <w:sz w:val="24"/>
          <w:szCs w:val="24"/>
        </w:rPr>
        <w:t xml:space="preserve"> Learning Objectives</w:t>
      </w:r>
    </w:p>
    <w:p w14:paraId="11DB05FF" w14:textId="32EDFBA8" w:rsidR="00BE7CF0" w:rsidRPr="002B0EC1" w:rsidRDefault="00BD4398" w:rsidP="00BD4398">
      <w:pPr>
        <w:pStyle w:val="NoSpacing"/>
        <w:rPr>
          <w:rFonts w:cstheme="minorHAnsi"/>
          <w:sz w:val="24"/>
          <w:szCs w:val="24"/>
        </w:rPr>
      </w:pPr>
      <w:r w:rsidRPr="002B0EC1">
        <w:rPr>
          <w:rFonts w:cstheme="minorHAnsi"/>
          <w:sz w:val="24"/>
          <w:szCs w:val="24"/>
        </w:rPr>
        <w:t xml:space="preserve">By the end of </w:t>
      </w:r>
      <w:r w:rsidR="00762A56">
        <w:rPr>
          <w:rFonts w:cstheme="minorHAnsi"/>
          <w:sz w:val="24"/>
          <w:szCs w:val="24"/>
        </w:rPr>
        <w:t>Section 1: Introduction to</w:t>
      </w:r>
      <w:r w:rsidR="00BE7CF0" w:rsidRPr="002B0EC1">
        <w:rPr>
          <w:rFonts w:cstheme="minorHAnsi"/>
          <w:sz w:val="24"/>
          <w:szCs w:val="24"/>
        </w:rPr>
        <w:t xml:space="preserve"> Initial Assessment</w:t>
      </w:r>
      <w:r w:rsidR="00762A56">
        <w:rPr>
          <w:rFonts w:cstheme="minorHAnsi"/>
          <w:sz w:val="24"/>
          <w:szCs w:val="24"/>
        </w:rPr>
        <w:t>,</w:t>
      </w:r>
      <w:r w:rsidR="00BE7CF0" w:rsidRPr="002B0EC1">
        <w:rPr>
          <w:rFonts w:cstheme="minorHAnsi"/>
          <w:sz w:val="24"/>
          <w:szCs w:val="24"/>
        </w:rPr>
        <w:t xml:space="preserve"> </w:t>
      </w:r>
      <w:r w:rsidRPr="002B0EC1">
        <w:rPr>
          <w:rFonts w:cstheme="minorHAnsi"/>
          <w:sz w:val="24"/>
          <w:szCs w:val="24"/>
        </w:rPr>
        <w:t>child welfare professionals will be able to</w:t>
      </w:r>
      <w:r w:rsidR="00BE7CF0" w:rsidRPr="002B0EC1">
        <w:rPr>
          <w:rFonts w:cstheme="minorHAnsi"/>
          <w:sz w:val="24"/>
          <w:szCs w:val="24"/>
        </w:rPr>
        <w:t xml:space="preserve">: </w:t>
      </w:r>
    </w:p>
    <w:p w14:paraId="6E0F241F" w14:textId="2768CF9B" w:rsidR="00AC4A9C" w:rsidRPr="002B0EC1" w:rsidRDefault="00AC4A9C" w:rsidP="00BD4398">
      <w:pPr>
        <w:pStyle w:val="NoSpacing"/>
        <w:numPr>
          <w:ilvl w:val="0"/>
          <w:numId w:val="1"/>
        </w:numPr>
        <w:rPr>
          <w:rFonts w:cstheme="minorHAnsi"/>
          <w:sz w:val="24"/>
          <w:szCs w:val="24"/>
        </w:rPr>
      </w:pPr>
      <w:r w:rsidRPr="002B0EC1">
        <w:rPr>
          <w:rFonts w:cstheme="minorHAnsi"/>
          <w:sz w:val="24"/>
          <w:szCs w:val="24"/>
        </w:rPr>
        <w:t xml:space="preserve">List the individuals </w:t>
      </w:r>
      <w:r w:rsidR="00BD4398" w:rsidRPr="002B0EC1">
        <w:rPr>
          <w:rFonts w:cstheme="minorHAnsi"/>
          <w:sz w:val="24"/>
          <w:szCs w:val="24"/>
        </w:rPr>
        <w:t xml:space="preserve">who </w:t>
      </w:r>
      <w:r w:rsidRPr="002B0EC1">
        <w:rPr>
          <w:rFonts w:cstheme="minorHAnsi"/>
          <w:sz w:val="24"/>
          <w:szCs w:val="24"/>
        </w:rPr>
        <w:t xml:space="preserve">must </w:t>
      </w:r>
      <w:r w:rsidR="00BD4398" w:rsidRPr="002B0EC1">
        <w:rPr>
          <w:rFonts w:cstheme="minorHAnsi"/>
          <w:sz w:val="24"/>
          <w:szCs w:val="24"/>
        </w:rPr>
        <w:t xml:space="preserve">be </w:t>
      </w:r>
      <w:r w:rsidRPr="002B0EC1">
        <w:rPr>
          <w:rFonts w:cstheme="minorHAnsi"/>
          <w:sz w:val="24"/>
          <w:szCs w:val="24"/>
        </w:rPr>
        <w:t>interview</w:t>
      </w:r>
      <w:r w:rsidR="00BD4398" w:rsidRPr="002B0EC1">
        <w:rPr>
          <w:rFonts w:cstheme="minorHAnsi"/>
          <w:sz w:val="24"/>
          <w:szCs w:val="24"/>
        </w:rPr>
        <w:t>ed</w:t>
      </w:r>
      <w:r w:rsidRPr="002B0EC1">
        <w:rPr>
          <w:rFonts w:cstheme="minorHAnsi"/>
          <w:sz w:val="24"/>
          <w:szCs w:val="24"/>
        </w:rPr>
        <w:t xml:space="preserve"> for an initial assessment</w:t>
      </w:r>
    </w:p>
    <w:p w14:paraId="55E9AA7A" w14:textId="0ADD8110" w:rsidR="00AC4A9C" w:rsidRPr="002B0EC1" w:rsidRDefault="00AC4A9C" w:rsidP="00BD4398">
      <w:pPr>
        <w:pStyle w:val="NoSpacing"/>
        <w:numPr>
          <w:ilvl w:val="0"/>
          <w:numId w:val="1"/>
        </w:numPr>
        <w:rPr>
          <w:rFonts w:cstheme="minorHAnsi"/>
          <w:sz w:val="24"/>
          <w:szCs w:val="24"/>
        </w:rPr>
      </w:pPr>
      <w:r w:rsidRPr="002B0EC1">
        <w:rPr>
          <w:rFonts w:cstheme="minorHAnsi"/>
          <w:sz w:val="24"/>
          <w:szCs w:val="24"/>
        </w:rPr>
        <w:t xml:space="preserve">Recognize the categories of information </w:t>
      </w:r>
      <w:r w:rsidR="00BD4398" w:rsidRPr="002B0EC1">
        <w:rPr>
          <w:rFonts w:cstheme="minorHAnsi"/>
          <w:sz w:val="24"/>
          <w:szCs w:val="24"/>
        </w:rPr>
        <w:t>that</w:t>
      </w:r>
      <w:r w:rsidRPr="002B0EC1">
        <w:rPr>
          <w:rFonts w:cstheme="minorHAnsi"/>
          <w:sz w:val="24"/>
          <w:szCs w:val="24"/>
        </w:rPr>
        <w:t xml:space="preserve"> must </w:t>
      </w:r>
      <w:r w:rsidR="00BD4398" w:rsidRPr="002B0EC1">
        <w:rPr>
          <w:rFonts w:cstheme="minorHAnsi"/>
          <w:sz w:val="24"/>
          <w:szCs w:val="24"/>
        </w:rPr>
        <w:t xml:space="preserve">be </w:t>
      </w:r>
      <w:r w:rsidRPr="002B0EC1">
        <w:rPr>
          <w:rFonts w:cstheme="minorHAnsi"/>
          <w:sz w:val="24"/>
          <w:szCs w:val="24"/>
        </w:rPr>
        <w:t>gather</w:t>
      </w:r>
      <w:r w:rsidR="00BD4398" w:rsidRPr="002B0EC1">
        <w:rPr>
          <w:rFonts w:cstheme="minorHAnsi"/>
          <w:sz w:val="24"/>
          <w:szCs w:val="24"/>
        </w:rPr>
        <w:t>ed</w:t>
      </w:r>
    </w:p>
    <w:p w14:paraId="003DF5D9" w14:textId="77777777" w:rsidR="00AC4A9C" w:rsidRPr="002B0EC1" w:rsidRDefault="00AC4A9C" w:rsidP="00BD4398">
      <w:pPr>
        <w:pStyle w:val="NoSpacing"/>
        <w:numPr>
          <w:ilvl w:val="0"/>
          <w:numId w:val="1"/>
        </w:numPr>
        <w:rPr>
          <w:rFonts w:cstheme="minorHAnsi"/>
          <w:sz w:val="24"/>
          <w:szCs w:val="24"/>
        </w:rPr>
      </w:pPr>
      <w:r w:rsidRPr="002B0EC1">
        <w:rPr>
          <w:rFonts w:cstheme="minorHAnsi"/>
          <w:sz w:val="24"/>
          <w:szCs w:val="24"/>
        </w:rPr>
        <w:t>Describe how to make safety, maltreatment, and maltreater determinations</w:t>
      </w:r>
    </w:p>
    <w:p w14:paraId="640D2C0B" w14:textId="77493A37" w:rsidR="00AC4A9C" w:rsidRPr="002B0EC1" w:rsidRDefault="00BD4398" w:rsidP="00BD4398">
      <w:pPr>
        <w:pStyle w:val="NoSpacing"/>
        <w:numPr>
          <w:ilvl w:val="0"/>
          <w:numId w:val="1"/>
        </w:numPr>
        <w:rPr>
          <w:rFonts w:cstheme="minorHAnsi"/>
          <w:sz w:val="24"/>
          <w:szCs w:val="24"/>
        </w:rPr>
      </w:pPr>
      <w:r w:rsidRPr="002B0EC1">
        <w:rPr>
          <w:rFonts w:cstheme="minorHAnsi"/>
          <w:sz w:val="24"/>
          <w:szCs w:val="24"/>
        </w:rPr>
        <w:t>Explain h</w:t>
      </w:r>
      <w:r w:rsidR="00AC4A9C" w:rsidRPr="002B0EC1">
        <w:rPr>
          <w:rFonts w:cstheme="minorHAnsi"/>
          <w:sz w:val="24"/>
          <w:szCs w:val="24"/>
        </w:rPr>
        <w:t>ow to comply with the requirements of the Wisconsin Indian Child Welfare Act</w:t>
      </w:r>
    </w:p>
    <w:p w14:paraId="685F9443" w14:textId="77777777" w:rsidR="00AC4A9C" w:rsidRPr="002B0EC1" w:rsidRDefault="00AC4A9C" w:rsidP="00BD4398">
      <w:pPr>
        <w:pStyle w:val="NoSpacing"/>
        <w:numPr>
          <w:ilvl w:val="0"/>
          <w:numId w:val="1"/>
        </w:numPr>
        <w:rPr>
          <w:rFonts w:cstheme="minorHAnsi"/>
          <w:sz w:val="24"/>
          <w:szCs w:val="24"/>
        </w:rPr>
      </w:pPr>
      <w:r w:rsidRPr="002B0EC1">
        <w:rPr>
          <w:rFonts w:cstheme="minorHAnsi"/>
          <w:sz w:val="24"/>
          <w:szCs w:val="24"/>
        </w:rPr>
        <w:t xml:space="preserve">Explain the final steps of why and how a case moves to case closure or opens in Ongoing Services </w:t>
      </w:r>
    </w:p>
    <w:p w14:paraId="35C7B6A4" w14:textId="58439982" w:rsidR="00AC4A9C" w:rsidRPr="002B0EC1" w:rsidRDefault="00AC4A9C" w:rsidP="00BD4398">
      <w:pPr>
        <w:spacing w:after="0" w:line="240" w:lineRule="auto"/>
        <w:rPr>
          <w:rFonts w:cstheme="minorHAnsi"/>
          <w:sz w:val="24"/>
          <w:szCs w:val="24"/>
        </w:rPr>
      </w:pPr>
    </w:p>
    <w:p w14:paraId="3464E340" w14:textId="2B051346" w:rsidR="000342D2" w:rsidRPr="002B0EC1" w:rsidRDefault="00762A56" w:rsidP="00BD4398">
      <w:pPr>
        <w:spacing w:after="0" w:line="240" w:lineRule="auto"/>
        <w:rPr>
          <w:rFonts w:cstheme="minorHAnsi"/>
          <w:b/>
          <w:bCs/>
          <w:sz w:val="24"/>
          <w:szCs w:val="24"/>
        </w:rPr>
      </w:pPr>
      <w:r>
        <w:rPr>
          <w:rFonts w:cstheme="minorHAnsi"/>
          <w:b/>
          <w:bCs/>
          <w:sz w:val="24"/>
          <w:szCs w:val="24"/>
        </w:rPr>
        <w:t>Section</w:t>
      </w:r>
      <w:r w:rsidR="000342D2" w:rsidRPr="002B0EC1">
        <w:rPr>
          <w:rFonts w:cstheme="minorHAnsi"/>
          <w:b/>
          <w:bCs/>
          <w:sz w:val="24"/>
          <w:szCs w:val="24"/>
        </w:rPr>
        <w:t xml:space="preserve"> </w:t>
      </w:r>
      <w:r w:rsidR="00561C8C" w:rsidRPr="002B0EC1">
        <w:rPr>
          <w:rFonts w:cstheme="minorHAnsi"/>
          <w:b/>
          <w:bCs/>
          <w:sz w:val="24"/>
          <w:szCs w:val="24"/>
        </w:rPr>
        <w:t>Themes</w:t>
      </w:r>
      <w:r w:rsidR="000342D2" w:rsidRPr="002B0EC1">
        <w:rPr>
          <w:rFonts w:cstheme="minorHAnsi"/>
          <w:b/>
          <w:bCs/>
          <w:sz w:val="24"/>
          <w:szCs w:val="24"/>
        </w:rPr>
        <w:t xml:space="preserve"> and Key Points</w:t>
      </w:r>
    </w:p>
    <w:p w14:paraId="72156C86" w14:textId="6B7642CF" w:rsidR="000342D2" w:rsidRPr="002B0EC1" w:rsidRDefault="000342D2" w:rsidP="00BD4398">
      <w:pPr>
        <w:spacing w:after="0" w:line="240" w:lineRule="auto"/>
        <w:rPr>
          <w:rFonts w:cstheme="minorHAnsi"/>
          <w:sz w:val="24"/>
          <w:szCs w:val="24"/>
        </w:rPr>
      </w:pPr>
      <w:r w:rsidRPr="002B0EC1">
        <w:rPr>
          <w:rFonts w:cstheme="minorHAnsi"/>
          <w:sz w:val="24"/>
          <w:szCs w:val="24"/>
        </w:rPr>
        <w:t xml:space="preserve">Below is a summary of the themes and key points covered in </w:t>
      </w:r>
      <w:r w:rsidR="00762A56">
        <w:rPr>
          <w:rFonts w:cstheme="minorHAnsi"/>
          <w:sz w:val="24"/>
          <w:szCs w:val="24"/>
        </w:rPr>
        <w:t>this section</w:t>
      </w:r>
      <w:r w:rsidRPr="002B0EC1">
        <w:rPr>
          <w:rFonts w:cstheme="minorHAnsi"/>
          <w:sz w:val="24"/>
          <w:szCs w:val="24"/>
        </w:rPr>
        <w:t xml:space="preserve">. This summary is intended to </w:t>
      </w:r>
      <w:r w:rsidR="00DB0257" w:rsidRPr="002B0EC1">
        <w:rPr>
          <w:rFonts w:cstheme="minorHAnsi"/>
          <w:sz w:val="24"/>
          <w:szCs w:val="24"/>
        </w:rPr>
        <w:t xml:space="preserve">remind learners of the key learning points addressed and </w:t>
      </w:r>
      <w:r w:rsidRPr="002B0EC1">
        <w:rPr>
          <w:rFonts w:cstheme="minorHAnsi"/>
          <w:sz w:val="24"/>
          <w:szCs w:val="24"/>
        </w:rPr>
        <w:t>assist supervisors</w:t>
      </w:r>
      <w:r w:rsidR="00762A56">
        <w:rPr>
          <w:rFonts w:cstheme="minorHAnsi"/>
          <w:sz w:val="24"/>
          <w:szCs w:val="24"/>
        </w:rPr>
        <w:t xml:space="preserve"> </w:t>
      </w:r>
      <w:r w:rsidRPr="002B0EC1">
        <w:rPr>
          <w:rFonts w:cstheme="minorHAnsi"/>
          <w:sz w:val="24"/>
          <w:szCs w:val="24"/>
        </w:rPr>
        <w:t>/</w:t>
      </w:r>
      <w:r w:rsidR="00762A56">
        <w:rPr>
          <w:rFonts w:cstheme="minorHAnsi"/>
          <w:sz w:val="24"/>
          <w:szCs w:val="24"/>
        </w:rPr>
        <w:t xml:space="preserve"> </w:t>
      </w:r>
      <w:r w:rsidRPr="002B0EC1">
        <w:rPr>
          <w:rFonts w:cstheme="minorHAnsi"/>
          <w:sz w:val="24"/>
          <w:szCs w:val="24"/>
        </w:rPr>
        <w:t xml:space="preserve">coaches in understanding what was covered </w:t>
      </w:r>
      <w:proofErr w:type="gramStart"/>
      <w:r w:rsidRPr="002B0EC1">
        <w:rPr>
          <w:rFonts w:cstheme="minorHAnsi"/>
          <w:sz w:val="24"/>
          <w:szCs w:val="24"/>
        </w:rPr>
        <w:t>in order for</w:t>
      </w:r>
      <w:proofErr w:type="gramEnd"/>
      <w:r w:rsidRPr="002B0EC1">
        <w:rPr>
          <w:rFonts w:cstheme="minorHAnsi"/>
          <w:sz w:val="24"/>
          <w:szCs w:val="24"/>
        </w:rPr>
        <w:t xml:space="preserve"> them to guide and support the application of learning for new child welfare professionals related to this </w:t>
      </w:r>
      <w:r w:rsidR="00762A56">
        <w:rPr>
          <w:rFonts w:cstheme="minorHAnsi"/>
          <w:sz w:val="24"/>
          <w:szCs w:val="24"/>
        </w:rPr>
        <w:t>section</w:t>
      </w:r>
      <w:r w:rsidRPr="002B0EC1">
        <w:rPr>
          <w:rFonts w:cstheme="minorHAnsi"/>
          <w:sz w:val="24"/>
          <w:szCs w:val="24"/>
        </w:rPr>
        <w:t>.</w:t>
      </w:r>
    </w:p>
    <w:p w14:paraId="29C2B3D2" w14:textId="2D7936E3" w:rsidR="000342D2" w:rsidRPr="002B0EC1" w:rsidRDefault="000342D2" w:rsidP="000342D2">
      <w:pPr>
        <w:spacing w:after="0" w:line="240" w:lineRule="auto"/>
        <w:rPr>
          <w:rFonts w:cstheme="minorHAnsi"/>
          <w:b/>
          <w:bCs/>
          <w:sz w:val="24"/>
          <w:szCs w:val="24"/>
        </w:rPr>
      </w:pPr>
    </w:p>
    <w:p w14:paraId="03325EC0" w14:textId="003A6100" w:rsidR="00B92C2E" w:rsidRPr="002B0EC1" w:rsidRDefault="00B92C2E" w:rsidP="00561C8C">
      <w:pPr>
        <w:pStyle w:val="ListParagraph"/>
        <w:numPr>
          <w:ilvl w:val="0"/>
          <w:numId w:val="15"/>
        </w:numPr>
        <w:spacing w:after="0" w:line="240" w:lineRule="auto"/>
        <w:ind w:left="360" w:hanging="360"/>
        <w:rPr>
          <w:rFonts w:cstheme="minorHAnsi"/>
          <w:sz w:val="24"/>
          <w:szCs w:val="24"/>
        </w:rPr>
      </w:pPr>
      <w:r w:rsidRPr="002B0EC1">
        <w:rPr>
          <w:rFonts w:cstheme="minorHAnsi"/>
          <w:sz w:val="24"/>
          <w:szCs w:val="24"/>
        </w:rPr>
        <w:t xml:space="preserve">This </w:t>
      </w:r>
      <w:r w:rsidR="00762A56">
        <w:rPr>
          <w:rFonts w:cstheme="minorHAnsi"/>
          <w:sz w:val="24"/>
          <w:szCs w:val="24"/>
        </w:rPr>
        <w:t>section</w:t>
      </w:r>
      <w:r w:rsidRPr="002B0EC1">
        <w:rPr>
          <w:rFonts w:cstheme="minorHAnsi"/>
          <w:sz w:val="24"/>
          <w:szCs w:val="24"/>
        </w:rPr>
        <w:t xml:space="preserve"> emphasizes that an Initial Assessment should be conducted “with” families, not “to” families in a collaborative</w:t>
      </w:r>
      <w:r w:rsidR="00561C8C" w:rsidRPr="002B0EC1">
        <w:rPr>
          <w:rFonts w:cstheme="minorHAnsi"/>
          <w:sz w:val="24"/>
          <w:szCs w:val="24"/>
        </w:rPr>
        <w:t xml:space="preserve"> manner that includes</w:t>
      </w:r>
      <w:r w:rsidRPr="002B0EC1">
        <w:rPr>
          <w:rFonts w:cstheme="minorHAnsi"/>
          <w:sz w:val="24"/>
          <w:szCs w:val="24"/>
        </w:rPr>
        <w:t xml:space="preserve"> respect, honesty, equity, self-determination, and transparent communication. Balancing the roles of both a helper and a person with authority are also addressed.</w:t>
      </w:r>
    </w:p>
    <w:p w14:paraId="634C5A55" w14:textId="77777777" w:rsidR="00B92C2E" w:rsidRPr="002B0EC1" w:rsidRDefault="00B92C2E" w:rsidP="00BD4398">
      <w:pPr>
        <w:spacing w:after="0" w:line="240" w:lineRule="auto"/>
        <w:rPr>
          <w:rFonts w:cstheme="minorHAnsi"/>
          <w:sz w:val="24"/>
          <w:szCs w:val="24"/>
        </w:rPr>
      </w:pPr>
    </w:p>
    <w:p w14:paraId="50518F07" w14:textId="6B7DE195" w:rsidR="00561C8C" w:rsidRPr="002B0EC1" w:rsidRDefault="00B92C2E" w:rsidP="00561C8C">
      <w:pPr>
        <w:pStyle w:val="ListParagraph"/>
        <w:numPr>
          <w:ilvl w:val="0"/>
          <w:numId w:val="15"/>
        </w:numPr>
        <w:spacing w:after="0" w:line="240" w:lineRule="auto"/>
        <w:ind w:left="360" w:hanging="360"/>
        <w:rPr>
          <w:rFonts w:cstheme="minorHAnsi"/>
          <w:sz w:val="24"/>
          <w:szCs w:val="24"/>
        </w:rPr>
      </w:pPr>
      <w:r w:rsidRPr="002B0EC1">
        <w:rPr>
          <w:rFonts w:cstheme="minorHAnsi"/>
          <w:sz w:val="24"/>
          <w:szCs w:val="24"/>
        </w:rPr>
        <w:t xml:space="preserve">This </w:t>
      </w:r>
      <w:r w:rsidR="00762A56">
        <w:rPr>
          <w:rFonts w:cstheme="minorHAnsi"/>
          <w:sz w:val="24"/>
          <w:szCs w:val="24"/>
        </w:rPr>
        <w:t>section</w:t>
      </w:r>
      <w:r w:rsidRPr="002B0EC1">
        <w:rPr>
          <w:rFonts w:cstheme="minorHAnsi"/>
          <w:sz w:val="24"/>
          <w:szCs w:val="24"/>
        </w:rPr>
        <w:t xml:space="preserve"> </w:t>
      </w:r>
      <w:r w:rsidR="00561C8C" w:rsidRPr="002B0EC1">
        <w:rPr>
          <w:rFonts w:cstheme="minorHAnsi"/>
          <w:sz w:val="24"/>
          <w:szCs w:val="24"/>
        </w:rPr>
        <w:t xml:space="preserve">stresses that decision-making and critical thinking are extremely important during the Initial Assessment process and are guided by statutes and standards. Specifically, it </w:t>
      </w:r>
      <w:r w:rsidR="00903F20" w:rsidRPr="002B0EC1">
        <w:rPr>
          <w:rFonts w:cstheme="minorHAnsi"/>
          <w:sz w:val="24"/>
          <w:szCs w:val="24"/>
        </w:rPr>
        <w:t>addresses</w:t>
      </w:r>
      <w:r w:rsidR="00561C8C" w:rsidRPr="002B0EC1">
        <w:rPr>
          <w:rFonts w:cstheme="minorHAnsi"/>
          <w:sz w:val="24"/>
          <w:szCs w:val="24"/>
        </w:rPr>
        <w:t>:</w:t>
      </w:r>
      <w:r w:rsidRPr="002B0EC1">
        <w:rPr>
          <w:rFonts w:cstheme="minorHAnsi"/>
          <w:sz w:val="24"/>
          <w:szCs w:val="24"/>
        </w:rPr>
        <w:t xml:space="preserve"> </w:t>
      </w:r>
    </w:p>
    <w:p w14:paraId="63E8E7B1" w14:textId="77777777" w:rsidR="00561C8C" w:rsidRPr="002B0EC1" w:rsidRDefault="00561C8C" w:rsidP="00561C8C">
      <w:pPr>
        <w:pStyle w:val="ListParagraph"/>
        <w:rPr>
          <w:rFonts w:cstheme="minorHAnsi"/>
          <w:sz w:val="24"/>
          <w:szCs w:val="24"/>
        </w:rPr>
      </w:pPr>
    </w:p>
    <w:p w14:paraId="5EFE60C7" w14:textId="48B1FE13" w:rsidR="00071C59" w:rsidRPr="002B0EC1" w:rsidRDefault="00071C59" w:rsidP="00561C8C">
      <w:pPr>
        <w:pStyle w:val="ListParagraph"/>
        <w:numPr>
          <w:ilvl w:val="0"/>
          <w:numId w:val="16"/>
        </w:numPr>
        <w:spacing w:after="0" w:line="240" w:lineRule="auto"/>
        <w:ind w:left="720"/>
        <w:rPr>
          <w:rFonts w:cstheme="minorHAnsi"/>
          <w:sz w:val="24"/>
          <w:szCs w:val="24"/>
        </w:rPr>
      </w:pPr>
      <w:r w:rsidRPr="002B0EC1">
        <w:rPr>
          <w:rFonts w:cstheme="minorHAnsi"/>
          <w:sz w:val="24"/>
          <w:szCs w:val="24"/>
        </w:rPr>
        <w:t>The 4 types of reports that can come to the agency: CPS Report, Child Welfare Services, Child Required Services, Youth Justice Referral.</w:t>
      </w:r>
    </w:p>
    <w:p w14:paraId="71A5E1A9" w14:textId="661899C5" w:rsidR="00071C59" w:rsidRPr="002B0EC1" w:rsidRDefault="00071C59" w:rsidP="00561C8C">
      <w:pPr>
        <w:pStyle w:val="ListParagraph"/>
        <w:numPr>
          <w:ilvl w:val="0"/>
          <w:numId w:val="16"/>
        </w:numPr>
        <w:spacing w:after="0" w:line="240" w:lineRule="auto"/>
        <w:ind w:left="720"/>
        <w:rPr>
          <w:rFonts w:cstheme="minorHAnsi"/>
          <w:sz w:val="24"/>
          <w:szCs w:val="24"/>
        </w:rPr>
      </w:pPr>
      <w:r w:rsidRPr="002B0EC1">
        <w:rPr>
          <w:rFonts w:cstheme="minorHAnsi"/>
          <w:sz w:val="24"/>
          <w:szCs w:val="24"/>
        </w:rPr>
        <w:t>The 3 types of CPS reports: Primary Assessment, Secondary Assessment, and Non-Caregiver Assessment.</w:t>
      </w:r>
    </w:p>
    <w:p w14:paraId="2943B780" w14:textId="0FF4C7FF" w:rsidR="00071C59" w:rsidRPr="002B0EC1" w:rsidRDefault="00071C59" w:rsidP="00561C8C">
      <w:pPr>
        <w:pStyle w:val="ListParagraph"/>
        <w:numPr>
          <w:ilvl w:val="0"/>
          <w:numId w:val="16"/>
        </w:numPr>
        <w:spacing w:after="0" w:line="240" w:lineRule="auto"/>
        <w:ind w:left="720"/>
        <w:rPr>
          <w:rFonts w:cstheme="minorHAnsi"/>
          <w:sz w:val="24"/>
          <w:szCs w:val="24"/>
        </w:rPr>
      </w:pPr>
      <w:r w:rsidRPr="002B0EC1">
        <w:rPr>
          <w:rFonts w:cstheme="minorHAnsi"/>
          <w:sz w:val="24"/>
          <w:szCs w:val="24"/>
        </w:rPr>
        <w:t xml:space="preserve">The response time for when a </w:t>
      </w:r>
      <w:r w:rsidR="00903F20" w:rsidRPr="002B0EC1">
        <w:rPr>
          <w:rFonts w:cstheme="minorHAnsi"/>
          <w:sz w:val="24"/>
          <w:szCs w:val="24"/>
        </w:rPr>
        <w:t>child welfare</w:t>
      </w:r>
      <w:r w:rsidR="00DB0257" w:rsidRPr="002B0EC1">
        <w:rPr>
          <w:rFonts w:cstheme="minorHAnsi"/>
          <w:sz w:val="24"/>
          <w:szCs w:val="24"/>
        </w:rPr>
        <w:t xml:space="preserve"> professional</w:t>
      </w:r>
      <w:r w:rsidRPr="002B0EC1">
        <w:rPr>
          <w:rFonts w:cstheme="minorHAnsi"/>
          <w:sz w:val="24"/>
          <w:szCs w:val="24"/>
        </w:rPr>
        <w:t xml:space="preserve"> must have initial face-to-face contact with the alleged victim and/or parents and assess the threats to a child’s safety. The four response times outlined in the Standards are reviewed.</w:t>
      </w:r>
    </w:p>
    <w:p w14:paraId="455DBDB9" w14:textId="77777777" w:rsidR="00071C59" w:rsidRPr="002B0EC1" w:rsidRDefault="00561C8C" w:rsidP="00561C8C">
      <w:pPr>
        <w:pStyle w:val="ListParagraph"/>
        <w:numPr>
          <w:ilvl w:val="0"/>
          <w:numId w:val="16"/>
        </w:numPr>
        <w:spacing w:after="0" w:line="240" w:lineRule="auto"/>
        <w:ind w:left="720"/>
        <w:rPr>
          <w:rFonts w:cstheme="minorHAnsi"/>
          <w:sz w:val="24"/>
          <w:szCs w:val="24"/>
        </w:rPr>
      </w:pPr>
      <w:r w:rsidRPr="002B0EC1">
        <w:rPr>
          <w:rFonts w:cstheme="minorHAnsi"/>
          <w:sz w:val="24"/>
          <w:szCs w:val="24"/>
        </w:rPr>
        <w:t>T</w:t>
      </w:r>
      <w:r w:rsidR="00B92C2E" w:rsidRPr="002B0EC1">
        <w:rPr>
          <w:rFonts w:cstheme="minorHAnsi"/>
          <w:sz w:val="24"/>
          <w:szCs w:val="24"/>
        </w:rPr>
        <w:t xml:space="preserve">he </w:t>
      </w:r>
      <w:r w:rsidRPr="002B0EC1">
        <w:rPr>
          <w:rFonts w:cstheme="minorHAnsi"/>
          <w:sz w:val="24"/>
          <w:szCs w:val="24"/>
        </w:rPr>
        <w:t>face-to-face contact requirements</w:t>
      </w:r>
      <w:r w:rsidR="00B92C2E" w:rsidRPr="002B0EC1">
        <w:rPr>
          <w:rFonts w:cstheme="minorHAnsi"/>
          <w:sz w:val="24"/>
          <w:szCs w:val="24"/>
        </w:rPr>
        <w:t xml:space="preserve"> for an initial assessment</w:t>
      </w:r>
      <w:r w:rsidR="00071C59" w:rsidRPr="002B0EC1">
        <w:rPr>
          <w:rFonts w:cstheme="minorHAnsi"/>
          <w:sz w:val="24"/>
          <w:szCs w:val="24"/>
        </w:rPr>
        <w:t xml:space="preserve">. </w:t>
      </w:r>
    </w:p>
    <w:p w14:paraId="6A96413B" w14:textId="55FE3192" w:rsidR="007B70B0" w:rsidRPr="002B0EC1" w:rsidRDefault="007B70B0" w:rsidP="007B70B0">
      <w:pPr>
        <w:pStyle w:val="ListParagraph"/>
        <w:numPr>
          <w:ilvl w:val="0"/>
          <w:numId w:val="16"/>
        </w:numPr>
        <w:spacing w:after="0" w:line="240" w:lineRule="auto"/>
        <w:ind w:left="720"/>
        <w:rPr>
          <w:rFonts w:cstheme="minorHAnsi"/>
          <w:sz w:val="24"/>
          <w:szCs w:val="24"/>
        </w:rPr>
      </w:pPr>
      <w:r w:rsidRPr="002B0EC1">
        <w:rPr>
          <w:rFonts w:cstheme="minorHAnsi"/>
          <w:sz w:val="24"/>
          <w:szCs w:val="24"/>
        </w:rPr>
        <w:t xml:space="preserve">The requirements of the Wisconsin Indian Child Welfare Act (WICWA) at </w:t>
      </w:r>
      <w:r w:rsidR="00C71CAA">
        <w:rPr>
          <w:rFonts w:cstheme="minorHAnsi"/>
          <w:sz w:val="24"/>
          <w:szCs w:val="24"/>
        </w:rPr>
        <w:t>I</w:t>
      </w:r>
      <w:r w:rsidRPr="002B0EC1">
        <w:rPr>
          <w:rFonts w:cstheme="minorHAnsi"/>
          <w:sz w:val="24"/>
          <w:szCs w:val="24"/>
        </w:rPr>
        <w:t xml:space="preserve">nitial </w:t>
      </w:r>
      <w:r w:rsidR="00C71CAA">
        <w:rPr>
          <w:rFonts w:cstheme="minorHAnsi"/>
          <w:sz w:val="24"/>
          <w:szCs w:val="24"/>
        </w:rPr>
        <w:t>A</w:t>
      </w:r>
      <w:r w:rsidRPr="002B0EC1">
        <w:rPr>
          <w:rFonts w:cstheme="minorHAnsi"/>
          <w:sz w:val="24"/>
          <w:szCs w:val="24"/>
        </w:rPr>
        <w:t xml:space="preserve">ssessment, including asking all families about American Indian heritage and </w:t>
      </w:r>
      <w:r w:rsidR="00966510">
        <w:rPr>
          <w:rFonts w:cstheme="minorHAnsi"/>
          <w:sz w:val="24"/>
          <w:szCs w:val="24"/>
        </w:rPr>
        <w:t>the</w:t>
      </w:r>
      <w:r w:rsidRPr="002B0EC1">
        <w:rPr>
          <w:rFonts w:cstheme="minorHAnsi"/>
          <w:sz w:val="24"/>
          <w:szCs w:val="24"/>
        </w:rPr>
        <w:t xml:space="preserve"> additional considerations to keep in mind when implementing a Protective Plan with American Indian families.</w:t>
      </w:r>
    </w:p>
    <w:p w14:paraId="7CB96BCD" w14:textId="083A7411" w:rsidR="00561C8C" w:rsidRPr="002B0EC1" w:rsidRDefault="00071C59" w:rsidP="00561C8C">
      <w:pPr>
        <w:pStyle w:val="ListParagraph"/>
        <w:numPr>
          <w:ilvl w:val="0"/>
          <w:numId w:val="16"/>
        </w:numPr>
        <w:spacing w:after="0" w:line="240" w:lineRule="auto"/>
        <w:ind w:left="720"/>
        <w:rPr>
          <w:rFonts w:cstheme="minorHAnsi"/>
          <w:sz w:val="24"/>
          <w:szCs w:val="24"/>
        </w:rPr>
      </w:pPr>
      <w:r w:rsidRPr="002B0EC1">
        <w:rPr>
          <w:rFonts w:cstheme="minorHAnsi"/>
          <w:sz w:val="24"/>
          <w:szCs w:val="24"/>
        </w:rPr>
        <w:t>The requirements to see the home, contact non-custodial parents (if possible), and gather information from collateral contacts during the assessment process.</w:t>
      </w:r>
    </w:p>
    <w:p w14:paraId="5412082A" w14:textId="5BD1A901" w:rsidR="00561C8C" w:rsidRPr="002B0EC1" w:rsidRDefault="00071C59" w:rsidP="00561C8C">
      <w:pPr>
        <w:pStyle w:val="ListParagraph"/>
        <w:numPr>
          <w:ilvl w:val="0"/>
          <w:numId w:val="16"/>
        </w:numPr>
        <w:spacing w:after="0" w:line="240" w:lineRule="auto"/>
        <w:ind w:left="720"/>
        <w:rPr>
          <w:rFonts w:cstheme="minorHAnsi"/>
          <w:sz w:val="24"/>
          <w:szCs w:val="24"/>
        </w:rPr>
      </w:pPr>
      <w:r w:rsidRPr="002B0EC1">
        <w:rPr>
          <w:rFonts w:cstheme="minorHAnsi"/>
          <w:sz w:val="24"/>
          <w:szCs w:val="24"/>
        </w:rPr>
        <w:lastRenderedPageBreak/>
        <w:t>T</w:t>
      </w:r>
      <w:r w:rsidR="00B92C2E" w:rsidRPr="002B0EC1">
        <w:rPr>
          <w:rFonts w:cstheme="minorHAnsi"/>
          <w:sz w:val="24"/>
          <w:szCs w:val="24"/>
        </w:rPr>
        <w:t xml:space="preserve">he </w:t>
      </w:r>
      <w:r w:rsidRPr="002B0EC1">
        <w:rPr>
          <w:rFonts w:cstheme="minorHAnsi"/>
          <w:sz w:val="24"/>
          <w:szCs w:val="24"/>
        </w:rPr>
        <w:t xml:space="preserve">seven </w:t>
      </w:r>
      <w:r w:rsidR="00B92C2E" w:rsidRPr="002B0EC1">
        <w:rPr>
          <w:rFonts w:cstheme="minorHAnsi"/>
          <w:sz w:val="24"/>
          <w:szCs w:val="24"/>
        </w:rPr>
        <w:t>categories of information that must be gathered</w:t>
      </w:r>
      <w:r w:rsidRPr="002B0EC1">
        <w:rPr>
          <w:rFonts w:cstheme="minorHAnsi"/>
          <w:sz w:val="24"/>
          <w:szCs w:val="24"/>
        </w:rPr>
        <w:t xml:space="preserve"> for a thorough assessment</w:t>
      </w:r>
      <w:r w:rsidR="007F402F" w:rsidRPr="002B0EC1">
        <w:rPr>
          <w:rFonts w:cstheme="minorHAnsi"/>
          <w:sz w:val="24"/>
          <w:szCs w:val="24"/>
        </w:rPr>
        <w:t xml:space="preserve"> and </w:t>
      </w:r>
      <w:r w:rsidR="00966510">
        <w:rPr>
          <w:rFonts w:cstheme="minorHAnsi"/>
          <w:sz w:val="24"/>
          <w:szCs w:val="24"/>
        </w:rPr>
        <w:t>why</w:t>
      </w:r>
      <w:r w:rsidR="007F402F" w:rsidRPr="002B0EC1">
        <w:rPr>
          <w:rFonts w:cstheme="minorHAnsi"/>
          <w:sz w:val="24"/>
          <w:szCs w:val="24"/>
        </w:rPr>
        <w:t xml:space="preserve"> they are critical to understanding and making decisions related to child safety.  </w:t>
      </w:r>
    </w:p>
    <w:p w14:paraId="79561D36" w14:textId="154D5FE3" w:rsidR="00561C8C" w:rsidRPr="002B0EC1" w:rsidRDefault="00071C59" w:rsidP="00561C8C">
      <w:pPr>
        <w:pStyle w:val="ListParagraph"/>
        <w:numPr>
          <w:ilvl w:val="0"/>
          <w:numId w:val="16"/>
        </w:numPr>
        <w:spacing w:after="0" w:line="240" w:lineRule="auto"/>
        <w:ind w:left="720"/>
        <w:rPr>
          <w:rFonts w:cstheme="minorHAnsi"/>
          <w:sz w:val="24"/>
          <w:szCs w:val="24"/>
        </w:rPr>
      </w:pPr>
      <w:r w:rsidRPr="002B0EC1">
        <w:rPr>
          <w:rFonts w:cstheme="minorHAnsi"/>
          <w:sz w:val="24"/>
          <w:szCs w:val="24"/>
        </w:rPr>
        <w:t>The</w:t>
      </w:r>
      <w:r w:rsidR="00561C8C" w:rsidRPr="002B0EC1">
        <w:rPr>
          <w:rFonts w:cstheme="minorHAnsi"/>
          <w:sz w:val="24"/>
          <w:szCs w:val="24"/>
        </w:rPr>
        <w:t xml:space="preserve"> circumstances when children may be unsafe or in need of services</w:t>
      </w:r>
      <w:r w:rsidR="00966510">
        <w:rPr>
          <w:rFonts w:cstheme="minorHAnsi"/>
          <w:sz w:val="24"/>
          <w:szCs w:val="24"/>
        </w:rPr>
        <w:t>.</w:t>
      </w:r>
    </w:p>
    <w:p w14:paraId="170F271E" w14:textId="472B6ED3" w:rsidR="00561C8C" w:rsidRPr="002B0EC1" w:rsidRDefault="00071C59" w:rsidP="00561C8C">
      <w:pPr>
        <w:pStyle w:val="ListParagraph"/>
        <w:numPr>
          <w:ilvl w:val="0"/>
          <w:numId w:val="16"/>
        </w:numPr>
        <w:spacing w:after="0" w:line="240" w:lineRule="auto"/>
        <w:ind w:left="720"/>
        <w:rPr>
          <w:rFonts w:cstheme="minorHAnsi"/>
          <w:sz w:val="24"/>
          <w:szCs w:val="24"/>
        </w:rPr>
      </w:pPr>
      <w:r w:rsidRPr="002B0EC1">
        <w:rPr>
          <w:rFonts w:cstheme="minorHAnsi"/>
          <w:sz w:val="24"/>
          <w:szCs w:val="24"/>
        </w:rPr>
        <w:t xml:space="preserve">A </w:t>
      </w:r>
      <w:r w:rsidR="00B92C2E" w:rsidRPr="002B0EC1">
        <w:rPr>
          <w:rFonts w:cstheme="minorHAnsi"/>
          <w:sz w:val="24"/>
          <w:szCs w:val="24"/>
        </w:rPr>
        <w:t>descri</w:t>
      </w:r>
      <w:r w:rsidRPr="002B0EC1">
        <w:rPr>
          <w:rFonts w:cstheme="minorHAnsi"/>
          <w:sz w:val="24"/>
          <w:szCs w:val="24"/>
        </w:rPr>
        <w:t>ption on</w:t>
      </w:r>
      <w:r w:rsidR="00B92C2E" w:rsidRPr="002B0EC1">
        <w:rPr>
          <w:rFonts w:cstheme="minorHAnsi"/>
          <w:sz w:val="24"/>
          <w:szCs w:val="24"/>
        </w:rPr>
        <w:t xml:space="preserve"> how maltreatment and maltreater determinations</w:t>
      </w:r>
      <w:r w:rsidR="007B70B0" w:rsidRPr="002B0EC1">
        <w:rPr>
          <w:rFonts w:cstheme="minorHAnsi"/>
          <w:sz w:val="24"/>
          <w:szCs w:val="24"/>
        </w:rPr>
        <w:t xml:space="preserve"> are made.</w:t>
      </w:r>
    </w:p>
    <w:p w14:paraId="7F88DE69" w14:textId="78424A78" w:rsidR="00C10C39" w:rsidRPr="002B0EC1" w:rsidRDefault="007B70B0" w:rsidP="007F402F">
      <w:pPr>
        <w:pStyle w:val="ListParagraph"/>
        <w:numPr>
          <w:ilvl w:val="0"/>
          <w:numId w:val="16"/>
        </w:numPr>
        <w:spacing w:after="0" w:line="240" w:lineRule="auto"/>
        <w:ind w:left="720"/>
        <w:rPr>
          <w:rFonts w:cstheme="minorHAnsi"/>
          <w:sz w:val="24"/>
          <w:szCs w:val="24"/>
        </w:rPr>
      </w:pPr>
      <w:r w:rsidRPr="002B0EC1">
        <w:rPr>
          <w:rFonts w:cstheme="minorHAnsi"/>
          <w:sz w:val="24"/>
          <w:szCs w:val="24"/>
        </w:rPr>
        <w:t>An e</w:t>
      </w:r>
      <w:r w:rsidR="00B92C2E" w:rsidRPr="002B0EC1">
        <w:rPr>
          <w:rFonts w:cstheme="minorHAnsi"/>
          <w:sz w:val="24"/>
          <w:szCs w:val="24"/>
        </w:rPr>
        <w:t>xpla</w:t>
      </w:r>
      <w:r w:rsidRPr="002B0EC1">
        <w:rPr>
          <w:rFonts w:cstheme="minorHAnsi"/>
          <w:sz w:val="24"/>
          <w:szCs w:val="24"/>
        </w:rPr>
        <w:t>nation of</w:t>
      </w:r>
      <w:r w:rsidR="00B92C2E" w:rsidRPr="002B0EC1">
        <w:rPr>
          <w:rFonts w:cstheme="minorHAnsi"/>
          <w:sz w:val="24"/>
          <w:szCs w:val="24"/>
        </w:rPr>
        <w:t xml:space="preserve"> the final steps of </w:t>
      </w:r>
      <w:r w:rsidRPr="002B0EC1">
        <w:rPr>
          <w:rFonts w:cstheme="minorHAnsi"/>
          <w:sz w:val="24"/>
          <w:szCs w:val="24"/>
        </w:rPr>
        <w:t xml:space="preserve">the 60-day Initial Assessment period and </w:t>
      </w:r>
      <w:r w:rsidR="00B92C2E" w:rsidRPr="002B0EC1">
        <w:rPr>
          <w:rFonts w:cstheme="minorHAnsi"/>
          <w:sz w:val="24"/>
          <w:szCs w:val="24"/>
        </w:rPr>
        <w:t>why and how a case moves to case closure or opens in Ongoing Services.</w:t>
      </w:r>
    </w:p>
    <w:p w14:paraId="65C91C70" w14:textId="67D74419" w:rsidR="00AC4A9C" w:rsidRPr="002B0EC1" w:rsidRDefault="00AC4A9C" w:rsidP="00561C8C">
      <w:pPr>
        <w:widowControl w:val="0"/>
        <w:autoSpaceDE w:val="0"/>
        <w:autoSpaceDN w:val="0"/>
        <w:adjustRightInd w:val="0"/>
        <w:spacing w:after="0" w:line="240" w:lineRule="auto"/>
        <w:rPr>
          <w:rFonts w:cstheme="minorHAnsi"/>
          <w:sz w:val="24"/>
          <w:szCs w:val="24"/>
        </w:rPr>
      </w:pPr>
    </w:p>
    <w:p w14:paraId="3E58FFF0" w14:textId="3E1D1EB4" w:rsidR="00AC4A9C" w:rsidRPr="002B0EC1" w:rsidRDefault="007F402F" w:rsidP="007F402F">
      <w:pPr>
        <w:pStyle w:val="ListParagraph"/>
        <w:widowControl w:val="0"/>
        <w:numPr>
          <w:ilvl w:val="0"/>
          <w:numId w:val="15"/>
        </w:numPr>
        <w:autoSpaceDE w:val="0"/>
        <w:autoSpaceDN w:val="0"/>
        <w:adjustRightInd w:val="0"/>
        <w:spacing w:after="0" w:line="240" w:lineRule="auto"/>
        <w:ind w:left="360" w:hanging="360"/>
        <w:rPr>
          <w:rFonts w:cstheme="minorHAnsi"/>
          <w:sz w:val="24"/>
          <w:szCs w:val="24"/>
        </w:rPr>
      </w:pPr>
      <w:r w:rsidRPr="002B0EC1">
        <w:rPr>
          <w:rFonts w:cstheme="minorHAnsi"/>
          <w:sz w:val="24"/>
          <w:szCs w:val="24"/>
        </w:rPr>
        <w:t xml:space="preserve">This </w:t>
      </w:r>
      <w:r w:rsidR="00762A56">
        <w:rPr>
          <w:rFonts w:cstheme="minorHAnsi"/>
          <w:sz w:val="24"/>
          <w:szCs w:val="24"/>
        </w:rPr>
        <w:t>section</w:t>
      </w:r>
      <w:r w:rsidRPr="002B0EC1">
        <w:rPr>
          <w:rFonts w:cstheme="minorHAnsi"/>
          <w:sz w:val="24"/>
          <w:szCs w:val="24"/>
        </w:rPr>
        <w:t xml:space="preserve"> outlines the m</w:t>
      </w:r>
      <w:r w:rsidR="00AC4A9C" w:rsidRPr="002B0EC1">
        <w:rPr>
          <w:rFonts w:cstheme="minorHAnsi"/>
          <w:sz w:val="24"/>
          <w:szCs w:val="24"/>
        </w:rPr>
        <w:t xml:space="preserve">ajor decisions </w:t>
      </w:r>
      <w:r w:rsidRPr="002B0EC1">
        <w:rPr>
          <w:rFonts w:cstheme="minorHAnsi"/>
          <w:sz w:val="24"/>
          <w:szCs w:val="24"/>
        </w:rPr>
        <w:t>that are made at Initial Assessment:</w:t>
      </w:r>
    </w:p>
    <w:p w14:paraId="45981261" w14:textId="77777777" w:rsidR="000A4889" w:rsidRPr="002B0EC1" w:rsidRDefault="000A4889" w:rsidP="000A4889">
      <w:pPr>
        <w:pStyle w:val="ListParagraph"/>
        <w:widowControl w:val="0"/>
        <w:autoSpaceDE w:val="0"/>
        <w:autoSpaceDN w:val="0"/>
        <w:adjustRightInd w:val="0"/>
        <w:spacing w:after="0" w:line="240" w:lineRule="auto"/>
        <w:ind w:left="360"/>
        <w:rPr>
          <w:rFonts w:cstheme="minorHAnsi"/>
          <w:sz w:val="24"/>
          <w:szCs w:val="24"/>
        </w:rPr>
      </w:pPr>
    </w:p>
    <w:p w14:paraId="775F7838" w14:textId="74E37D84" w:rsidR="00AC4A9C" w:rsidRPr="002B0EC1" w:rsidRDefault="00AC4A9C" w:rsidP="00BD4398">
      <w:pPr>
        <w:pStyle w:val="ListParagraph"/>
        <w:widowControl w:val="0"/>
        <w:numPr>
          <w:ilvl w:val="0"/>
          <w:numId w:val="6"/>
        </w:numPr>
        <w:autoSpaceDE w:val="0"/>
        <w:autoSpaceDN w:val="0"/>
        <w:adjustRightInd w:val="0"/>
        <w:spacing w:after="0" w:line="240" w:lineRule="auto"/>
        <w:rPr>
          <w:rFonts w:cstheme="minorHAnsi"/>
          <w:sz w:val="24"/>
          <w:szCs w:val="24"/>
        </w:rPr>
      </w:pPr>
      <w:r w:rsidRPr="002B0EC1">
        <w:rPr>
          <w:rFonts w:cstheme="minorHAnsi"/>
          <w:sz w:val="24"/>
          <w:szCs w:val="24"/>
        </w:rPr>
        <w:t xml:space="preserve">Present </w:t>
      </w:r>
      <w:r w:rsidR="007F402F" w:rsidRPr="002B0EC1">
        <w:rPr>
          <w:rFonts w:cstheme="minorHAnsi"/>
          <w:sz w:val="24"/>
          <w:szCs w:val="24"/>
        </w:rPr>
        <w:t>and</w:t>
      </w:r>
      <w:r w:rsidRPr="002B0EC1">
        <w:rPr>
          <w:rFonts w:cstheme="minorHAnsi"/>
          <w:sz w:val="24"/>
          <w:szCs w:val="24"/>
        </w:rPr>
        <w:t xml:space="preserve"> Impending Danger Threats</w:t>
      </w:r>
    </w:p>
    <w:p w14:paraId="2493FAF9" w14:textId="1E1C41D5" w:rsidR="00AC4A9C" w:rsidRPr="002B0EC1" w:rsidRDefault="000A4889" w:rsidP="00BD4398">
      <w:pPr>
        <w:pStyle w:val="ListParagraph"/>
        <w:widowControl w:val="0"/>
        <w:numPr>
          <w:ilvl w:val="0"/>
          <w:numId w:val="6"/>
        </w:numPr>
        <w:autoSpaceDE w:val="0"/>
        <w:autoSpaceDN w:val="0"/>
        <w:adjustRightInd w:val="0"/>
        <w:spacing w:after="0" w:line="240" w:lineRule="auto"/>
        <w:rPr>
          <w:rFonts w:cstheme="minorHAnsi"/>
          <w:sz w:val="24"/>
          <w:szCs w:val="24"/>
        </w:rPr>
      </w:pPr>
      <w:r w:rsidRPr="002B0EC1">
        <w:rPr>
          <w:rFonts w:cstheme="minorHAnsi"/>
          <w:sz w:val="24"/>
          <w:szCs w:val="24"/>
        </w:rPr>
        <w:t>A</w:t>
      </w:r>
      <w:r w:rsidR="00AC4A9C" w:rsidRPr="002B0EC1">
        <w:rPr>
          <w:rFonts w:cstheme="minorHAnsi"/>
          <w:sz w:val="24"/>
          <w:szCs w:val="24"/>
        </w:rPr>
        <w:t xml:space="preserve"> safety determination of whether a child is safe or unsafe</w:t>
      </w:r>
    </w:p>
    <w:p w14:paraId="5C0FFB65" w14:textId="77777777" w:rsidR="00AC4A9C" w:rsidRPr="002B0EC1" w:rsidRDefault="00AC4A9C" w:rsidP="00BD4398">
      <w:pPr>
        <w:pStyle w:val="ListParagraph"/>
        <w:widowControl w:val="0"/>
        <w:numPr>
          <w:ilvl w:val="0"/>
          <w:numId w:val="6"/>
        </w:numPr>
        <w:autoSpaceDE w:val="0"/>
        <w:autoSpaceDN w:val="0"/>
        <w:adjustRightInd w:val="0"/>
        <w:spacing w:after="0" w:line="240" w:lineRule="auto"/>
        <w:rPr>
          <w:rFonts w:cstheme="minorHAnsi"/>
          <w:sz w:val="24"/>
          <w:szCs w:val="24"/>
        </w:rPr>
      </w:pPr>
      <w:r w:rsidRPr="002B0EC1">
        <w:rPr>
          <w:rFonts w:cstheme="minorHAnsi"/>
          <w:sz w:val="24"/>
          <w:szCs w:val="24"/>
        </w:rPr>
        <w:t>Maltreatment Determination</w:t>
      </w:r>
    </w:p>
    <w:p w14:paraId="6C2C42D5" w14:textId="1BDD3162" w:rsidR="00AC4A9C" w:rsidRPr="002B0EC1" w:rsidRDefault="000A4889" w:rsidP="00BD4398">
      <w:pPr>
        <w:pStyle w:val="ListParagraph"/>
        <w:widowControl w:val="0"/>
        <w:numPr>
          <w:ilvl w:val="0"/>
          <w:numId w:val="6"/>
        </w:numPr>
        <w:autoSpaceDE w:val="0"/>
        <w:autoSpaceDN w:val="0"/>
        <w:adjustRightInd w:val="0"/>
        <w:spacing w:after="0" w:line="240" w:lineRule="auto"/>
        <w:rPr>
          <w:rFonts w:cstheme="minorHAnsi"/>
          <w:sz w:val="24"/>
          <w:szCs w:val="24"/>
        </w:rPr>
      </w:pPr>
      <w:r w:rsidRPr="002B0EC1">
        <w:rPr>
          <w:rFonts w:cstheme="minorHAnsi"/>
          <w:sz w:val="24"/>
          <w:szCs w:val="24"/>
        </w:rPr>
        <w:t>I</w:t>
      </w:r>
      <w:r w:rsidR="00AC4A9C" w:rsidRPr="002B0EC1">
        <w:rPr>
          <w:rFonts w:cstheme="minorHAnsi"/>
          <w:sz w:val="24"/>
          <w:szCs w:val="24"/>
        </w:rPr>
        <w:t>f applicable, a Maltreater Determination</w:t>
      </w:r>
    </w:p>
    <w:p w14:paraId="790CC9DB" w14:textId="77777777" w:rsidR="00AC4A9C" w:rsidRPr="002B0EC1" w:rsidRDefault="00AC4A9C" w:rsidP="00BD4398">
      <w:pPr>
        <w:widowControl w:val="0"/>
        <w:autoSpaceDE w:val="0"/>
        <w:autoSpaceDN w:val="0"/>
        <w:adjustRightInd w:val="0"/>
        <w:spacing w:after="0" w:line="240" w:lineRule="auto"/>
        <w:rPr>
          <w:rFonts w:cstheme="minorHAnsi"/>
          <w:sz w:val="24"/>
          <w:szCs w:val="24"/>
        </w:rPr>
      </w:pPr>
    </w:p>
    <w:p w14:paraId="183907AF" w14:textId="59501D90" w:rsidR="00AC4A9C" w:rsidRPr="002B0EC1" w:rsidRDefault="00CA6DD4" w:rsidP="00BD4398">
      <w:pPr>
        <w:widowControl w:val="0"/>
        <w:autoSpaceDE w:val="0"/>
        <w:autoSpaceDN w:val="0"/>
        <w:adjustRightInd w:val="0"/>
        <w:spacing w:after="0" w:line="240" w:lineRule="auto"/>
        <w:rPr>
          <w:rFonts w:cstheme="minorHAnsi"/>
          <w:sz w:val="24"/>
          <w:szCs w:val="24"/>
        </w:rPr>
      </w:pPr>
      <w:r>
        <w:rPr>
          <w:rFonts w:cstheme="minorHAnsi"/>
          <w:b/>
          <w:bCs/>
          <w:sz w:val="24"/>
          <w:szCs w:val="24"/>
        </w:rPr>
        <w:t>On-the-</w:t>
      </w:r>
      <w:r w:rsidR="00B0530D" w:rsidRPr="002B0EC1">
        <w:rPr>
          <w:rFonts w:cstheme="minorHAnsi"/>
          <w:b/>
          <w:bCs/>
          <w:sz w:val="24"/>
          <w:szCs w:val="24"/>
        </w:rPr>
        <w:t>Job Application Activities</w:t>
      </w:r>
    </w:p>
    <w:p w14:paraId="09FD1001" w14:textId="7B06D099" w:rsidR="00B0530D" w:rsidRPr="002B0EC1" w:rsidRDefault="00AC273B" w:rsidP="00BD4398">
      <w:pPr>
        <w:widowControl w:val="0"/>
        <w:autoSpaceDE w:val="0"/>
        <w:autoSpaceDN w:val="0"/>
        <w:adjustRightInd w:val="0"/>
        <w:spacing w:after="0" w:line="240" w:lineRule="auto"/>
        <w:rPr>
          <w:rFonts w:cstheme="minorHAnsi"/>
          <w:color w:val="202122"/>
          <w:sz w:val="24"/>
          <w:szCs w:val="24"/>
          <w:shd w:val="clear" w:color="auto" w:fill="FFFFFF"/>
        </w:rPr>
      </w:pPr>
      <w:r>
        <w:rPr>
          <w:rFonts w:cstheme="minorHAnsi"/>
          <w:sz w:val="24"/>
          <w:szCs w:val="24"/>
        </w:rPr>
        <w:t>L</w:t>
      </w:r>
      <w:r w:rsidR="00415958">
        <w:rPr>
          <w:rFonts w:cstheme="minorHAnsi"/>
          <w:sz w:val="24"/>
          <w:szCs w:val="24"/>
        </w:rPr>
        <w:t>isted in this section are</w:t>
      </w:r>
      <w:r w:rsidR="00B0530D" w:rsidRPr="002B0EC1">
        <w:rPr>
          <w:rFonts w:cstheme="minorHAnsi"/>
          <w:sz w:val="24"/>
          <w:szCs w:val="24"/>
        </w:rPr>
        <w:t xml:space="preserve"> </w:t>
      </w:r>
      <w:r>
        <w:rPr>
          <w:rFonts w:cstheme="minorHAnsi"/>
          <w:sz w:val="24"/>
          <w:szCs w:val="24"/>
        </w:rPr>
        <w:t>optional</w:t>
      </w:r>
      <w:r w:rsidR="00B0530D" w:rsidRPr="002B0EC1">
        <w:rPr>
          <w:rFonts w:cstheme="minorHAnsi"/>
          <w:sz w:val="24"/>
          <w:szCs w:val="24"/>
        </w:rPr>
        <w:t xml:space="preserve"> t</w:t>
      </w:r>
      <w:r w:rsidR="00B0530D" w:rsidRPr="002B0EC1">
        <w:rPr>
          <w:rFonts w:cstheme="minorHAnsi"/>
          <w:color w:val="202122"/>
          <w:sz w:val="24"/>
          <w:szCs w:val="24"/>
          <w:shd w:val="clear" w:color="auto" w:fill="FFFFFF"/>
        </w:rPr>
        <w:t xml:space="preserve">ransfer of training activities </w:t>
      </w:r>
      <w:r>
        <w:rPr>
          <w:rFonts w:cstheme="minorHAnsi"/>
          <w:color w:val="202122"/>
          <w:sz w:val="24"/>
          <w:szCs w:val="24"/>
          <w:shd w:val="clear" w:color="auto" w:fill="FFFFFF"/>
        </w:rPr>
        <w:t>to</w:t>
      </w:r>
      <w:r w:rsidR="00B0530D" w:rsidRPr="002B0EC1">
        <w:rPr>
          <w:rFonts w:cstheme="minorHAnsi"/>
          <w:color w:val="202122"/>
          <w:sz w:val="24"/>
          <w:szCs w:val="24"/>
          <w:shd w:val="clear" w:color="auto" w:fill="FFFFFF"/>
        </w:rPr>
        <w:t xml:space="preserve"> support the </w:t>
      </w:r>
      <w:r>
        <w:rPr>
          <w:rFonts w:cstheme="minorHAnsi"/>
          <w:color w:val="202122"/>
          <w:sz w:val="24"/>
          <w:szCs w:val="24"/>
          <w:shd w:val="clear" w:color="auto" w:fill="FFFFFF"/>
        </w:rPr>
        <w:t>learner</w:t>
      </w:r>
      <w:r w:rsidR="00B0530D" w:rsidRPr="002B0EC1">
        <w:rPr>
          <w:rFonts w:cstheme="minorHAnsi"/>
          <w:color w:val="202122"/>
          <w:sz w:val="24"/>
          <w:szCs w:val="24"/>
          <w:shd w:val="clear" w:color="auto" w:fill="FFFFFF"/>
        </w:rPr>
        <w:t xml:space="preserve"> in applying </w:t>
      </w:r>
      <w:r w:rsidR="00DA063D" w:rsidRPr="002B0EC1">
        <w:rPr>
          <w:rFonts w:cstheme="minorHAnsi"/>
          <w:color w:val="202122"/>
          <w:sz w:val="24"/>
          <w:szCs w:val="24"/>
          <w:shd w:val="clear" w:color="auto" w:fill="FFFFFF"/>
        </w:rPr>
        <w:t>th</w:t>
      </w:r>
      <w:r>
        <w:rPr>
          <w:rFonts w:cstheme="minorHAnsi"/>
          <w:color w:val="202122"/>
          <w:sz w:val="24"/>
          <w:szCs w:val="24"/>
          <w:shd w:val="clear" w:color="auto" w:fill="FFFFFF"/>
        </w:rPr>
        <w:t>e</w:t>
      </w:r>
      <w:r w:rsidR="00DA063D" w:rsidRPr="002B0EC1">
        <w:rPr>
          <w:rFonts w:cstheme="minorHAnsi"/>
          <w:color w:val="202122"/>
          <w:sz w:val="24"/>
          <w:szCs w:val="24"/>
          <w:shd w:val="clear" w:color="auto" w:fill="FFFFFF"/>
        </w:rPr>
        <w:t xml:space="preserve"> knowledge </w:t>
      </w:r>
      <w:r w:rsidRPr="002B0EC1">
        <w:rPr>
          <w:rFonts w:cstheme="minorHAnsi"/>
          <w:sz w:val="24"/>
          <w:szCs w:val="24"/>
        </w:rPr>
        <w:t>acquired during the Initial Assessment Pre-Service Module</w:t>
      </w:r>
      <w:r w:rsidRPr="002B0EC1">
        <w:rPr>
          <w:rFonts w:cstheme="minorHAnsi"/>
          <w:color w:val="202122"/>
          <w:sz w:val="24"/>
          <w:szCs w:val="24"/>
          <w:shd w:val="clear" w:color="auto" w:fill="FFFFFF"/>
        </w:rPr>
        <w:t xml:space="preserve"> </w:t>
      </w:r>
      <w:r w:rsidR="00B0530D" w:rsidRPr="002B0EC1">
        <w:rPr>
          <w:rFonts w:cstheme="minorHAnsi"/>
          <w:color w:val="202122"/>
          <w:sz w:val="24"/>
          <w:szCs w:val="24"/>
          <w:shd w:val="clear" w:color="auto" w:fill="FFFFFF"/>
        </w:rPr>
        <w:t xml:space="preserve">to </w:t>
      </w:r>
      <w:r w:rsidR="00DA063D" w:rsidRPr="002B0EC1">
        <w:rPr>
          <w:rFonts w:cstheme="minorHAnsi"/>
          <w:color w:val="202122"/>
          <w:sz w:val="24"/>
          <w:szCs w:val="24"/>
          <w:shd w:val="clear" w:color="auto" w:fill="FFFFFF"/>
        </w:rPr>
        <w:t>the</w:t>
      </w:r>
      <w:r w:rsidR="004A7F10">
        <w:rPr>
          <w:rFonts w:cstheme="minorHAnsi"/>
          <w:color w:val="202122"/>
          <w:sz w:val="24"/>
          <w:szCs w:val="24"/>
          <w:shd w:val="clear" w:color="auto" w:fill="FFFFFF"/>
        </w:rPr>
        <w:t>ir</w:t>
      </w:r>
      <w:r w:rsidRPr="00AC273B">
        <w:rPr>
          <w:rFonts w:cstheme="minorHAnsi"/>
          <w:color w:val="202122"/>
          <w:sz w:val="24"/>
          <w:szCs w:val="24"/>
          <w:shd w:val="clear" w:color="auto" w:fill="FFFFFF"/>
        </w:rPr>
        <w:t xml:space="preserve"> </w:t>
      </w:r>
      <w:r w:rsidR="00B0530D" w:rsidRPr="002B0EC1">
        <w:rPr>
          <w:rFonts w:cstheme="minorHAnsi"/>
          <w:color w:val="202122"/>
          <w:sz w:val="24"/>
          <w:szCs w:val="24"/>
          <w:shd w:val="clear" w:color="auto" w:fill="FFFFFF"/>
        </w:rPr>
        <w:t>CPS roles and responsibilities.</w:t>
      </w:r>
    </w:p>
    <w:p w14:paraId="4AE2112C" w14:textId="5DB9B021" w:rsidR="00DA063D" w:rsidRPr="002B0EC1" w:rsidRDefault="00DA063D" w:rsidP="00BD4398">
      <w:pPr>
        <w:widowControl w:val="0"/>
        <w:autoSpaceDE w:val="0"/>
        <w:autoSpaceDN w:val="0"/>
        <w:adjustRightInd w:val="0"/>
        <w:spacing w:after="0" w:line="240" w:lineRule="auto"/>
        <w:rPr>
          <w:rFonts w:cstheme="minorHAnsi"/>
          <w:color w:val="202122"/>
          <w:sz w:val="24"/>
          <w:szCs w:val="24"/>
          <w:shd w:val="clear" w:color="auto" w:fill="FFFFFF"/>
        </w:rPr>
      </w:pPr>
    </w:p>
    <w:p w14:paraId="37A6D873" w14:textId="06E1D5F4" w:rsidR="00DA063D" w:rsidRPr="002B0EC1" w:rsidRDefault="00DA063D" w:rsidP="00BD4398">
      <w:pPr>
        <w:widowControl w:val="0"/>
        <w:autoSpaceDE w:val="0"/>
        <w:autoSpaceDN w:val="0"/>
        <w:adjustRightInd w:val="0"/>
        <w:spacing w:after="0" w:line="240" w:lineRule="auto"/>
        <w:rPr>
          <w:rFonts w:cstheme="minorHAnsi"/>
          <w:color w:val="202122"/>
          <w:sz w:val="24"/>
          <w:szCs w:val="24"/>
          <w:shd w:val="clear" w:color="auto" w:fill="FFFFFF"/>
        </w:rPr>
      </w:pPr>
      <w:r w:rsidRPr="002B0EC1">
        <w:rPr>
          <w:rFonts w:cstheme="minorHAnsi"/>
          <w:color w:val="202122"/>
          <w:sz w:val="24"/>
          <w:szCs w:val="24"/>
          <w:shd w:val="clear" w:color="auto" w:fill="FFFFFF"/>
        </w:rPr>
        <w:t xml:space="preserve">These </w:t>
      </w:r>
      <w:r w:rsidR="009D5232" w:rsidRPr="002B0EC1">
        <w:rPr>
          <w:rFonts w:cstheme="minorHAnsi"/>
          <w:color w:val="202122"/>
          <w:sz w:val="24"/>
          <w:szCs w:val="24"/>
          <w:shd w:val="clear" w:color="auto" w:fill="FFFFFF"/>
        </w:rPr>
        <w:t xml:space="preserve">three </w:t>
      </w:r>
      <w:r w:rsidRPr="002B0EC1">
        <w:rPr>
          <w:rFonts w:cstheme="minorHAnsi"/>
          <w:color w:val="202122"/>
          <w:sz w:val="24"/>
          <w:szCs w:val="24"/>
          <w:shd w:val="clear" w:color="auto" w:fill="FFFFFF"/>
        </w:rPr>
        <w:t xml:space="preserve">activities are optional and are provided only to aid the child welfare professional and supervisor/coach in supporting transfer of learning from pre-service to the agency. </w:t>
      </w:r>
      <w:r w:rsidR="00AC273B">
        <w:rPr>
          <w:rFonts w:cstheme="minorHAnsi"/>
          <w:color w:val="202122"/>
          <w:sz w:val="24"/>
          <w:szCs w:val="24"/>
          <w:shd w:val="clear" w:color="auto" w:fill="FFFFFF"/>
        </w:rPr>
        <w:t xml:space="preserve">The </w:t>
      </w:r>
      <w:r w:rsidR="004A7F10">
        <w:rPr>
          <w:rFonts w:cstheme="minorHAnsi"/>
          <w:color w:val="202122"/>
          <w:sz w:val="24"/>
          <w:szCs w:val="24"/>
          <w:shd w:val="clear" w:color="auto" w:fill="FFFFFF"/>
        </w:rPr>
        <w:t>child welfare professional</w:t>
      </w:r>
      <w:r w:rsidR="00AC273B">
        <w:rPr>
          <w:rFonts w:cstheme="minorHAnsi"/>
          <w:color w:val="202122"/>
          <w:sz w:val="24"/>
          <w:szCs w:val="24"/>
          <w:shd w:val="clear" w:color="auto" w:fill="FFFFFF"/>
        </w:rPr>
        <w:t>, with input from their supervisor/coach,</w:t>
      </w:r>
      <w:r w:rsidRPr="002B0EC1">
        <w:rPr>
          <w:rFonts w:cstheme="minorHAnsi"/>
          <w:color w:val="202122"/>
          <w:sz w:val="24"/>
          <w:szCs w:val="24"/>
          <w:shd w:val="clear" w:color="auto" w:fill="FFFFFF"/>
        </w:rPr>
        <w:t xml:space="preserve"> may choose to complete all, some, or none of these activities or substitute in other activities. </w:t>
      </w:r>
    </w:p>
    <w:p w14:paraId="67C386D9" w14:textId="5319118A" w:rsidR="00DA063D" w:rsidRPr="002B0EC1" w:rsidRDefault="00DA063D" w:rsidP="00BD4398">
      <w:pPr>
        <w:widowControl w:val="0"/>
        <w:autoSpaceDE w:val="0"/>
        <w:autoSpaceDN w:val="0"/>
        <w:adjustRightInd w:val="0"/>
        <w:spacing w:after="0" w:line="240" w:lineRule="auto"/>
        <w:rPr>
          <w:rFonts w:cstheme="minorHAnsi"/>
          <w:color w:val="202122"/>
          <w:sz w:val="24"/>
          <w:szCs w:val="24"/>
          <w:shd w:val="clear" w:color="auto" w:fill="FFFFFF"/>
        </w:rPr>
      </w:pPr>
    </w:p>
    <w:p w14:paraId="03C2CBC1" w14:textId="3B75ABC1" w:rsidR="00DA063D" w:rsidRPr="002B0EC1" w:rsidRDefault="009D5232" w:rsidP="00BD4398">
      <w:pPr>
        <w:widowControl w:val="0"/>
        <w:autoSpaceDE w:val="0"/>
        <w:autoSpaceDN w:val="0"/>
        <w:adjustRightInd w:val="0"/>
        <w:spacing w:after="0" w:line="240" w:lineRule="auto"/>
        <w:rPr>
          <w:rFonts w:cstheme="minorHAnsi"/>
          <w:sz w:val="24"/>
          <w:szCs w:val="24"/>
        </w:rPr>
      </w:pPr>
      <w:r w:rsidRPr="002B0EC1">
        <w:rPr>
          <w:rFonts w:cstheme="minorHAnsi"/>
          <w:sz w:val="24"/>
          <w:szCs w:val="24"/>
        </w:rPr>
        <w:t>Each of the three activities are described</w:t>
      </w:r>
      <w:r w:rsidR="00AC273B">
        <w:rPr>
          <w:rFonts w:cstheme="minorHAnsi"/>
          <w:sz w:val="24"/>
          <w:szCs w:val="24"/>
        </w:rPr>
        <w:t xml:space="preserve"> below,</w:t>
      </w:r>
      <w:r w:rsidRPr="002B0EC1">
        <w:rPr>
          <w:rFonts w:cstheme="minorHAnsi"/>
          <w:sz w:val="24"/>
          <w:szCs w:val="24"/>
        </w:rPr>
        <w:t xml:space="preserve"> and a resource section to aid the post-activity supervisor/coach discussion with the child welfare professional follows the description of each activity.</w:t>
      </w:r>
    </w:p>
    <w:p w14:paraId="6627033A" w14:textId="4A2E4556" w:rsidR="00AC4A9C" w:rsidRPr="002B0EC1" w:rsidRDefault="00AC4A9C" w:rsidP="00BD4398">
      <w:pPr>
        <w:widowControl w:val="0"/>
        <w:autoSpaceDE w:val="0"/>
        <w:autoSpaceDN w:val="0"/>
        <w:adjustRightInd w:val="0"/>
        <w:spacing w:after="0" w:line="240" w:lineRule="auto"/>
        <w:rPr>
          <w:rFonts w:cstheme="minorHAnsi"/>
          <w:sz w:val="24"/>
          <w:szCs w:val="24"/>
        </w:rPr>
      </w:pPr>
    </w:p>
    <w:p w14:paraId="32BFA9C6" w14:textId="16157756" w:rsidR="00AC4A9C" w:rsidRPr="002B0EC1" w:rsidRDefault="00AC4A9C" w:rsidP="0030638D">
      <w:pPr>
        <w:spacing w:after="0" w:line="240" w:lineRule="auto"/>
        <w:ind w:firstLine="360"/>
        <w:rPr>
          <w:rFonts w:cstheme="minorHAnsi"/>
          <w:b/>
          <w:bCs/>
          <w:sz w:val="24"/>
          <w:szCs w:val="24"/>
          <w:u w:val="single"/>
        </w:rPr>
      </w:pPr>
      <w:r w:rsidRPr="002B0EC1">
        <w:rPr>
          <w:rFonts w:cstheme="minorHAnsi"/>
          <w:b/>
          <w:bCs/>
          <w:sz w:val="24"/>
          <w:szCs w:val="24"/>
          <w:u w:val="single"/>
        </w:rPr>
        <w:t>Option 1</w:t>
      </w:r>
      <w:r w:rsidR="006925B5" w:rsidRPr="002B0EC1">
        <w:rPr>
          <w:rFonts w:cstheme="minorHAnsi"/>
          <w:b/>
          <w:bCs/>
          <w:sz w:val="24"/>
          <w:szCs w:val="24"/>
          <w:u w:val="single"/>
        </w:rPr>
        <w:t xml:space="preserve">: The Seven Categories of </w:t>
      </w:r>
      <w:r w:rsidR="00EE3DA6">
        <w:rPr>
          <w:rFonts w:cstheme="minorHAnsi"/>
          <w:b/>
          <w:bCs/>
          <w:sz w:val="24"/>
          <w:szCs w:val="24"/>
          <w:u w:val="single"/>
        </w:rPr>
        <w:t>Assessment</w:t>
      </w:r>
      <w:r w:rsidR="00EE3DA6" w:rsidRPr="002B0EC1">
        <w:rPr>
          <w:rFonts w:cstheme="minorHAnsi"/>
          <w:b/>
          <w:bCs/>
          <w:sz w:val="24"/>
          <w:szCs w:val="24"/>
          <w:u w:val="single"/>
        </w:rPr>
        <w:t xml:space="preserve"> </w:t>
      </w:r>
      <w:r w:rsidR="00BA63D0" w:rsidRPr="002B0EC1">
        <w:rPr>
          <w:rFonts w:cstheme="minorHAnsi"/>
          <w:b/>
          <w:bCs/>
          <w:sz w:val="24"/>
          <w:szCs w:val="24"/>
          <w:u w:val="single"/>
        </w:rPr>
        <w:t>Activity</w:t>
      </w:r>
    </w:p>
    <w:p w14:paraId="0338E307" w14:textId="65A6FB64" w:rsidR="00142795" w:rsidRPr="002B0EC1" w:rsidRDefault="00142795" w:rsidP="00142795">
      <w:pPr>
        <w:pStyle w:val="ListParagraph"/>
        <w:numPr>
          <w:ilvl w:val="0"/>
          <w:numId w:val="17"/>
        </w:numPr>
        <w:spacing w:after="0" w:line="240" w:lineRule="auto"/>
        <w:ind w:left="720"/>
        <w:rPr>
          <w:rFonts w:cstheme="minorHAnsi"/>
          <w:sz w:val="24"/>
          <w:szCs w:val="24"/>
        </w:rPr>
      </w:pPr>
      <w:r w:rsidRPr="002B0EC1">
        <w:rPr>
          <w:rFonts w:cstheme="minorHAnsi"/>
          <w:sz w:val="24"/>
          <w:szCs w:val="24"/>
        </w:rPr>
        <w:t xml:space="preserve">Pull out </w:t>
      </w:r>
      <w:r w:rsidR="004A7F10">
        <w:rPr>
          <w:rFonts w:cstheme="minorHAnsi"/>
          <w:sz w:val="24"/>
          <w:szCs w:val="24"/>
        </w:rPr>
        <w:t>your</w:t>
      </w:r>
      <w:r w:rsidRPr="002B0EC1">
        <w:rPr>
          <w:rFonts w:cstheme="minorHAnsi"/>
          <w:sz w:val="24"/>
          <w:szCs w:val="24"/>
        </w:rPr>
        <w:t xml:space="preserve"> Access </w:t>
      </w:r>
      <w:r w:rsidR="00873521">
        <w:rPr>
          <w:rFonts w:cstheme="minorHAnsi"/>
          <w:sz w:val="24"/>
          <w:szCs w:val="24"/>
        </w:rPr>
        <w:t>and</w:t>
      </w:r>
      <w:r w:rsidRPr="002B0EC1">
        <w:rPr>
          <w:rFonts w:cstheme="minorHAnsi"/>
          <w:sz w:val="24"/>
          <w:szCs w:val="24"/>
        </w:rPr>
        <w:t xml:space="preserve"> Initial Assessment Standards. </w:t>
      </w:r>
    </w:p>
    <w:p w14:paraId="386A4628" w14:textId="062F1400" w:rsidR="00142795" w:rsidRDefault="00142795" w:rsidP="00142795">
      <w:pPr>
        <w:pStyle w:val="ListParagraph"/>
        <w:numPr>
          <w:ilvl w:val="0"/>
          <w:numId w:val="19"/>
        </w:numPr>
        <w:spacing w:after="0" w:line="240" w:lineRule="auto"/>
        <w:rPr>
          <w:rFonts w:cstheme="minorHAnsi"/>
          <w:sz w:val="24"/>
          <w:szCs w:val="24"/>
        </w:rPr>
      </w:pPr>
      <w:r w:rsidRPr="002B0EC1">
        <w:rPr>
          <w:rFonts w:cstheme="minorHAnsi"/>
          <w:sz w:val="24"/>
          <w:szCs w:val="24"/>
        </w:rPr>
        <w:t xml:space="preserve">Go to “Appendix 1: Information to be Gathered and Analyzed in Primary Assessment Cases”. </w:t>
      </w:r>
    </w:p>
    <w:p w14:paraId="4043B137" w14:textId="7EF3F9E7" w:rsidR="000F7B6C" w:rsidRDefault="000F7B6C" w:rsidP="00477C38">
      <w:pPr>
        <w:pStyle w:val="ListParagraph"/>
        <w:numPr>
          <w:ilvl w:val="0"/>
          <w:numId w:val="19"/>
        </w:numPr>
        <w:spacing w:after="0" w:line="240" w:lineRule="auto"/>
        <w:rPr>
          <w:rFonts w:cstheme="minorHAnsi"/>
          <w:sz w:val="24"/>
          <w:szCs w:val="24"/>
        </w:rPr>
      </w:pPr>
      <w:r w:rsidRPr="00477C38">
        <w:rPr>
          <w:rFonts w:cstheme="minorHAnsi"/>
          <w:sz w:val="24"/>
          <w:szCs w:val="24"/>
        </w:rPr>
        <w:t xml:space="preserve">If you need to </w:t>
      </w:r>
      <w:r>
        <w:rPr>
          <w:rFonts w:cstheme="minorHAnsi"/>
          <w:sz w:val="24"/>
          <w:szCs w:val="24"/>
        </w:rPr>
        <w:t>access</w:t>
      </w:r>
      <w:r w:rsidRPr="00477C38">
        <w:rPr>
          <w:rFonts w:cstheme="minorHAnsi"/>
          <w:sz w:val="24"/>
          <w:szCs w:val="24"/>
        </w:rPr>
        <w:t xml:space="preserve"> a copy of the Access &amp; Initial Assessment Standards, you can find them on the DCF website page:</w:t>
      </w:r>
      <w:r w:rsidRPr="003234E7">
        <w:t xml:space="preserve"> </w:t>
      </w:r>
      <w:hyperlink r:id="rId8" w:history="1">
        <w:r w:rsidR="008C37DA" w:rsidRPr="007112B8">
          <w:rPr>
            <w:rStyle w:val="Hyperlink"/>
            <w:rFonts w:cstheme="minorHAnsi"/>
            <w:sz w:val="24"/>
            <w:szCs w:val="24"/>
          </w:rPr>
          <w:t>https://dcf.wisconsin.gov/cwportal/policy</w:t>
        </w:r>
      </w:hyperlink>
      <w:r w:rsidR="008C37DA">
        <w:rPr>
          <w:rFonts w:cstheme="minorHAnsi"/>
          <w:sz w:val="24"/>
          <w:szCs w:val="24"/>
        </w:rPr>
        <w:t xml:space="preserve"> </w:t>
      </w:r>
      <w:r w:rsidRPr="00477C38">
        <w:rPr>
          <w:rFonts w:cstheme="minorHAnsi"/>
          <w:sz w:val="24"/>
          <w:szCs w:val="24"/>
        </w:rPr>
        <w:t xml:space="preserve">in the </w:t>
      </w:r>
      <w:r>
        <w:rPr>
          <w:rFonts w:cstheme="minorHAnsi"/>
          <w:sz w:val="24"/>
          <w:szCs w:val="24"/>
        </w:rPr>
        <w:t xml:space="preserve">“Standards” </w:t>
      </w:r>
      <w:r w:rsidRPr="00477C38">
        <w:rPr>
          <w:rFonts w:cstheme="minorHAnsi"/>
          <w:sz w:val="24"/>
          <w:szCs w:val="24"/>
        </w:rPr>
        <w:t xml:space="preserve">section. If you </w:t>
      </w:r>
      <w:r>
        <w:rPr>
          <w:rFonts w:cstheme="minorHAnsi"/>
          <w:sz w:val="24"/>
          <w:szCs w:val="24"/>
        </w:rPr>
        <w:t xml:space="preserve">need help </w:t>
      </w:r>
      <w:r w:rsidRPr="00477C38">
        <w:rPr>
          <w:rFonts w:cstheme="minorHAnsi"/>
          <w:sz w:val="24"/>
          <w:szCs w:val="24"/>
        </w:rPr>
        <w:t>find</w:t>
      </w:r>
      <w:r>
        <w:rPr>
          <w:rFonts w:cstheme="minorHAnsi"/>
          <w:sz w:val="24"/>
          <w:szCs w:val="24"/>
        </w:rPr>
        <w:t>ing</w:t>
      </w:r>
      <w:r w:rsidRPr="00477C38">
        <w:rPr>
          <w:rFonts w:cstheme="minorHAnsi"/>
          <w:sz w:val="24"/>
          <w:szCs w:val="24"/>
        </w:rPr>
        <w:t xml:space="preserve"> them, ask your supervisor/coach for assistance.</w:t>
      </w:r>
    </w:p>
    <w:p w14:paraId="43727422" w14:textId="2C35F310" w:rsidR="00477C38" w:rsidRDefault="00477C38" w:rsidP="006925B5">
      <w:pPr>
        <w:pStyle w:val="ListParagraph"/>
        <w:numPr>
          <w:ilvl w:val="0"/>
          <w:numId w:val="17"/>
        </w:numPr>
        <w:spacing w:after="0" w:line="240" w:lineRule="auto"/>
        <w:ind w:left="720"/>
        <w:rPr>
          <w:rFonts w:cstheme="minorHAnsi"/>
          <w:sz w:val="24"/>
          <w:szCs w:val="24"/>
        </w:rPr>
      </w:pPr>
      <w:r w:rsidRPr="002B0EC1">
        <w:rPr>
          <w:rFonts w:cstheme="minorHAnsi"/>
          <w:sz w:val="24"/>
          <w:szCs w:val="24"/>
        </w:rPr>
        <w:t xml:space="preserve">Review the definitions of each of the </w:t>
      </w:r>
      <w:r w:rsidR="00C71CAA">
        <w:rPr>
          <w:rFonts w:cstheme="minorHAnsi"/>
          <w:sz w:val="24"/>
          <w:szCs w:val="24"/>
        </w:rPr>
        <w:t>seven</w:t>
      </w:r>
      <w:r w:rsidRPr="002B0EC1">
        <w:rPr>
          <w:rFonts w:cstheme="minorHAnsi"/>
          <w:sz w:val="24"/>
          <w:szCs w:val="24"/>
        </w:rPr>
        <w:t xml:space="preserve"> categories.</w:t>
      </w:r>
    </w:p>
    <w:p w14:paraId="7B1B49F1" w14:textId="723A58ED" w:rsidR="0045494B" w:rsidRPr="002B0EC1" w:rsidRDefault="006925B5" w:rsidP="006925B5">
      <w:pPr>
        <w:pStyle w:val="ListParagraph"/>
        <w:numPr>
          <w:ilvl w:val="0"/>
          <w:numId w:val="17"/>
        </w:numPr>
        <w:spacing w:after="0" w:line="240" w:lineRule="auto"/>
        <w:ind w:left="720"/>
        <w:rPr>
          <w:rFonts w:cstheme="minorHAnsi"/>
          <w:sz w:val="24"/>
          <w:szCs w:val="24"/>
        </w:rPr>
      </w:pPr>
      <w:r w:rsidRPr="002B0EC1">
        <w:rPr>
          <w:rFonts w:cstheme="minorHAnsi"/>
          <w:sz w:val="24"/>
          <w:szCs w:val="24"/>
        </w:rPr>
        <w:t xml:space="preserve">Arrange with your supervisor to shadow an experienced Initial Assessment professional to observe 1-2 Primary Assessment referrals.  </w:t>
      </w:r>
    </w:p>
    <w:p w14:paraId="42E03C79" w14:textId="0DFA572C" w:rsidR="0045494B" w:rsidRPr="002B0EC1" w:rsidRDefault="006925B5" w:rsidP="0045494B">
      <w:pPr>
        <w:pStyle w:val="ListParagraph"/>
        <w:numPr>
          <w:ilvl w:val="0"/>
          <w:numId w:val="18"/>
        </w:numPr>
        <w:spacing w:after="0" w:line="240" w:lineRule="auto"/>
        <w:rPr>
          <w:rFonts w:cstheme="minorHAnsi"/>
          <w:sz w:val="24"/>
          <w:szCs w:val="24"/>
        </w:rPr>
      </w:pPr>
      <w:r w:rsidRPr="002B0EC1">
        <w:rPr>
          <w:rFonts w:cstheme="minorHAnsi"/>
          <w:sz w:val="24"/>
          <w:szCs w:val="24"/>
        </w:rPr>
        <w:t>Spend time with the I</w:t>
      </w:r>
      <w:r w:rsidR="008121E0">
        <w:rPr>
          <w:rFonts w:cstheme="minorHAnsi"/>
          <w:sz w:val="24"/>
          <w:szCs w:val="24"/>
        </w:rPr>
        <w:t xml:space="preserve">nitial </w:t>
      </w:r>
      <w:r w:rsidRPr="002B0EC1">
        <w:rPr>
          <w:rFonts w:cstheme="minorHAnsi"/>
          <w:sz w:val="24"/>
          <w:szCs w:val="24"/>
        </w:rPr>
        <w:t>A</w:t>
      </w:r>
      <w:r w:rsidR="008121E0">
        <w:rPr>
          <w:rFonts w:cstheme="minorHAnsi"/>
          <w:sz w:val="24"/>
          <w:szCs w:val="24"/>
        </w:rPr>
        <w:t>ssessment</w:t>
      </w:r>
      <w:r w:rsidRPr="002B0EC1">
        <w:rPr>
          <w:rFonts w:cstheme="minorHAnsi"/>
          <w:sz w:val="24"/>
          <w:szCs w:val="24"/>
        </w:rPr>
        <w:t xml:space="preserve"> professional as they prepare for the initial contact with each family and observe them during the</w:t>
      </w:r>
      <w:r w:rsidR="0045494B" w:rsidRPr="002B0EC1">
        <w:rPr>
          <w:rFonts w:cstheme="minorHAnsi"/>
          <w:sz w:val="24"/>
          <w:szCs w:val="24"/>
        </w:rPr>
        <w:t xml:space="preserve"> initial contact</w:t>
      </w:r>
      <w:r w:rsidRPr="002B0EC1">
        <w:rPr>
          <w:rFonts w:cstheme="minorHAnsi"/>
          <w:sz w:val="24"/>
          <w:szCs w:val="24"/>
        </w:rPr>
        <w:t xml:space="preserve">.  </w:t>
      </w:r>
    </w:p>
    <w:p w14:paraId="635CB402" w14:textId="72BFC520" w:rsidR="0045494B" w:rsidRPr="002B0EC1" w:rsidRDefault="006925B5" w:rsidP="0045494B">
      <w:pPr>
        <w:pStyle w:val="ListParagraph"/>
        <w:numPr>
          <w:ilvl w:val="0"/>
          <w:numId w:val="18"/>
        </w:numPr>
        <w:spacing w:after="0" w:line="240" w:lineRule="auto"/>
        <w:rPr>
          <w:rFonts w:cstheme="minorHAnsi"/>
          <w:sz w:val="24"/>
          <w:szCs w:val="24"/>
        </w:rPr>
      </w:pPr>
      <w:r w:rsidRPr="002B0EC1">
        <w:rPr>
          <w:rFonts w:cstheme="minorHAnsi"/>
          <w:sz w:val="24"/>
          <w:szCs w:val="24"/>
        </w:rPr>
        <w:t xml:space="preserve">Document in the </w:t>
      </w:r>
      <w:r w:rsidR="00477C38">
        <w:rPr>
          <w:rFonts w:cstheme="minorHAnsi"/>
          <w:sz w:val="24"/>
          <w:szCs w:val="24"/>
        </w:rPr>
        <w:t>table</w:t>
      </w:r>
      <w:r w:rsidRPr="002B0EC1">
        <w:rPr>
          <w:rFonts w:cstheme="minorHAnsi"/>
          <w:sz w:val="24"/>
          <w:szCs w:val="24"/>
        </w:rPr>
        <w:t xml:space="preserve"> </w:t>
      </w:r>
      <w:r w:rsidR="00142795" w:rsidRPr="002B0EC1">
        <w:rPr>
          <w:rFonts w:cstheme="minorHAnsi"/>
          <w:sz w:val="24"/>
          <w:szCs w:val="24"/>
        </w:rPr>
        <w:t>below/next page</w:t>
      </w:r>
      <w:r w:rsidRPr="002B0EC1">
        <w:rPr>
          <w:rFonts w:cstheme="minorHAnsi"/>
          <w:sz w:val="24"/>
          <w:szCs w:val="24"/>
        </w:rPr>
        <w:t xml:space="preserve"> the types of questions the I</w:t>
      </w:r>
      <w:r w:rsidR="008121E0">
        <w:rPr>
          <w:rFonts w:cstheme="minorHAnsi"/>
          <w:sz w:val="24"/>
          <w:szCs w:val="24"/>
        </w:rPr>
        <w:t xml:space="preserve">nitial </w:t>
      </w:r>
      <w:r w:rsidRPr="002B0EC1">
        <w:rPr>
          <w:rFonts w:cstheme="minorHAnsi"/>
          <w:sz w:val="24"/>
          <w:szCs w:val="24"/>
        </w:rPr>
        <w:t>A</w:t>
      </w:r>
      <w:r w:rsidR="008121E0">
        <w:rPr>
          <w:rFonts w:cstheme="minorHAnsi"/>
          <w:sz w:val="24"/>
          <w:szCs w:val="24"/>
        </w:rPr>
        <w:t>ssessment</w:t>
      </w:r>
      <w:r w:rsidRPr="002B0EC1">
        <w:rPr>
          <w:rFonts w:cstheme="minorHAnsi"/>
          <w:sz w:val="24"/>
          <w:szCs w:val="24"/>
        </w:rPr>
        <w:t xml:space="preserve"> professional asked to </w:t>
      </w:r>
      <w:r w:rsidR="00142795" w:rsidRPr="002B0EC1">
        <w:rPr>
          <w:rFonts w:cstheme="minorHAnsi"/>
          <w:sz w:val="24"/>
          <w:szCs w:val="24"/>
        </w:rPr>
        <w:t>gather</w:t>
      </w:r>
      <w:r w:rsidRPr="002B0EC1">
        <w:rPr>
          <w:rFonts w:cstheme="minorHAnsi"/>
          <w:sz w:val="24"/>
          <w:szCs w:val="24"/>
        </w:rPr>
        <w:t xml:space="preserve"> the </w:t>
      </w:r>
      <w:r w:rsidR="00971435">
        <w:rPr>
          <w:rFonts w:cstheme="minorHAnsi"/>
          <w:sz w:val="24"/>
          <w:szCs w:val="24"/>
        </w:rPr>
        <w:t>information in the 7</w:t>
      </w:r>
      <w:r w:rsidRPr="002B0EC1">
        <w:rPr>
          <w:rFonts w:cstheme="minorHAnsi"/>
          <w:sz w:val="24"/>
          <w:szCs w:val="24"/>
        </w:rPr>
        <w:t xml:space="preserve"> categories.</w:t>
      </w:r>
      <w:r w:rsidR="0045494B" w:rsidRPr="002B0EC1">
        <w:rPr>
          <w:rFonts w:cstheme="minorHAnsi"/>
          <w:sz w:val="24"/>
          <w:szCs w:val="24"/>
        </w:rPr>
        <w:t xml:space="preserve"> </w:t>
      </w:r>
    </w:p>
    <w:p w14:paraId="269AB806" w14:textId="01D96E70" w:rsidR="006925B5" w:rsidRPr="002B0EC1" w:rsidRDefault="0045494B" w:rsidP="0045494B">
      <w:pPr>
        <w:pStyle w:val="ListParagraph"/>
        <w:numPr>
          <w:ilvl w:val="0"/>
          <w:numId w:val="18"/>
        </w:numPr>
        <w:spacing w:after="0" w:line="240" w:lineRule="auto"/>
        <w:rPr>
          <w:rFonts w:cstheme="minorHAnsi"/>
          <w:sz w:val="24"/>
          <w:szCs w:val="24"/>
        </w:rPr>
      </w:pPr>
      <w:r w:rsidRPr="002B0EC1">
        <w:rPr>
          <w:rFonts w:cstheme="minorHAnsi"/>
          <w:sz w:val="24"/>
          <w:szCs w:val="24"/>
        </w:rPr>
        <w:t>When your observations and the form are complete, discuss and review with your supervisor/coach.</w:t>
      </w:r>
    </w:p>
    <w:p w14:paraId="36AF5035" w14:textId="5116384B" w:rsidR="00AC4A9C" w:rsidRPr="002B0EC1" w:rsidRDefault="00AC4A9C" w:rsidP="006925B5">
      <w:pPr>
        <w:pStyle w:val="ListParagraph"/>
        <w:numPr>
          <w:ilvl w:val="0"/>
          <w:numId w:val="17"/>
        </w:numPr>
        <w:spacing w:after="0" w:line="240" w:lineRule="auto"/>
        <w:ind w:left="720"/>
        <w:rPr>
          <w:rFonts w:cstheme="minorHAnsi"/>
          <w:sz w:val="24"/>
          <w:szCs w:val="24"/>
        </w:rPr>
      </w:pPr>
      <w:r w:rsidRPr="002B0EC1">
        <w:rPr>
          <w:rFonts w:cstheme="minorHAnsi"/>
          <w:sz w:val="24"/>
          <w:szCs w:val="24"/>
        </w:rPr>
        <w:t xml:space="preserve">TIPS:  Engagement at the information collection point is crucial; how </w:t>
      </w:r>
      <w:r w:rsidR="0045494B" w:rsidRPr="002B0EC1">
        <w:rPr>
          <w:rFonts w:cstheme="minorHAnsi"/>
          <w:sz w:val="24"/>
          <w:szCs w:val="24"/>
        </w:rPr>
        <w:t>can you</w:t>
      </w:r>
      <w:r w:rsidRPr="002B0EC1">
        <w:rPr>
          <w:rFonts w:cstheme="minorHAnsi"/>
          <w:sz w:val="24"/>
          <w:szCs w:val="24"/>
        </w:rPr>
        <w:t xml:space="preserve"> ask the questions </w:t>
      </w:r>
      <w:r w:rsidR="0045494B" w:rsidRPr="002B0EC1">
        <w:rPr>
          <w:rFonts w:cstheme="minorHAnsi"/>
          <w:sz w:val="24"/>
          <w:szCs w:val="24"/>
        </w:rPr>
        <w:t>in a way that engages with the family?</w:t>
      </w:r>
      <w:r w:rsidRPr="002B0EC1">
        <w:rPr>
          <w:rFonts w:cstheme="minorHAnsi"/>
          <w:sz w:val="24"/>
          <w:szCs w:val="24"/>
        </w:rPr>
        <w:t xml:space="preserve"> Put yoursel</w:t>
      </w:r>
      <w:r w:rsidR="00966510">
        <w:rPr>
          <w:rFonts w:cstheme="minorHAnsi"/>
          <w:sz w:val="24"/>
          <w:szCs w:val="24"/>
        </w:rPr>
        <w:t>f</w:t>
      </w:r>
      <w:r w:rsidRPr="002B0EC1">
        <w:rPr>
          <w:rFonts w:cstheme="minorHAnsi"/>
          <w:sz w:val="24"/>
          <w:szCs w:val="24"/>
        </w:rPr>
        <w:t xml:space="preserve"> in the shoes of </w:t>
      </w:r>
      <w:r w:rsidR="00517BCE">
        <w:rPr>
          <w:rFonts w:cstheme="minorHAnsi"/>
          <w:sz w:val="24"/>
          <w:szCs w:val="24"/>
        </w:rPr>
        <w:t>the</w:t>
      </w:r>
      <w:r w:rsidRPr="002B0EC1">
        <w:rPr>
          <w:rFonts w:cstheme="minorHAnsi"/>
          <w:sz w:val="24"/>
          <w:szCs w:val="24"/>
        </w:rPr>
        <w:t xml:space="preserve"> </w:t>
      </w:r>
      <w:r w:rsidR="0045494B" w:rsidRPr="002B0EC1">
        <w:rPr>
          <w:rFonts w:cstheme="minorHAnsi"/>
          <w:sz w:val="24"/>
          <w:szCs w:val="24"/>
        </w:rPr>
        <w:t>families</w:t>
      </w:r>
      <w:r w:rsidRPr="002B0EC1">
        <w:rPr>
          <w:rFonts w:cstheme="minorHAnsi"/>
          <w:sz w:val="24"/>
          <w:szCs w:val="24"/>
        </w:rPr>
        <w:t xml:space="preserve">: how would you want to be treated? </w:t>
      </w:r>
    </w:p>
    <w:p w14:paraId="7910517F" w14:textId="6B9A358D" w:rsidR="0045494B" w:rsidRPr="002B0EC1" w:rsidRDefault="00AC4A9C" w:rsidP="0045494B">
      <w:pPr>
        <w:rPr>
          <w:rFonts w:cstheme="minorHAnsi"/>
          <w:sz w:val="24"/>
          <w:szCs w:val="24"/>
        </w:rPr>
      </w:pPr>
      <w:r w:rsidRPr="002B0EC1">
        <w:rPr>
          <w:rFonts w:cstheme="minorHAnsi"/>
          <w:sz w:val="24"/>
          <w:szCs w:val="24"/>
        </w:rPr>
        <w:t xml:space="preserve"> </w:t>
      </w:r>
    </w:p>
    <w:tbl>
      <w:tblPr>
        <w:tblStyle w:val="TableGrid"/>
        <w:tblW w:w="0" w:type="auto"/>
        <w:tblLook w:val="04A0" w:firstRow="1" w:lastRow="0" w:firstColumn="1" w:lastColumn="0" w:noHBand="0" w:noVBand="1"/>
      </w:tblPr>
      <w:tblGrid>
        <w:gridCol w:w="3685"/>
        <w:gridCol w:w="5665"/>
      </w:tblGrid>
      <w:tr w:rsidR="0045494B" w:rsidRPr="002B0EC1" w14:paraId="6D638283" w14:textId="77777777" w:rsidTr="0045494B">
        <w:tc>
          <w:tcPr>
            <w:tcW w:w="3685" w:type="dxa"/>
          </w:tcPr>
          <w:p w14:paraId="5A6E863C" w14:textId="5C7A7F91" w:rsidR="0045494B" w:rsidRPr="002B0EC1" w:rsidRDefault="0045494B" w:rsidP="00BA63D0">
            <w:pPr>
              <w:jc w:val="center"/>
              <w:rPr>
                <w:rFonts w:eastAsia="Times New Roman" w:cstheme="minorHAnsi"/>
                <w:b/>
                <w:bCs/>
                <w:color w:val="000000"/>
                <w:sz w:val="24"/>
                <w:szCs w:val="24"/>
                <w:u w:val="single"/>
              </w:rPr>
            </w:pPr>
            <w:r w:rsidRPr="002B0EC1">
              <w:rPr>
                <w:rFonts w:eastAsia="Times New Roman" w:cstheme="minorHAnsi"/>
                <w:b/>
                <w:bCs/>
                <w:color w:val="000000"/>
                <w:sz w:val="24"/>
                <w:szCs w:val="24"/>
                <w:u w:val="single"/>
              </w:rPr>
              <w:t xml:space="preserve">Seven Categories of </w:t>
            </w:r>
            <w:r w:rsidR="00EE3DA6">
              <w:rPr>
                <w:rFonts w:eastAsia="Times New Roman" w:cstheme="minorHAnsi"/>
                <w:b/>
                <w:bCs/>
                <w:color w:val="000000"/>
                <w:sz w:val="24"/>
                <w:szCs w:val="24"/>
                <w:u w:val="single"/>
              </w:rPr>
              <w:t>Assessment</w:t>
            </w:r>
          </w:p>
          <w:p w14:paraId="6674EE4D" w14:textId="78EA954C" w:rsidR="00BA63D0" w:rsidRPr="002B0EC1" w:rsidRDefault="00BA63D0" w:rsidP="00BA63D0">
            <w:pPr>
              <w:jc w:val="center"/>
              <w:rPr>
                <w:rFonts w:cstheme="minorHAnsi"/>
                <w:sz w:val="24"/>
                <w:szCs w:val="24"/>
              </w:rPr>
            </w:pPr>
          </w:p>
        </w:tc>
        <w:tc>
          <w:tcPr>
            <w:tcW w:w="5665" w:type="dxa"/>
            <w:vAlign w:val="bottom"/>
          </w:tcPr>
          <w:p w14:paraId="4517FFDA" w14:textId="20537830" w:rsidR="0045494B" w:rsidRPr="002B0EC1" w:rsidRDefault="0045494B" w:rsidP="00BA63D0">
            <w:pPr>
              <w:jc w:val="center"/>
              <w:rPr>
                <w:rFonts w:eastAsia="Times New Roman" w:cstheme="minorHAnsi"/>
                <w:b/>
                <w:bCs/>
                <w:color w:val="000000"/>
                <w:sz w:val="24"/>
                <w:szCs w:val="24"/>
                <w:u w:val="single"/>
              </w:rPr>
            </w:pPr>
            <w:r w:rsidRPr="002B0EC1">
              <w:rPr>
                <w:rFonts w:eastAsia="Times New Roman" w:cstheme="minorHAnsi"/>
                <w:b/>
                <w:bCs/>
                <w:color w:val="000000"/>
                <w:sz w:val="24"/>
                <w:szCs w:val="24"/>
                <w:u w:val="single"/>
              </w:rPr>
              <w:t>Questions</w:t>
            </w:r>
            <w:r w:rsidR="00BA63D0" w:rsidRPr="002B0EC1">
              <w:rPr>
                <w:rFonts w:eastAsia="Times New Roman" w:cstheme="minorHAnsi"/>
                <w:b/>
                <w:bCs/>
                <w:color w:val="000000"/>
                <w:sz w:val="24"/>
                <w:szCs w:val="24"/>
                <w:u w:val="single"/>
              </w:rPr>
              <w:t xml:space="preserve"> the</w:t>
            </w:r>
            <w:r w:rsidRPr="002B0EC1">
              <w:rPr>
                <w:rFonts w:eastAsia="Times New Roman" w:cstheme="minorHAnsi"/>
                <w:b/>
                <w:bCs/>
                <w:color w:val="000000"/>
                <w:sz w:val="24"/>
                <w:szCs w:val="24"/>
                <w:u w:val="single"/>
              </w:rPr>
              <w:t xml:space="preserve"> IA Professional asked for each Category</w:t>
            </w:r>
          </w:p>
          <w:p w14:paraId="2EE6F576" w14:textId="5D208EED" w:rsidR="00BA63D0" w:rsidRPr="002B0EC1" w:rsidRDefault="00BA63D0" w:rsidP="00BA63D0">
            <w:pPr>
              <w:jc w:val="center"/>
              <w:rPr>
                <w:rFonts w:cstheme="minorHAnsi"/>
                <w:sz w:val="24"/>
                <w:szCs w:val="24"/>
              </w:rPr>
            </w:pPr>
          </w:p>
        </w:tc>
      </w:tr>
      <w:tr w:rsidR="0045494B" w:rsidRPr="002B0EC1" w14:paraId="7C4B0068" w14:textId="77777777" w:rsidTr="0045494B">
        <w:tc>
          <w:tcPr>
            <w:tcW w:w="3685" w:type="dxa"/>
          </w:tcPr>
          <w:p w14:paraId="3B785C87" w14:textId="77777777" w:rsidR="0045494B" w:rsidRPr="002B0EC1" w:rsidRDefault="0045494B" w:rsidP="0045494B">
            <w:pPr>
              <w:rPr>
                <w:rFonts w:eastAsia="Times New Roman" w:cstheme="minorHAnsi"/>
                <w:b/>
                <w:bCs/>
                <w:color w:val="000000"/>
                <w:sz w:val="24"/>
                <w:szCs w:val="24"/>
              </w:rPr>
            </w:pPr>
            <w:r w:rsidRPr="002B0EC1">
              <w:rPr>
                <w:rFonts w:eastAsia="Times New Roman" w:cstheme="minorHAnsi"/>
                <w:b/>
                <w:bCs/>
                <w:color w:val="000000"/>
                <w:sz w:val="24"/>
                <w:szCs w:val="24"/>
              </w:rPr>
              <w:t>Maltreatment</w:t>
            </w:r>
          </w:p>
          <w:p w14:paraId="0F411F2B" w14:textId="2A31DEC2" w:rsidR="00BA63D0" w:rsidRPr="002B0EC1" w:rsidRDefault="00803BBD" w:rsidP="0045494B">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bookmarkStart w:id="0" w:name="Text1"/>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bookmarkEnd w:id="0"/>
          </w:p>
          <w:p w14:paraId="59B7BD6B" w14:textId="421BC9DD" w:rsidR="00BA63D0" w:rsidRPr="002B0EC1" w:rsidRDefault="00BA63D0" w:rsidP="0045494B">
            <w:pPr>
              <w:rPr>
                <w:rFonts w:eastAsia="Times New Roman" w:cstheme="minorHAnsi"/>
                <w:b/>
                <w:bCs/>
                <w:color w:val="000000"/>
                <w:sz w:val="24"/>
                <w:szCs w:val="24"/>
              </w:rPr>
            </w:pPr>
          </w:p>
          <w:p w14:paraId="3F1BEAB1" w14:textId="77777777" w:rsidR="00CC0426" w:rsidRPr="002B0EC1" w:rsidRDefault="00CC0426" w:rsidP="0045494B">
            <w:pPr>
              <w:rPr>
                <w:rFonts w:eastAsia="Times New Roman" w:cstheme="minorHAnsi"/>
                <w:b/>
                <w:bCs/>
                <w:color w:val="000000"/>
                <w:sz w:val="24"/>
                <w:szCs w:val="24"/>
              </w:rPr>
            </w:pPr>
          </w:p>
          <w:p w14:paraId="1D92C2D8" w14:textId="138277F8" w:rsidR="00BA63D0" w:rsidRPr="002B0EC1" w:rsidRDefault="00BA63D0" w:rsidP="0045494B">
            <w:pPr>
              <w:rPr>
                <w:rFonts w:cstheme="minorHAnsi"/>
                <w:sz w:val="24"/>
                <w:szCs w:val="24"/>
              </w:rPr>
            </w:pPr>
          </w:p>
        </w:tc>
        <w:tc>
          <w:tcPr>
            <w:tcW w:w="5665" w:type="dxa"/>
          </w:tcPr>
          <w:p w14:paraId="224997A3" w14:textId="65F6F333" w:rsidR="0045494B" w:rsidRPr="002B0EC1" w:rsidRDefault="00803BBD" w:rsidP="0045494B">
            <w:pPr>
              <w:rPr>
                <w:rFonts w:cstheme="minorHAnsi"/>
                <w:sz w:val="24"/>
                <w:szCs w:val="24"/>
              </w:rPr>
            </w:pPr>
            <w:r>
              <w:rPr>
                <w:rFonts w:cstheme="minorHAnsi"/>
                <w:sz w:val="24"/>
                <w:szCs w:val="24"/>
              </w:rPr>
              <w:fldChar w:fldCharType="begin">
                <w:ffData>
                  <w:name w:val="Text2"/>
                  <w:enabled/>
                  <w:calcOnExit w:val="0"/>
                  <w:textInput/>
                </w:ffData>
              </w:fldChar>
            </w:r>
            <w:bookmarkStart w:id="1" w:name="Text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tc>
      </w:tr>
      <w:tr w:rsidR="0045494B" w:rsidRPr="002B0EC1" w14:paraId="66F40AB3" w14:textId="77777777" w:rsidTr="0045494B">
        <w:tc>
          <w:tcPr>
            <w:tcW w:w="3685" w:type="dxa"/>
          </w:tcPr>
          <w:p w14:paraId="763707E2" w14:textId="77777777" w:rsidR="0045494B" w:rsidRPr="002B0EC1" w:rsidRDefault="0045494B" w:rsidP="0045494B">
            <w:pPr>
              <w:rPr>
                <w:rFonts w:eastAsia="Times New Roman" w:cstheme="minorHAnsi"/>
                <w:b/>
                <w:bCs/>
                <w:color w:val="000000"/>
                <w:sz w:val="24"/>
                <w:szCs w:val="24"/>
              </w:rPr>
            </w:pPr>
            <w:r w:rsidRPr="002B0EC1">
              <w:rPr>
                <w:rFonts w:eastAsia="Times New Roman" w:cstheme="minorHAnsi"/>
                <w:b/>
                <w:bCs/>
                <w:color w:val="000000"/>
                <w:sz w:val="24"/>
                <w:szCs w:val="24"/>
              </w:rPr>
              <w:t>Surrounding Circumstances</w:t>
            </w:r>
          </w:p>
          <w:p w14:paraId="17E6245E" w14:textId="10937798" w:rsidR="00BA63D0" w:rsidRPr="002B0EC1" w:rsidRDefault="00803BBD" w:rsidP="0045494B">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0FE529E6" w14:textId="77777777" w:rsidR="00CC0426" w:rsidRPr="002B0EC1" w:rsidRDefault="00CC0426" w:rsidP="0045494B">
            <w:pPr>
              <w:rPr>
                <w:rFonts w:eastAsia="Times New Roman" w:cstheme="minorHAnsi"/>
                <w:b/>
                <w:bCs/>
                <w:color w:val="000000"/>
                <w:sz w:val="24"/>
                <w:szCs w:val="24"/>
              </w:rPr>
            </w:pPr>
          </w:p>
          <w:p w14:paraId="1FE9E9F2" w14:textId="77777777" w:rsidR="00BA63D0" w:rsidRPr="002B0EC1" w:rsidRDefault="00BA63D0" w:rsidP="0045494B">
            <w:pPr>
              <w:rPr>
                <w:rFonts w:cstheme="minorHAnsi"/>
                <w:sz w:val="24"/>
                <w:szCs w:val="24"/>
              </w:rPr>
            </w:pPr>
          </w:p>
          <w:p w14:paraId="645B9ED3" w14:textId="67616EF0" w:rsidR="00BA63D0" w:rsidRPr="002B0EC1" w:rsidRDefault="00BA63D0" w:rsidP="0045494B">
            <w:pPr>
              <w:rPr>
                <w:rFonts w:cstheme="minorHAnsi"/>
                <w:sz w:val="24"/>
                <w:szCs w:val="24"/>
              </w:rPr>
            </w:pPr>
          </w:p>
        </w:tc>
        <w:tc>
          <w:tcPr>
            <w:tcW w:w="5665" w:type="dxa"/>
          </w:tcPr>
          <w:p w14:paraId="29E8E709" w14:textId="045FCF66" w:rsidR="0045494B" w:rsidRPr="002B0EC1" w:rsidRDefault="00803BBD" w:rsidP="0045494B">
            <w:pPr>
              <w:rPr>
                <w:rFonts w:cstheme="minorHAnsi"/>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tc>
      </w:tr>
      <w:tr w:rsidR="0045494B" w:rsidRPr="002B0EC1" w14:paraId="5B568DA1" w14:textId="77777777" w:rsidTr="0045494B">
        <w:tc>
          <w:tcPr>
            <w:tcW w:w="3685" w:type="dxa"/>
          </w:tcPr>
          <w:p w14:paraId="78211C18" w14:textId="77777777" w:rsidR="0045494B" w:rsidRPr="002B0EC1" w:rsidRDefault="0045494B" w:rsidP="0045494B">
            <w:pPr>
              <w:rPr>
                <w:rFonts w:eastAsia="Times New Roman" w:cstheme="minorHAnsi"/>
                <w:b/>
                <w:bCs/>
                <w:color w:val="000000"/>
                <w:sz w:val="24"/>
                <w:szCs w:val="24"/>
              </w:rPr>
            </w:pPr>
            <w:r w:rsidRPr="002B0EC1">
              <w:rPr>
                <w:rFonts w:eastAsia="Times New Roman" w:cstheme="minorHAnsi"/>
                <w:b/>
                <w:bCs/>
                <w:color w:val="000000"/>
                <w:sz w:val="24"/>
                <w:szCs w:val="24"/>
              </w:rPr>
              <w:t>Child Functioning</w:t>
            </w:r>
          </w:p>
          <w:p w14:paraId="0B6A4667" w14:textId="0313DB9C" w:rsidR="00BA63D0" w:rsidRPr="002B0EC1" w:rsidRDefault="00803BBD" w:rsidP="0045494B">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3E76E10D" w14:textId="77777777" w:rsidR="00CC0426" w:rsidRPr="002B0EC1" w:rsidRDefault="00CC0426" w:rsidP="0045494B">
            <w:pPr>
              <w:rPr>
                <w:rFonts w:eastAsia="Times New Roman" w:cstheme="minorHAnsi"/>
                <w:b/>
                <w:bCs/>
                <w:color w:val="000000"/>
                <w:sz w:val="24"/>
                <w:szCs w:val="24"/>
              </w:rPr>
            </w:pPr>
          </w:p>
          <w:p w14:paraId="32D66EB2" w14:textId="77777777" w:rsidR="00BA63D0" w:rsidRPr="002B0EC1" w:rsidRDefault="00BA63D0" w:rsidP="0045494B">
            <w:pPr>
              <w:rPr>
                <w:rFonts w:cstheme="minorHAnsi"/>
                <w:sz w:val="24"/>
                <w:szCs w:val="24"/>
              </w:rPr>
            </w:pPr>
          </w:p>
          <w:p w14:paraId="3B4B6B57" w14:textId="3B1BC161" w:rsidR="00BA63D0" w:rsidRPr="002B0EC1" w:rsidRDefault="00BA63D0" w:rsidP="0045494B">
            <w:pPr>
              <w:rPr>
                <w:rFonts w:cstheme="minorHAnsi"/>
                <w:sz w:val="24"/>
                <w:szCs w:val="24"/>
              </w:rPr>
            </w:pPr>
          </w:p>
        </w:tc>
        <w:tc>
          <w:tcPr>
            <w:tcW w:w="5665" w:type="dxa"/>
          </w:tcPr>
          <w:p w14:paraId="5761BB2D" w14:textId="2BDCB3A2" w:rsidR="0045494B" w:rsidRPr="002B0EC1" w:rsidRDefault="00803BBD" w:rsidP="0045494B">
            <w:pPr>
              <w:rPr>
                <w:rFonts w:cstheme="minorHAnsi"/>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tc>
      </w:tr>
      <w:tr w:rsidR="0045494B" w:rsidRPr="002B0EC1" w14:paraId="00AE50FB" w14:textId="77777777" w:rsidTr="0045494B">
        <w:tc>
          <w:tcPr>
            <w:tcW w:w="3685" w:type="dxa"/>
          </w:tcPr>
          <w:p w14:paraId="4892475A" w14:textId="77777777" w:rsidR="0045494B" w:rsidRPr="002B0EC1" w:rsidRDefault="0045494B" w:rsidP="0045494B">
            <w:pPr>
              <w:rPr>
                <w:rFonts w:eastAsia="Times New Roman" w:cstheme="minorHAnsi"/>
                <w:b/>
                <w:bCs/>
                <w:color w:val="000000"/>
                <w:sz w:val="24"/>
                <w:szCs w:val="24"/>
              </w:rPr>
            </w:pPr>
            <w:r w:rsidRPr="002B0EC1">
              <w:rPr>
                <w:rFonts w:eastAsia="Times New Roman" w:cstheme="minorHAnsi"/>
                <w:b/>
                <w:bCs/>
                <w:color w:val="000000"/>
                <w:sz w:val="24"/>
                <w:szCs w:val="24"/>
              </w:rPr>
              <w:t>Adult Functioning</w:t>
            </w:r>
          </w:p>
          <w:p w14:paraId="5130DA1E" w14:textId="7C633F37" w:rsidR="00BA63D0" w:rsidRPr="002B0EC1" w:rsidRDefault="00803BBD" w:rsidP="0045494B">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6548F63F" w14:textId="71A480A4" w:rsidR="00BA63D0" w:rsidRPr="002B0EC1" w:rsidRDefault="00BA63D0" w:rsidP="0045494B">
            <w:pPr>
              <w:rPr>
                <w:rFonts w:eastAsia="Times New Roman" w:cstheme="minorHAnsi"/>
                <w:b/>
                <w:bCs/>
                <w:color w:val="000000"/>
                <w:sz w:val="24"/>
                <w:szCs w:val="24"/>
              </w:rPr>
            </w:pPr>
          </w:p>
          <w:p w14:paraId="4EE81A60" w14:textId="77777777" w:rsidR="00CC0426" w:rsidRPr="002B0EC1" w:rsidRDefault="00CC0426" w:rsidP="0045494B">
            <w:pPr>
              <w:rPr>
                <w:rFonts w:eastAsia="Times New Roman" w:cstheme="minorHAnsi"/>
                <w:b/>
                <w:bCs/>
                <w:color w:val="000000"/>
                <w:sz w:val="24"/>
                <w:szCs w:val="24"/>
              </w:rPr>
            </w:pPr>
          </w:p>
          <w:p w14:paraId="228442FD" w14:textId="2EC831F2" w:rsidR="00BA63D0" w:rsidRPr="002B0EC1" w:rsidRDefault="00BA63D0" w:rsidP="0045494B">
            <w:pPr>
              <w:rPr>
                <w:rFonts w:cstheme="minorHAnsi"/>
                <w:sz w:val="24"/>
                <w:szCs w:val="24"/>
              </w:rPr>
            </w:pPr>
          </w:p>
        </w:tc>
        <w:tc>
          <w:tcPr>
            <w:tcW w:w="5665" w:type="dxa"/>
          </w:tcPr>
          <w:p w14:paraId="470AB429" w14:textId="067D20E3" w:rsidR="0045494B" w:rsidRPr="002B0EC1" w:rsidRDefault="00803BBD" w:rsidP="0045494B">
            <w:pPr>
              <w:rPr>
                <w:rFonts w:cstheme="minorHAnsi"/>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tc>
      </w:tr>
      <w:tr w:rsidR="0045494B" w:rsidRPr="002B0EC1" w14:paraId="3A05D4AE" w14:textId="77777777" w:rsidTr="0045494B">
        <w:tc>
          <w:tcPr>
            <w:tcW w:w="3685" w:type="dxa"/>
          </w:tcPr>
          <w:p w14:paraId="7C7C87AE" w14:textId="77777777" w:rsidR="0045494B" w:rsidRPr="002B0EC1" w:rsidRDefault="0045494B" w:rsidP="0045494B">
            <w:pPr>
              <w:rPr>
                <w:rFonts w:eastAsia="Times New Roman" w:cstheme="minorHAnsi"/>
                <w:b/>
                <w:bCs/>
                <w:color w:val="000000"/>
                <w:sz w:val="24"/>
                <w:szCs w:val="24"/>
              </w:rPr>
            </w:pPr>
            <w:r w:rsidRPr="002B0EC1">
              <w:rPr>
                <w:rFonts w:eastAsia="Times New Roman" w:cstheme="minorHAnsi"/>
                <w:b/>
                <w:bCs/>
                <w:color w:val="000000"/>
                <w:sz w:val="24"/>
                <w:szCs w:val="24"/>
              </w:rPr>
              <w:t>General Parenting</w:t>
            </w:r>
          </w:p>
          <w:p w14:paraId="28DCD980" w14:textId="09635A58" w:rsidR="00BA63D0" w:rsidRPr="002B0EC1" w:rsidRDefault="00803BBD" w:rsidP="0045494B">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4806D571" w14:textId="3948A606" w:rsidR="00BA63D0" w:rsidRPr="002B0EC1" w:rsidRDefault="00BA63D0" w:rsidP="0045494B">
            <w:pPr>
              <w:rPr>
                <w:rFonts w:eastAsia="Times New Roman" w:cstheme="minorHAnsi"/>
                <w:b/>
                <w:bCs/>
                <w:color w:val="000000"/>
                <w:sz w:val="24"/>
                <w:szCs w:val="24"/>
              </w:rPr>
            </w:pPr>
          </w:p>
          <w:p w14:paraId="33160328" w14:textId="77777777" w:rsidR="00CC0426" w:rsidRPr="002B0EC1" w:rsidRDefault="00CC0426" w:rsidP="0045494B">
            <w:pPr>
              <w:rPr>
                <w:rFonts w:eastAsia="Times New Roman" w:cstheme="minorHAnsi"/>
                <w:b/>
                <w:bCs/>
                <w:color w:val="000000"/>
                <w:sz w:val="24"/>
                <w:szCs w:val="24"/>
              </w:rPr>
            </w:pPr>
          </w:p>
          <w:p w14:paraId="3A65569F" w14:textId="506E0C5B" w:rsidR="00BA63D0" w:rsidRPr="002B0EC1" w:rsidRDefault="00BA63D0" w:rsidP="0045494B">
            <w:pPr>
              <w:rPr>
                <w:rFonts w:cstheme="minorHAnsi"/>
                <w:sz w:val="24"/>
                <w:szCs w:val="24"/>
              </w:rPr>
            </w:pPr>
          </w:p>
        </w:tc>
        <w:tc>
          <w:tcPr>
            <w:tcW w:w="5665" w:type="dxa"/>
          </w:tcPr>
          <w:p w14:paraId="5CB8D665" w14:textId="438D8616" w:rsidR="0045494B" w:rsidRPr="002B0EC1" w:rsidRDefault="00803BBD" w:rsidP="0045494B">
            <w:pPr>
              <w:rPr>
                <w:rFonts w:cstheme="minorHAnsi"/>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tc>
      </w:tr>
      <w:tr w:rsidR="0045494B" w:rsidRPr="002B0EC1" w14:paraId="0F257706" w14:textId="77777777" w:rsidTr="0045494B">
        <w:tc>
          <w:tcPr>
            <w:tcW w:w="3685" w:type="dxa"/>
          </w:tcPr>
          <w:p w14:paraId="3B29F696" w14:textId="77777777" w:rsidR="0045494B" w:rsidRPr="002B0EC1" w:rsidRDefault="0045494B" w:rsidP="0045494B">
            <w:pPr>
              <w:rPr>
                <w:rFonts w:eastAsia="Times New Roman" w:cstheme="minorHAnsi"/>
                <w:b/>
                <w:bCs/>
                <w:color w:val="000000"/>
                <w:sz w:val="24"/>
                <w:szCs w:val="24"/>
              </w:rPr>
            </w:pPr>
            <w:r w:rsidRPr="002B0EC1">
              <w:rPr>
                <w:rFonts w:eastAsia="Times New Roman" w:cstheme="minorHAnsi"/>
                <w:b/>
                <w:bCs/>
                <w:color w:val="000000"/>
                <w:sz w:val="24"/>
                <w:szCs w:val="24"/>
              </w:rPr>
              <w:t>Parenting Discipline</w:t>
            </w:r>
          </w:p>
          <w:p w14:paraId="2CACA76D" w14:textId="275DC299" w:rsidR="00BA63D0" w:rsidRPr="002B0EC1" w:rsidRDefault="00803BBD" w:rsidP="0045494B">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535845A7" w14:textId="77777777" w:rsidR="00CC0426" w:rsidRPr="002B0EC1" w:rsidRDefault="00CC0426" w:rsidP="0045494B">
            <w:pPr>
              <w:rPr>
                <w:rFonts w:eastAsia="Times New Roman" w:cstheme="minorHAnsi"/>
                <w:b/>
                <w:bCs/>
                <w:color w:val="000000"/>
                <w:sz w:val="24"/>
                <w:szCs w:val="24"/>
              </w:rPr>
            </w:pPr>
          </w:p>
          <w:p w14:paraId="787FB24D" w14:textId="77777777" w:rsidR="00BA63D0" w:rsidRPr="002B0EC1" w:rsidRDefault="00BA63D0" w:rsidP="0045494B">
            <w:pPr>
              <w:rPr>
                <w:rFonts w:cstheme="minorHAnsi"/>
                <w:sz w:val="24"/>
                <w:szCs w:val="24"/>
              </w:rPr>
            </w:pPr>
          </w:p>
          <w:p w14:paraId="0CBCF7F2" w14:textId="5F6D205E" w:rsidR="00BA63D0" w:rsidRPr="002B0EC1" w:rsidRDefault="00BA63D0" w:rsidP="0045494B">
            <w:pPr>
              <w:rPr>
                <w:rFonts w:cstheme="minorHAnsi"/>
                <w:sz w:val="24"/>
                <w:szCs w:val="24"/>
              </w:rPr>
            </w:pPr>
          </w:p>
        </w:tc>
        <w:tc>
          <w:tcPr>
            <w:tcW w:w="5665" w:type="dxa"/>
          </w:tcPr>
          <w:p w14:paraId="4880C57F" w14:textId="52FF41CB" w:rsidR="0045494B" w:rsidRPr="002B0EC1" w:rsidRDefault="00803BBD" w:rsidP="0045494B">
            <w:pPr>
              <w:rPr>
                <w:rFonts w:cstheme="minorHAnsi"/>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tc>
      </w:tr>
      <w:tr w:rsidR="0045494B" w:rsidRPr="002B0EC1" w14:paraId="11E2B56F" w14:textId="77777777" w:rsidTr="0045494B">
        <w:tc>
          <w:tcPr>
            <w:tcW w:w="3685" w:type="dxa"/>
          </w:tcPr>
          <w:p w14:paraId="69C317F1" w14:textId="77777777" w:rsidR="0045494B" w:rsidRPr="002B0EC1" w:rsidRDefault="0045494B" w:rsidP="0045494B">
            <w:pPr>
              <w:rPr>
                <w:rFonts w:eastAsia="Times New Roman" w:cstheme="minorHAnsi"/>
                <w:b/>
                <w:bCs/>
                <w:color w:val="000000"/>
                <w:sz w:val="24"/>
                <w:szCs w:val="24"/>
              </w:rPr>
            </w:pPr>
            <w:r w:rsidRPr="002B0EC1">
              <w:rPr>
                <w:rFonts w:eastAsia="Times New Roman" w:cstheme="minorHAnsi"/>
                <w:b/>
                <w:bCs/>
                <w:color w:val="000000"/>
                <w:sz w:val="24"/>
                <w:szCs w:val="24"/>
              </w:rPr>
              <w:t>Family Functioning</w:t>
            </w:r>
          </w:p>
          <w:p w14:paraId="7CD14B53" w14:textId="258BFD43" w:rsidR="00BA63D0" w:rsidRPr="002B0EC1" w:rsidRDefault="00803BBD" w:rsidP="0045494B">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3091AB80" w14:textId="7C74FC4B" w:rsidR="00BA63D0" w:rsidRPr="002B0EC1" w:rsidRDefault="00BA63D0" w:rsidP="0045494B">
            <w:pPr>
              <w:rPr>
                <w:rFonts w:eastAsia="Times New Roman" w:cstheme="minorHAnsi"/>
                <w:b/>
                <w:bCs/>
                <w:color w:val="000000"/>
                <w:sz w:val="24"/>
                <w:szCs w:val="24"/>
              </w:rPr>
            </w:pPr>
          </w:p>
          <w:p w14:paraId="2EFFC747" w14:textId="77777777" w:rsidR="00CC0426" w:rsidRPr="002B0EC1" w:rsidRDefault="00CC0426" w:rsidP="0045494B">
            <w:pPr>
              <w:rPr>
                <w:rFonts w:eastAsia="Times New Roman" w:cstheme="minorHAnsi"/>
                <w:b/>
                <w:bCs/>
                <w:color w:val="000000"/>
                <w:sz w:val="24"/>
                <w:szCs w:val="24"/>
              </w:rPr>
            </w:pPr>
          </w:p>
          <w:p w14:paraId="2B53EB83" w14:textId="04439AAE" w:rsidR="00BA63D0" w:rsidRPr="002B0EC1" w:rsidRDefault="00BA63D0" w:rsidP="0045494B">
            <w:pPr>
              <w:rPr>
                <w:rFonts w:cstheme="minorHAnsi"/>
                <w:sz w:val="24"/>
                <w:szCs w:val="24"/>
              </w:rPr>
            </w:pPr>
          </w:p>
        </w:tc>
        <w:tc>
          <w:tcPr>
            <w:tcW w:w="5665" w:type="dxa"/>
          </w:tcPr>
          <w:p w14:paraId="4D7EBB42" w14:textId="067FB821" w:rsidR="0045494B" w:rsidRPr="002B0EC1" w:rsidRDefault="00803BBD" w:rsidP="0045494B">
            <w:pPr>
              <w:rPr>
                <w:rFonts w:cstheme="minorHAnsi"/>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tc>
      </w:tr>
    </w:tbl>
    <w:p w14:paraId="57E2C8DB" w14:textId="627CD436" w:rsidR="001425A1" w:rsidRPr="002B0EC1" w:rsidRDefault="001425A1" w:rsidP="00BA63D0">
      <w:pPr>
        <w:spacing w:after="0" w:line="240" w:lineRule="auto"/>
        <w:ind w:firstLine="360"/>
        <w:rPr>
          <w:rFonts w:cstheme="minorHAnsi"/>
          <w:b/>
          <w:bCs/>
          <w:sz w:val="24"/>
          <w:szCs w:val="24"/>
          <w:u w:val="single"/>
        </w:rPr>
      </w:pPr>
      <w:r w:rsidRPr="002B0EC1">
        <w:rPr>
          <w:rFonts w:cstheme="minorHAnsi"/>
          <w:b/>
          <w:bCs/>
          <w:sz w:val="24"/>
          <w:szCs w:val="24"/>
          <w:u w:val="single"/>
        </w:rPr>
        <w:t>Resource</w:t>
      </w:r>
      <w:r w:rsidR="00CC0426" w:rsidRPr="002B0EC1">
        <w:rPr>
          <w:rFonts w:cstheme="minorHAnsi"/>
          <w:b/>
          <w:bCs/>
          <w:sz w:val="24"/>
          <w:szCs w:val="24"/>
          <w:u w:val="single"/>
        </w:rPr>
        <w:t xml:space="preserve"> for Option 1: The Seven Categories of </w:t>
      </w:r>
      <w:r w:rsidR="00EE3DA6">
        <w:rPr>
          <w:rFonts w:cstheme="minorHAnsi"/>
          <w:b/>
          <w:bCs/>
          <w:sz w:val="24"/>
          <w:szCs w:val="24"/>
          <w:u w:val="single"/>
        </w:rPr>
        <w:t xml:space="preserve">Assessment </w:t>
      </w:r>
      <w:r w:rsidR="00CC0426" w:rsidRPr="002B0EC1">
        <w:rPr>
          <w:rFonts w:cstheme="minorHAnsi"/>
          <w:b/>
          <w:bCs/>
          <w:sz w:val="24"/>
          <w:szCs w:val="24"/>
          <w:u w:val="single"/>
        </w:rPr>
        <w:t>Activity</w:t>
      </w:r>
    </w:p>
    <w:p w14:paraId="1078F51B" w14:textId="381183A4" w:rsidR="00AC4A9C" w:rsidRPr="002B0EC1" w:rsidRDefault="00CC0426" w:rsidP="00CC0426">
      <w:pPr>
        <w:spacing w:after="0" w:line="240" w:lineRule="auto"/>
        <w:ind w:left="360"/>
        <w:rPr>
          <w:rFonts w:cstheme="minorHAnsi"/>
          <w:sz w:val="24"/>
          <w:szCs w:val="24"/>
        </w:rPr>
      </w:pPr>
      <w:r w:rsidRPr="002B0EC1">
        <w:rPr>
          <w:rFonts w:cstheme="minorHAnsi"/>
          <w:sz w:val="24"/>
          <w:szCs w:val="24"/>
        </w:rPr>
        <w:t>This resource section is provided to aid the post-activity supervisor/coach discussion with the</w:t>
      </w:r>
      <w:r w:rsidR="00132FDD">
        <w:rPr>
          <w:rFonts w:cstheme="minorHAnsi"/>
          <w:sz w:val="24"/>
          <w:szCs w:val="24"/>
        </w:rPr>
        <w:t>ir</w:t>
      </w:r>
      <w:r w:rsidRPr="002B0EC1">
        <w:rPr>
          <w:rFonts w:cstheme="minorHAnsi"/>
          <w:sz w:val="24"/>
          <w:szCs w:val="24"/>
        </w:rPr>
        <w:t xml:space="preserve"> child welfare professional </w:t>
      </w:r>
      <w:r w:rsidR="00BA0AD3" w:rsidRPr="002B0EC1">
        <w:rPr>
          <w:rFonts w:cstheme="minorHAnsi"/>
          <w:sz w:val="24"/>
          <w:szCs w:val="24"/>
        </w:rPr>
        <w:t>after completi</w:t>
      </w:r>
      <w:r w:rsidRPr="002B0EC1">
        <w:rPr>
          <w:rFonts w:cstheme="minorHAnsi"/>
          <w:sz w:val="24"/>
          <w:szCs w:val="24"/>
        </w:rPr>
        <w:t xml:space="preserve">on </w:t>
      </w:r>
      <w:r w:rsidR="0030638D" w:rsidRPr="002B0EC1">
        <w:rPr>
          <w:rFonts w:cstheme="minorHAnsi"/>
          <w:sz w:val="24"/>
          <w:szCs w:val="24"/>
        </w:rPr>
        <w:t>of</w:t>
      </w:r>
      <w:r w:rsidRPr="002B0EC1">
        <w:rPr>
          <w:rFonts w:cstheme="minorHAnsi"/>
          <w:sz w:val="24"/>
          <w:szCs w:val="24"/>
        </w:rPr>
        <w:t xml:space="preserve"> </w:t>
      </w:r>
      <w:r w:rsidR="00BA0AD3" w:rsidRPr="002B0EC1">
        <w:rPr>
          <w:rFonts w:cstheme="minorHAnsi"/>
          <w:sz w:val="24"/>
          <w:szCs w:val="24"/>
        </w:rPr>
        <w:t>Option 1</w:t>
      </w:r>
      <w:r w:rsidR="00AC07EC" w:rsidRPr="002B0EC1">
        <w:rPr>
          <w:rFonts w:cstheme="minorHAnsi"/>
          <w:sz w:val="24"/>
          <w:szCs w:val="24"/>
        </w:rPr>
        <w:t xml:space="preserve"> around the Seven Categories of </w:t>
      </w:r>
      <w:r w:rsidR="00EE3DA6">
        <w:rPr>
          <w:rFonts w:cstheme="minorHAnsi"/>
          <w:sz w:val="24"/>
          <w:szCs w:val="24"/>
        </w:rPr>
        <w:t xml:space="preserve">Assessment </w:t>
      </w:r>
      <w:r w:rsidRPr="002B0EC1">
        <w:rPr>
          <w:rFonts w:cstheme="minorHAnsi"/>
          <w:sz w:val="24"/>
          <w:szCs w:val="24"/>
        </w:rPr>
        <w:t>Activity</w:t>
      </w:r>
      <w:r w:rsidR="00AC07EC" w:rsidRPr="002B0EC1">
        <w:rPr>
          <w:rFonts w:cstheme="minorHAnsi"/>
          <w:sz w:val="24"/>
          <w:szCs w:val="24"/>
        </w:rPr>
        <w:t xml:space="preserve">. </w:t>
      </w:r>
      <w:r w:rsidR="00BA0AD3" w:rsidRPr="002B0EC1">
        <w:rPr>
          <w:rFonts w:cstheme="minorHAnsi"/>
          <w:sz w:val="24"/>
          <w:szCs w:val="24"/>
        </w:rPr>
        <w:t xml:space="preserve"> </w:t>
      </w:r>
    </w:p>
    <w:p w14:paraId="5C54F3DA" w14:textId="77777777" w:rsidR="00CC0426" w:rsidRPr="002B0EC1" w:rsidRDefault="00CC0426" w:rsidP="00CC0426">
      <w:pPr>
        <w:spacing w:after="0" w:line="240" w:lineRule="auto"/>
        <w:ind w:left="360"/>
        <w:rPr>
          <w:rFonts w:cstheme="minorHAnsi"/>
          <w:sz w:val="24"/>
          <w:szCs w:val="24"/>
        </w:rPr>
      </w:pPr>
    </w:p>
    <w:p w14:paraId="0B5FD904" w14:textId="77777777" w:rsidR="00AC4A9C" w:rsidRPr="002B0EC1" w:rsidRDefault="00AC4A9C" w:rsidP="00BA63D0">
      <w:pPr>
        <w:spacing w:after="0" w:line="240" w:lineRule="auto"/>
        <w:ind w:left="360"/>
        <w:rPr>
          <w:rFonts w:cstheme="minorHAnsi"/>
          <w:sz w:val="24"/>
          <w:szCs w:val="24"/>
        </w:rPr>
      </w:pPr>
      <w:r w:rsidRPr="002B0EC1">
        <w:rPr>
          <w:rFonts w:cstheme="minorHAnsi"/>
          <w:sz w:val="24"/>
          <w:szCs w:val="24"/>
        </w:rPr>
        <w:t xml:space="preserve">Information gathered and analyzed in Primary Assessments is critical to understanding and making decisions related to child safety, behaviors that may result in maltreatment, services needs and the occurrence of maltreatment. </w:t>
      </w:r>
    </w:p>
    <w:p w14:paraId="6298F7B1" w14:textId="77777777" w:rsidR="0030638D" w:rsidRPr="002B0EC1" w:rsidRDefault="0030638D" w:rsidP="00BA63D0">
      <w:pPr>
        <w:spacing w:after="0" w:line="240" w:lineRule="auto"/>
        <w:ind w:left="360"/>
        <w:rPr>
          <w:rFonts w:cstheme="minorHAnsi"/>
          <w:sz w:val="24"/>
          <w:szCs w:val="24"/>
        </w:rPr>
      </w:pPr>
    </w:p>
    <w:p w14:paraId="77151783" w14:textId="4D3A681C" w:rsidR="00AC4A9C" w:rsidRPr="002B0EC1" w:rsidRDefault="00AC4A9C" w:rsidP="00BA63D0">
      <w:pPr>
        <w:spacing w:after="0" w:line="240" w:lineRule="auto"/>
        <w:ind w:left="360"/>
        <w:rPr>
          <w:rFonts w:cstheme="minorHAnsi"/>
          <w:sz w:val="24"/>
          <w:szCs w:val="24"/>
        </w:rPr>
      </w:pPr>
      <w:r w:rsidRPr="002B0EC1">
        <w:rPr>
          <w:rFonts w:cstheme="minorHAnsi"/>
          <w:sz w:val="24"/>
          <w:szCs w:val="24"/>
        </w:rPr>
        <w:t xml:space="preserve">The CPS Access and Initial Assessment Standards require that thorough information be gathered in the following areas: </w:t>
      </w:r>
    </w:p>
    <w:p w14:paraId="73D57193" w14:textId="6348CB67" w:rsidR="0030638D" w:rsidRPr="002B0EC1" w:rsidRDefault="0030638D" w:rsidP="0030638D">
      <w:pPr>
        <w:pStyle w:val="ListParagraph"/>
        <w:numPr>
          <w:ilvl w:val="0"/>
          <w:numId w:val="20"/>
        </w:numPr>
        <w:spacing w:after="0" w:line="240" w:lineRule="auto"/>
        <w:ind w:left="720"/>
        <w:rPr>
          <w:rFonts w:cstheme="minorHAnsi"/>
          <w:sz w:val="24"/>
          <w:szCs w:val="24"/>
        </w:rPr>
      </w:pPr>
      <w:r w:rsidRPr="002B0EC1">
        <w:rPr>
          <w:rFonts w:cstheme="minorHAnsi"/>
          <w:sz w:val="24"/>
          <w:szCs w:val="24"/>
        </w:rPr>
        <w:t>Maltreatment including alleged maltreatment, and any other type of maltreatment occurring within the family.</w:t>
      </w:r>
    </w:p>
    <w:p w14:paraId="7AB02301" w14:textId="6F4ADBE9" w:rsidR="0030638D" w:rsidRPr="002B0EC1" w:rsidRDefault="0030638D" w:rsidP="0030638D">
      <w:pPr>
        <w:pStyle w:val="ListParagraph"/>
        <w:numPr>
          <w:ilvl w:val="0"/>
          <w:numId w:val="20"/>
        </w:numPr>
        <w:spacing w:after="0" w:line="240" w:lineRule="auto"/>
        <w:ind w:left="720"/>
        <w:rPr>
          <w:rFonts w:cstheme="minorHAnsi"/>
          <w:sz w:val="24"/>
          <w:szCs w:val="24"/>
        </w:rPr>
      </w:pPr>
      <w:r w:rsidRPr="002B0EC1">
        <w:rPr>
          <w:rFonts w:cstheme="minorHAnsi"/>
          <w:sz w:val="24"/>
          <w:szCs w:val="24"/>
        </w:rPr>
        <w:t>Surrounding Circumstances including circumstances leading up to maltreatment and the parent’s/caregiver’s response.</w:t>
      </w:r>
    </w:p>
    <w:p w14:paraId="25E35F8D" w14:textId="6E815B66" w:rsidR="0030638D" w:rsidRPr="002B0EC1" w:rsidRDefault="0030638D" w:rsidP="0030638D">
      <w:pPr>
        <w:pStyle w:val="ListParagraph"/>
        <w:numPr>
          <w:ilvl w:val="0"/>
          <w:numId w:val="20"/>
        </w:numPr>
        <w:spacing w:after="0" w:line="240" w:lineRule="auto"/>
        <w:ind w:left="720"/>
        <w:rPr>
          <w:rFonts w:cstheme="minorHAnsi"/>
          <w:sz w:val="24"/>
          <w:szCs w:val="24"/>
        </w:rPr>
      </w:pPr>
      <w:r w:rsidRPr="002B0EC1">
        <w:rPr>
          <w:rFonts w:cstheme="minorHAnsi"/>
          <w:sz w:val="24"/>
          <w:szCs w:val="24"/>
        </w:rPr>
        <w:t>Child Functioning including general functioning, disabilities, or special needs of all children in the household, effects of any maltreatment, and child vulnerabilities.</w:t>
      </w:r>
    </w:p>
    <w:p w14:paraId="739C423A" w14:textId="59325BDA" w:rsidR="0030638D" w:rsidRPr="002B0EC1" w:rsidRDefault="0030638D" w:rsidP="0030638D">
      <w:pPr>
        <w:pStyle w:val="ListParagraph"/>
        <w:numPr>
          <w:ilvl w:val="0"/>
          <w:numId w:val="20"/>
        </w:numPr>
        <w:spacing w:after="0" w:line="240" w:lineRule="auto"/>
        <w:ind w:left="720"/>
        <w:rPr>
          <w:rFonts w:cstheme="minorHAnsi"/>
          <w:sz w:val="24"/>
          <w:szCs w:val="24"/>
        </w:rPr>
      </w:pPr>
      <w:r w:rsidRPr="002B0EC1">
        <w:rPr>
          <w:rFonts w:cstheme="minorHAnsi"/>
          <w:sz w:val="24"/>
          <w:szCs w:val="24"/>
        </w:rPr>
        <w:t>Adult Functioning including general functioning, mental, emotional and physical health, disabilities, and enhanced and diminished Parent/Caregiver Protective Capacities.</w:t>
      </w:r>
    </w:p>
    <w:p w14:paraId="31975919" w14:textId="6D987038" w:rsidR="006911A1" w:rsidRDefault="0030638D" w:rsidP="0030638D">
      <w:pPr>
        <w:pStyle w:val="ListParagraph"/>
        <w:numPr>
          <w:ilvl w:val="0"/>
          <w:numId w:val="20"/>
        </w:numPr>
        <w:spacing w:after="0" w:line="240" w:lineRule="auto"/>
        <w:ind w:left="720"/>
        <w:rPr>
          <w:rFonts w:cstheme="minorHAnsi"/>
          <w:sz w:val="24"/>
          <w:szCs w:val="24"/>
        </w:rPr>
      </w:pPr>
      <w:r w:rsidRPr="002B0EC1">
        <w:rPr>
          <w:rFonts w:cstheme="minorHAnsi"/>
          <w:sz w:val="24"/>
          <w:szCs w:val="24"/>
        </w:rPr>
        <w:t xml:space="preserve">Parenting Practices including </w:t>
      </w:r>
      <w:r w:rsidR="006911A1" w:rsidRPr="002B0EC1">
        <w:rPr>
          <w:rFonts w:cstheme="minorHAnsi"/>
          <w:sz w:val="24"/>
          <w:szCs w:val="24"/>
        </w:rPr>
        <w:t>enhanced and diminished parent/caregiver protective capacities</w:t>
      </w:r>
      <w:r w:rsidR="006911A1">
        <w:rPr>
          <w:rFonts w:cstheme="minorHAnsi"/>
          <w:sz w:val="24"/>
          <w:szCs w:val="24"/>
        </w:rPr>
        <w:t xml:space="preserve"> and</w:t>
      </w:r>
    </w:p>
    <w:p w14:paraId="10B96F12" w14:textId="12F3EED7" w:rsidR="006911A1" w:rsidRDefault="0030638D" w:rsidP="00BA1754">
      <w:pPr>
        <w:pStyle w:val="ListParagraph"/>
        <w:numPr>
          <w:ilvl w:val="0"/>
          <w:numId w:val="28"/>
        </w:numPr>
        <w:spacing w:after="0" w:line="240" w:lineRule="auto"/>
        <w:rPr>
          <w:rFonts w:cstheme="minorHAnsi"/>
          <w:sz w:val="24"/>
          <w:szCs w:val="24"/>
        </w:rPr>
      </w:pPr>
      <w:r w:rsidRPr="002B0EC1">
        <w:rPr>
          <w:rFonts w:cstheme="minorHAnsi"/>
          <w:sz w:val="24"/>
          <w:szCs w:val="24"/>
        </w:rPr>
        <w:t>general parenting practices</w:t>
      </w:r>
      <w:r w:rsidR="006911A1">
        <w:rPr>
          <w:rFonts w:cstheme="minorHAnsi"/>
          <w:sz w:val="24"/>
          <w:szCs w:val="24"/>
        </w:rPr>
        <w:t xml:space="preserve"> and</w:t>
      </w:r>
      <w:r w:rsidRPr="002B0EC1">
        <w:rPr>
          <w:rFonts w:cstheme="minorHAnsi"/>
          <w:sz w:val="24"/>
          <w:szCs w:val="24"/>
        </w:rPr>
        <w:t xml:space="preserve"> </w:t>
      </w:r>
    </w:p>
    <w:p w14:paraId="7BFA9E5F" w14:textId="324CE360" w:rsidR="0030638D" w:rsidRPr="002B0EC1" w:rsidRDefault="00EE3DA6" w:rsidP="00BA1754">
      <w:pPr>
        <w:pStyle w:val="ListParagraph"/>
        <w:numPr>
          <w:ilvl w:val="0"/>
          <w:numId w:val="28"/>
        </w:numPr>
        <w:spacing w:after="0" w:line="240" w:lineRule="auto"/>
        <w:rPr>
          <w:rFonts w:cstheme="minorHAnsi"/>
          <w:sz w:val="24"/>
          <w:szCs w:val="24"/>
        </w:rPr>
      </w:pPr>
      <w:r>
        <w:rPr>
          <w:rFonts w:cstheme="minorHAnsi"/>
          <w:sz w:val="24"/>
          <w:szCs w:val="24"/>
        </w:rPr>
        <w:t xml:space="preserve">parenting </w:t>
      </w:r>
      <w:r w:rsidR="0030638D" w:rsidRPr="002B0EC1">
        <w:rPr>
          <w:rFonts w:cstheme="minorHAnsi"/>
          <w:sz w:val="24"/>
          <w:szCs w:val="24"/>
        </w:rPr>
        <w:t>discipline practices</w:t>
      </w:r>
    </w:p>
    <w:p w14:paraId="7F33EB1B" w14:textId="20900D8E" w:rsidR="00AC4A9C" w:rsidRPr="002B0EC1" w:rsidRDefault="0030638D" w:rsidP="00BD4398">
      <w:pPr>
        <w:pStyle w:val="ListParagraph"/>
        <w:numPr>
          <w:ilvl w:val="0"/>
          <w:numId w:val="20"/>
        </w:numPr>
        <w:spacing w:after="0" w:line="240" w:lineRule="auto"/>
        <w:ind w:left="720"/>
        <w:rPr>
          <w:rFonts w:cstheme="minorHAnsi"/>
          <w:sz w:val="24"/>
          <w:szCs w:val="24"/>
        </w:rPr>
      </w:pPr>
      <w:r w:rsidRPr="002B0EC1">
        <w:rPr>
          <w:rFonts w:cstheme="minorHAnsi"/>
          <w:sz w:val="24"/>
          <w:szCs w:val="24"/>
        </w:rPr>
        <w:t>Family Functioning including strengths and current stresses.</w:t>
      </w:r>
    </w:p>
    <w:p w14:paraId="76C39617" w14:textId="241F07E5" w:rsidR="00AC4A9C" w:rsidRPr="002B0EC1" w:rsidRDefault="00AC4A9C" w:rsidP="00BD4398">
      <w:pPr>
        <w:spacing w:after="0" w:line="240" w:lineRule="auto"/>
        <w:rPr>
          <w:rFonts w:cstheme="minorHAnsi"/>
          <w:sz w:val="24"/>
          <w:szCs w:val="24"/>
        </w:rPr>
      </w:pPr>
    </w:p>
    <w:p w14:paraId="4861DA01" w14:textId="524A87E6" w:rsidR="00AC4A9C" w:rsidRPr="002B0EC1" w:rsidRDefault="00AC4A9C" w:rsidP="0030638D">
      <w:pPr>
        <w:spacing w:after="0" w:line="240" w:lineRule="auto"/>
        <w:ind w:left="360"/>
        <w:rPr>
          <w:rFonts w:cstheme="minorHAnsi"/>
          <w:b/>
          <w:bCs/>
          <w:sz w:val="24"/>
          <w:szCs w:val="24"/>
        </w:rPr>
      </w:pPr>
      <w:r w:rsidRPr="002B0EC1">
        <w:rPr>
          <w:rFonts w:cstheme="minorHAnsi"/>
          <w:sz w:val="24"/>
          <w:szCs w:val="24"/>
        </w:rPr>
        <w:t>Understanding the above conditions, behaviors, perceptions, etc. are critical to assessing threats to child safety and risk of maltreatment. Depending on how they present in families, they may contribute to the presence of an unsafe home environment or risk of maltreatment or may provide a buffer against/mitigate threats to child safety or the risk of maltreatment. The assessment of a parent</w:t>
      </w:r>
      <w:r w:rsidR="00132FDD">
        <w:rPr>
          <w:rFonts w:cstheme="minorHAnsi"/>
          <w:sz w:val="24"/>
          <w:szCs w:val="24"/>
        </w:rPr>
        <w:t>’s</w:t>
      </w:r>
      <w:r w:rsidRPr="002B0EC1">
        <w:rPr>
          <w:rFonts w:cstheme="minorHAnsi"/>
          <w:sz w:val="24"/>
          <w:szCs w:val="24"/>
        </w:rPr>
        <w:t>/caregiver's protective capacities is critical in being able to arrive at a decision of whether or not a child is safe. Information in this assessment provides for the identification of parent/caregiver protective capacities and strengths that are operating or that can be reinforced and used in case planning. In all families, there are both buffers (protective capacities, positive support networks and other strengths) and risks present. Identifying both creates a more accurate description of the family.</w:t>
      </w:r>
    </w:p>
    <w:p w14:paraId="2295965F" w14:textId="77777777" w:rsidR="0030638D" w:rsidRPr="002B0EC1" w:rsidRDefault="0030638D" w:rsidP="0030638D">
      <w:pPr>
        <w:spacing w:after="0" w:line="240" w:lineRule="auto"/>
        <w:ind w:firstLine="360"/>
        <w:rPr>
          <w:rFonts w:cstheme="minorHAnsi"/>
          <w:b/>
          <w:bCs/>
          <w:sz w:val="24"/>
          <w:szCs w:val="24"/>
        </w:rPr>
      </w:pPr>
    </w:p>
    <w:p w14:paraId="6CF536B2" w14:textId="4A203EF6" w:rsidR="00AC4A9C" w:rsidRPr="002B0EC1" w:rsidRDefault="00AC4A9C" w:rsidP="00132FDD">
      <w:pPr>
        <w:spacing w:after="0" w:line="240" w:lineRule="auto"/>
        <w:ind w:left="360"/>
        <w:rPr>
          <w:rFonts w:cstheme="minorHAnsi"/>
          <w:b/>
          <w:bCs/>
          <w:sz w:val="24"/>
          <w:szCs w:val="24"/>
        </w:rPr>
      </w:pPr>
      <w:r w:rsidRPr="002B0EC1">
        <w:rPr>
          <w:rFonts w:cstheme="minorHAnsi"/>
          <w:b/>
          <w:bCs/>
          <w:sz w:val="24"/>
          <w:szCs w:val="24"/>
        </w:rPr>
        <w:t xml:space="preserve">Ask your </w:t>
      </w:r>
      <w:r w:rsidR="0030638D" w:rsidRPr="002B0EC1">
        <w:rPr>
          <w:rFonts w:cstheme="minorHAnsi"/>
          <w:b/>
          <w:bCs/>
          <w:sz w:val="24"/>
          <w:szCs w:val="24"/>
        </w:rPr>
        <w:t>staff</w:t>
      </w:r>
      <w:r w:rsidRPr="002B0EC1">
        <w:rPr>
          <w:rFonts w:cstheme="minorHAnsi"/>
          <w:b/>
          <w:bCs/>
          <w:sz w:val="24"/>
          <w:szCs w:val="24"/>
        </w:rPr>
        <w:t xml:space="preserve"> when they return from the shadowing with I</w:t>
      </w:r>
      <w:r w:rsidR="00132FDD">
        <w:rPr>
          <w:rFonts w:cstheme="minorHAnsi"/>
          <w:b/>
          <w:bCs/>
          <w:sz w:val="24"/>
          <w:szCs w:val="24"/>
        </w:rPr>
        <w:t xml:space="preserve">nitial </w:t>
      </w:r>
      <w:r w:rsidRPr="002B0EC1">
        <w:rPr>
          <w:rFonts w:cstheme="minorHAnsi"/>
          <w:b/>
          <w:bCs/>
          <w:sz w:val="24"/>
          <w:szCs w:val="24"/>
        </w:rPr>
        <w:t>A</w:t>
      </w:r>
      <w:r w:rsidR="00132FDD">
        <w:rPr>
          <w:rFonts w:cstheme="minorHAnsi"/>
          <w:b/>
          <w:bCs/>
          <w:sz w:val="24"/>
          <w:szCs w:val="24"/>
        </w:rPr>
        <w:t>ssessment</w:t>
      </w:r>
      <w:r w:rsidRPr="002B0EC1">
        <w:rPr>
          <w:rFonts w:cstheme="minorHAnsi"/>
          <w:b/>
          <w:bCs/>
          <w:sz w:val="24"/>
          <w:szCs w:val="24"/>
        </w:rPr>
        <w:t xml:space="preserve"> </w:t>
      </w:r>
      <w:r w:rsidR="0030638D" w:rsidRPr="002B0EC1">
        <w:rPr>
          <w:rFonts w:cstheme="minorHAnsi"/>
          <w:b/>
          <w:bCs/>
          <w:sz w:val="24"/>
          <w:szCs w:val="24"/>
        </w:rPr>
        <w:t>Professional the following</w:t>
      </w:r>
      <w:r w:rsidRPr="002B0EC1">
        <w:rPr>
          <w:rFonts w:cstheme="minorHAnsi"/>
          <w:b/>
          <w:bCs/>
          <w:sz w:val="24"/>
          <w:szCs w:val="24"/>
        </w:rPr>
        <w:t>:</w:t>
      </w:r>
    </w:p>
    <w:p w14:paraId="16403ECE" w14:textId="6B1CE27D" w:rsidR="00AC4A9C" w:rsidRPr="002B0EC1" w:rsidRDefault="00AC4A9C" w:rsidP="00BD4398">
      <w:pPr>
        <w:pStyle w:val="ListParagraph"/>
        <w:numPr>
          <w:ilvl w:val="0"/>
          <w:numId w:val="8"/>
        </w:numPr>
        <w:spacing w:after="0" w:line="240" w:lineRule="auto"/>
        <w:rPr>
          <w:rFonts w:cstheme="minorHAnsi"/>
          <w:sz w:val="24"/>
          <w:szCs w:val="24"/>
        </w:rPr>
      </w:pPr>
      <w:r w:rsidRPr="002B0EC1">
        <w:rPr>
          <w:rFonts w:cstheme="minorHAnsi"/>
          <w:sz w:val="24"/>
          <w:szCs w:val="24"/>
        </w:rPr>
        <w:t xml:space="preserve">Was it clear what category the </w:t>
      </w:r>
      <w:r w:rsidR="0030638D" w:rsidRPr="002B0EC1">
        <w:rPr>
          <w:rFonts w:cstheme="minorHAnsi"/>
          <w:sz w:val="24"/>
          <w:szCs w:val="24"/>
        </w:rPr>
        <w:t>CPS professional</w:t>
      </w:r>
      <w:r w:rsidRPr="002B0EC1">
        <w:rPr>
          <w:rFonts w:cstheme="minorHAnsi"/>
          <w:sz w:val="24"/>
          <w:szCs w:val="24"/>
        </w:rPr>
        <w:t xml:space="preserve"> was asking about? </w:t>
      </w:r>
    </w:p>
    <w:p w14:paraId="39B62D4B" w14:textId="4ABBAF4B" w:rsidR="00AC4A9C" w:rsidRPr="002B0EC1" w:rsidRDefault="00AC4A9C" w:rsidP="00BD4398">
      <w:pPr>
        <w:pStyle w:val="ListParagraph"/>
        <w:numPr>
          <w:ilvl w:val="0"/>
          <w:numId w:val="8"/>
        </w:numPr>
        <w:spacing w:after="0" w:line="240" w:lineRule="auto"/>
        <w:rPr>
          <w:rFonts w:cstheme="minorHAnsi"/>
          <w:sz w:val="24"/>
          <w:szCs w:val="24"/>
        </w:rPr>
      </w:pPr>
      <w:r w:rsidRPr="002B0EC1">
        <w:rPr>
          <w:rFonts w:cstheme="minorHAnsi"/>
          <w:sz w:val="24"/>
          <w:szCs w:val="24"/>
        </w:rPr>
        <w:t xml:space="preserve">Were the questions </w:t>
      </w:r>
      <w:r w:rsidR="00517BCE">
        <w:rPr>
          <w:rFonts w:cstheme="minorHAnsi"/>
          <w:sz w:val="24"/>
          <w:szCs w:val="24"/>
        </w:rPr>
        <w:t>e</w:t>
      </w:r>
      <w:r w:rsidRPr="002B0EC1">
        <w:rPr>
          <w:rFonts w:cstheme="minorHAnsi"/>
          <w:sz w:val="24"/>
          <w:szCs w:val="24"/>
        </w:rPr>
        <w:t xml:space="preserve">ngaging; have </w:t>
      </w:r>
      <w:r w:rsidR="00A95BF9" w:rsidRPr="002B0EC1">
        <w:rPr>
          <w:rFonts w:cstheme="minorHAnsi"/>
          <w:sz w:val="24"/>
          <w:szCs w:val="24"/>
        </w:rPr>
        <w:t>your new staff</w:t>
      </w:r>
      <w:r w:rsidRPr="002B0EC1">
        <w:rPr>
          <w:rFonts w:cstheme="minorHAnsi"/>
          <w:sz w:val="24"/>
          <w:szCs w:val="24"/>
        </w:rPr>
        <w:t xml:space="preserve"> </w:t>
      </w:r>
      <w:r w:rsidR="00A95BF9" w:rsidRPr="002B0EC1">
        <w:rPr>
          <w:rFonts w:cstheme="minorHAnsi"/>
          <w:sz w:val="24"/>
          <w:szCs w:val="24"/>
        </w:rPr>
        <w:t xml:space="preserve">member </w:t>
      </w:r>
      <w:r w:rsidRPr="002B0EC1">
        <w:rPr>
          <w:rFonts w:cstheme="minorHAnsi"/>
          <w:sz w:val="24"/>
          <w:szCs w:val="24"/>
        </w:rPr>
        <w:t xml:space="preserve">give some examples.  </w:t>
      </w:r>
    </w:p>
    <w:p w14:paraId="1CF46287" w14:textId="77777777" w:rsidR="00AC4A9C" w:rsidRPr="002B0EC1" w:rsidRDefault="00AC4A9C" w:rsidP="00BD4398">
      <w:pPr>
        <w:pStyle w:val="ListParagraph"/>
        <w:numPr>
          <w:ilvl w:val="0"/>
          <w:numId w:val="8"/>
        </w:numPr>
        <w:spacing w:after="0" w:line="240" w:lineRule="auto"/>
        <w:rPr>
          <w:rFonts w:cstheme="minorHAnsi"/>
          <w:sz w:val="24"/>
          <w:szCs w:val="24"/>
        </w:rPr>
      </w:pPr>
      <w:r w:rsidRPr="002B0EC1">
        <w:rPr>
          <w:rFonts w:cstheme="minorHAnsi"/>
          <w:sz w:val="24"/>
          <w:szCs w:val="24"/>
        </w:rPr>
        <w:t xml:space="preserve">What further questions do you have? </w:t>
      </w:r>
    </w:p>
    <w:p w14:paraId="66748512" w14:textId="77777777" w:rsidR="00AC4A9C" w:rsidRPr="002B0EC1" w:rsidRDefault="00AC4A9C" w:rsidP="00BD4398">
      <w:pPr>
        <w:pStyle w:val="ListParagraph"/>
        <w:spacing w:after="0" w:line="240" w:lineRule="auto"/>
        <w:rPr>
          <w:rFonts w:cstheme="minorHAnsi"/>
          <w:sz w:val="24"/>
          <w:szCs w:val="24"/>
        </w:rPr>
      </w:pPr>
    </w:p>
    <w:p w14:paraId="1F21EDF1" w14:textId="77777777" w:rsidR="00AC4A9C" w:rsidRPr="002B0EC1" w:rsidRDefault="00AC4A9C" w:rsidP="00BD4398">
      <w:pPr>
        <w:pStyle w:val="ListParagraph"/>
        <w:spacing w:after="0" w:line="240" w:lineRule="auto"/>
        <w:rPr>
          <w:rFonts w:cstheme="minorHAnsi"/>
          <w:sz w:val="24"/>
          <w:szCs w:val="24"/>
        </w:rPr>
      </w:pPr>
    </w:p>
    <w:p w14:paraId="6ABB314E" w14:textId="55EFF84C" w:rsidR="00AC4A9C" w:rsidRPr="00841FD3" w:rsidRDefault="002B0EC1" w:rsidP="00841FD3">
      <w:pPr>
        <w:spacing w:after="0" w:line="240" w:lineRule="auto"/>
        <w:ind w:firstLine="360"/>
        <w:rPr>
          <w:rFonts w:cstheme="minorHAnsi"/>
          <w:b/>
          <w:bCs/>
          <w:sz w:val="24"/>
          <w:szCs w:val="24"/>
        </w:rPr>
      </w:pPr>
      <w:r w:rsidRPr="002B0EC1">
        <w:rPr>
          <w:rFonts w:cstheme="minorHAnsi"/>
          <w:b/>
          <w:bCs/>
          <w:sz w:val="24"/>
          <w:szCs w:val="24"/>
          <w:u w:val="single"/>
        </w:rPr>
        <w:t xml:space="preserve">Option </w:t>
      </w:r>
      <w:r>
        <w:rPr>
          <w:rFonts w:cstheme="minorHAnsi"/>
          <w:b/>
          <w:bCs/>
          <w:sz w:val="24"/>
          <w:szCs w:val="24"/>
          <w:u w:val="single"/>
        </w:rPr>
        <w:t>2</w:t>
      </w:r>
      <w:r w:rsidRPr="002B0EC1">
        <w:rPr>
          <w:rFonts w:cstheme="minorHAnsi"/>
          <w:b/>
          <w:bCs/>
          <w:sz w:val="24"/>
          <w:szCs w:val="24"/>
          <w:u w:val="single"/>
        </w:rPr>
        <w:t xml:space="preserve">: </w:t>
      </w:r>
      <w:r>
        <w:rPr>
          <w:rFonts w:cstheme="minorHAnsi"/>
          <w:b/>
          <w:bCs/>
          <w:sz w:val="24"/>
          <w:szCs w:val="24"/>
          <w:u w:val="single"/>
        </w:rPr>
        <w:t>Face-to-Face Contacts</w:t>
      </w:r>
      <w:r w:rsidRPr="002B0EC1">
        <w:rPr>
          <w:rFonts w:cstheme="minorHAnsi"/>
          <w:b/>
          <w:bCs/>
          <w:sz w:val="24"/>
          <w:szCs w:val="24"/>
          <w:u w:val="single"/>
        </w:rPr>
        <w:t xml:space="preserve"> Activity</w:t>
      </w:r>
    </w:p>
    <w:p w14:paraId="7A22220E" w14:textId="77777777" w:rsidR="00A45436" w:rsidRDefault="00A45436" w:rsidP="002B0EC1">
      <w:pPr>
        <w:pStyle w:val="ListParagraph"/>
        <w:numPr>
          <w:ilvl w:val="0"/>
          <w:numId w:val="21"/>
        </w:numPr>
        <w:spacing w:after="0" w:line="240" w:lineRule="auto"/>
        <w:rPr>
          <w:rFonts w:cstheme="minorHAnsi"/>
          <w:sz w:val="24"/>
          <w:szCs w:val="24"/>
        </w:rPr>
      </w:pPr>
      <w:r w:rsidRPr="002B0EC1">
        <w:rPr>
          <w:rFonts w:cstheme="minorHAnsi"/>
          <w:sz w:val="24"/>
          <w:szCs w:val="24"/>
        </w:rPr>
        <w:t>Pull out your Access &amp; Initial Assessment Standards.</w:t>
      </w:r>
    </w:p>
    <w:p w14:paraId="2F55A04F" w14:textId="77777777" w:rsidR="00A45436" w:rsidRDefault="00A45436" w:rsidP="00A45436">
      <w:pPr>
        <w:pStyle w:val="ListParagraph"/>
        <w:numPr>
          <w:ilvl w:val="0"/>
          <w:numId w:val="22"/>
        </w:numPr>
        <w:spacing w:after="0" w:line="240" w:lineRule="auto"/>
        <w:rPr>
          <w:rFonts w:cstheme="minorHAnsi"/>
          <w:sz w:val="24"/>
          <w:szCs w:val="24"/>
        </w:rPr>
      </w:pPr>
      <w:r w:rsidRPr="002B0EC1">
        <w:rPr>
          <w:rFonts w:cstheme="minorHAnsi"/>
          <w:sz w:val="24"/>
          <w:szCs w:val="24"/>
        </w:rPr>
        <w:t xml:space="preserve">Go to </w:t>
      </w:r>
      <w:r w:rsidR="00AC4A9C" w:rsidRPr="002B0EC1">
        <w:rPr>
          <w:rFonts w:cstheme="minorHAnsi"/>
          <w:sz w:val="24"/>
          <w:szCs w:val="24"/>
        </w:rPr>
        <w:t>the standards, Section 2, Interview Contact</w:t>
      </w:r>
      <w:r>
        <w:rPr>
          <w:rFonts w:cstheme="minorHAnsi"/>
          <w:sz w:val="24"/>
          <w:szCs w:val="24"/>
        </w:rPr>
        <w:t>.</w:t>
      </w:r>
    </w:p>
    <w:p w14:paraId="3DE94CF7" w14:textId="68910FE0" w:rsidR="00A45436" w:rsidRPr="008C37DA" w:rsidRDefault="000F7B6C" w:rsidP="008C37DA">
      <w:pPr>
        <w:pStyle w:val="ListParagraph"/>
        <w:numPr>
          <w:ilvl w:val="0"/>
          <w:numId w:val="22"/>
        </w:numPr>
        <w:spacing w:after="0" w:line="240" w:lineRule="auto"/>
        <w:rPr>
          <w:rFonts w:cstheme="minorHAnsi"/>
          <w:sz w:val="24"/>
          <w:szCs w:val="24"/>
        </w:rPr>
      </w:pPr>
      <w:r w:rsidRPr="00477C38">
        <w:rPr>
          <w:rFonts w:cstheme="minorHAnsi"/>
          <w:sz w:val="24"/>
          <w:szCs w:val="24"/>
        </w:rPr>
        <w:t xml:space="preserve">If you need to </w:t>
      </w:r>
      <w:r>
        <w:rPr>
          <w:rFonts w:cstheme="minorHAnsi"/>
          <w:sz w:val="24"/>
          <w:szCs w:val="24"/>
        </w:rPr>
        <w:t>access</w:t>
      </w:r>
      <w:r w:rsidRPr="00477C38">
        <w:rPr>
          <w:rFonts w:cstheme="minorHAnsi"/>
          <w:sz w:val="24"/>
          <w:szCs w:val="24"/>
        </w:rPr>
        <w:t xml:space="preserve"> a copy of the Access &amp; Initial Assessment Standards, you can find them on the DCF website page:</w:t>
      </w:r>
      <w:r w:rsidRPr="003234E7">
        <w:t xml:space="preserve"> </w:t>
      </w:r>
      <w:hyperlink r:id="rId9" w:history="1">
        <w:r w:rsidR="008C37DA" w:rsidRPr="007112B8">
          <w:rPr>
            <w:rStyle w:val="Hyperlink"/>
            <w:rFonts w:cstheme="minorHAnsi"/>
            <w:sz w:val="24"/>
            <w:szCs w:val="24"/>
          </w:rPr>
          <w:t>https://dcf.wisconsin.gov/cwportal/policy</w:t>
        </w:r>
      </w:hyperlink>
      <w:r w:rsidR="008C37DA">
        <w:rPr>
          <w:rFonts w:cstheme="minorHAnsi"/>
          <w:sz w:val="24"/>
          <w:szCs w:val="24"/>
        </w:rPr>
        <w:t xml:space="preserve"> </w:t>
      </w:r>
      <w:r w:rsidRPr="00477C38">
        <w:rPr>
          <w:rFonts w:cstheme="minorHAnsi"/>
          <w:sz w:val="24"/>
          <w:szCs w:val="24"/>
        </w:rPr>
        <w:t xml:space="preserve">in the </w:t>
      </w:r>
      <w:r>
        <w:rPr>
          <w:rFonts w:cstheme="minorHAnsi"/>
          <w:sz w:val="24"/>
          <w:szCs w:val="24"/>
        </w:rPr>
        <w:t xml:space="preserve">“Standards” </w:t>
      </w:r>
      <w:r w:rsidRPr="00477C38">
        <w:rPr>
          <w:rFonts w:cstheme="minorHAnsi"/>
          <w:sz w:val="24"/>
          <w:szCs w:val="24"/>
        </w:rPr>
        <w:t xml:space="preserve">section. If you </w:t>
      </w:r>
      <w:r>
        <w:rPr>
          <w:rFonts w:cstheme="minorHAnsi"/>
          <w:sz w:val="24"/>
          <w:szCs w:val="24"/>
        </w:rPr>
        <w:t xml:space="preserve">need help </w:t>
      </w:r>
      <w:r w:rsidRPr="00477C38">
        <w:rPr>
          <w:rFonts w:cstheme="minorHAnsi"/>
          <w:sz w:val="24"/>
          <w:szCs w:val="24"/>
        </w:rPr>
        <w:t>find</w:t>
      </w:r>
      <w:r>
        <w:rPr>
          <w:rFonts w:cstheme="minorHAnsi"/>
          <w:sz w:val="24"/>
          <w:szCs w:val="24"/>
        </w:rPr>
        <w:t>ing</w:t>
      </w:r>
      <w:r w:rsidRPr="00477C38">
        <w:rPr>
          <w:rFonts w:cstheme="minorHAnsi"/>
          <w:sz w:val="24"/>
          <w:szCs w:val="24"/>
        </w:rPr>
        <w:t xml:space="preserve"> them, ask your supervisor/coach for assistance.</w:t>
      </w:r>
    </w:p>
    <w:p w14:paraId="5C3F813F" w14:textId="13CAE519" w:rsidR="00841FD3" w:rsidRDefault="00841FD3" w:rsidP="00841FD3">
      <w:pPr>
        <w:pStyle w:val="ListParagraph"/>
        <w:numPr>
          <w:ilvl w:val="0"/>
          <w:numId w:val="24"/>
        </w:numPr>
        <w:spacing w:after="0" w:line="240" w:lineRule="auto"/>
        <w:rPr>
          <w:rFonts w:cstheme="minorHAnsi"/>
          <w:sz w:val="24"/>
          <w:szCs w:val="24"/>
        </w:rPr>
      </w:pPr>
      <w:r w:rsidRPr="002B0EC1">
        <w:rPr>
          <w:rFonts w:cstheme="minorHAnsi"/>
          <w:sz w:val="24"/>
          <w:szCs w:val="24"/>
        </w:rPr>
        <w:t>In Primary Assessment cases, all household members must be interviewed to ensure child safety</w:t>
      </w:r>
      <w:r>
        <w:rPr>
          <w:rFonts w:cstheme="minorHAnsi"/>
          <w:sz w:val="24"/>
          <w:szCs w:val="24"/>
        </w:rPr>
        <w:t>.</w:t>
      </w:r>
    </w:p>
    <w:p w14:paraId="69C3A009" w14:textId="24EE4B4D" w:rsidR="00841FD3" w:rsidRPr="00841FD3" w:rsidRDefault="00841FD3" w:rsidP="00841FD3">
      <w:pPr>
        <w:pStyle w:val="ListParagraph"/>
        <w:numPr>
          <w:ilvl w:val="0"/>
          <w:numId w:val="25"/>
        </w:numPr>
        <w:spacing w:after="0" w:line="240" w:lineRule="auto"/>
        <w:rPr>
          <w:rFonts w:cstheme="minorHAnsi"/>
          <w:sz w:val="24"/>
          <w:szCs w:val="24"/>
        </w:rPr>
      </w:pPr>
      <w:r w:rsidRPr="00477C38">
        <w:rPr>
          <w:rFonts w:cstheme="minorHAnsi"/>
          <w:sz w:val="24"/>
          <w:szCs w:val="24"/>
        </w:rPr>
        <w:t xml:space="preserve">Document the </w:t>
      </w:r>
      <w:r w:rsidR="0029742D">
        <w:rPr>
          <w:rFonts w:cstheme="minorHAnsi"/>
          <w:sz w:val="24"/>
          <w:szCs w:val="24"/>
        </w:rPr>
        <w:t>four</w:t>
      </w:r>
      <w:r w:rsidRPr="00477C38">
        <w:rPr>
          <w:rFonts w:cstheme="minorHAnsi"/>
          <w:sz w:val="24"/>
          <w:szCs w:val="24"/>
        </w:rPr>
        <w:t xml:space="preserve"> required face-to-face contacts</w:t>
      </w:r>
      <w:r>
        <w:rPr>
          <w:rFonts w:cstheme="minorHAnsi"/>
          <w:sz w:val="24"/>
          <w:szCs w:val="24"/>
        </w:rPr>
        <w:t xml:space="preserve"> in the table below</w:t>
      </w:r>
      <w:r w:rsidRPr="00477C38">
        <w:rPr>
          <w:rFonts w:cstheme="minorHAnsi"/>
          <w:sz w:val="24"/>
          <w:szCs w:val="24"/>
        </w:rPr>
        <w:t xml:space="preserve">.  </w:t>
      </w:r>
    </w:p>
    <w:p w14:paraId="58ACE4BD" w14:textId="5C500374" w:rsidR="00477C38" w:rsidRDefault="00477C38" w:rsidP="00841FD3">
      <w:pPr>
        <w:pStyle w:val="ListParagraph"/>
        <w:numPr>
          <w:ilvl w:val="0"/>
          <w:numId w:val="25"/>
        </w:numPr>
        <w:spacing w:after="0" w:line="240" w:lineRule="auto"/>
        <w:rPr>
          <w:rFonts w:cstheme="minorHAnsi"/>
          <w:sz w:val="24"/>
          <w:szCs w:val="24"/>
        </w:rPr>
      </w:pPr>
      <w:r>
        <w:rPr>
          <w:rFonts w:cstheme="minorHAnsi"/>
          <w:sz w:val="24"/>
          <w:szCs w:val="24"/>
        </w:rPr>
        <w:t>Identify</w:t>
      </w:r>
      <w:r w:rsidRPr="002B0EC1">
        <w:rPr>
          <w:rFonts w:cstheme="minorHAnsi"/>
          <w:sz w:val="24"/>
          <w:szCs w:val="24"/>
        </w:rPr>
        <w:t xml:space="preserve"> what your approaches would be for Primary Case Interviews in order to preserve information and minimize the anxiety felt by the child</w:t>
      </w:r>
      <w:r>
        <w:rPr>
          <w:rFonts w:cstheme="minorHAnsi"/>
          <w:sz w:val="24"/>
          <w:szCs w:val="24"/>
        </w:rPr>
        <w:t xml:space="preserve"> in the table below.</w:t>
      </w:r>
    </w:p>
    <w:p w14:paraId="04A15B60" w14:textId="0B231876" w:rsidR="00841FD3" w:rsidRDefault="00841FD3" w:rsidP="00841FD3">
      <w:pPr>
        <w:pStyle w:val="ListParagraph"/>
        <w:numPr>
          <w:ilvl w:val="0"/>
          <w:numId w:val="25"/>
        </w:numPr>
        <w:spacing w:after="0" w:line="240" w:lineRule="auto"/>
        <w:rPr>
          <w:rFonts w:cstheme="minorHAnsi"/>
          <w:sz w:val="24"/>
          <w:szCs w:val="24"/>
        </w:rPr>
      </w:pPr>
      <w:r>
        <w:rPr>
          <w:rFonts w:cstheme="minorHAnsi"/>
          <w:sz w:val="24"/>
          <w:szCs w:val="24"/>
        </w:rPr>
        <w:t>D</w:t>
      </w:r>
      <w:r w:rsidRPr="002B0EC1">
        <w:rPr>
          <w:rFonts w:cstheme="minorHAnsi"/>
          <w:sz w:val="24"/>
          <w:szCs w:val="24"/>
        </w:rPr>
        <w:t>iscuss and review with your supervisor/coach</w:t>
      </w:r>
      <w:r>
        <w:rPr>
          <w:rFonts w:cstheme="minorHAnsi"/>
          <w:sz w:val="24"/>
          <w:szCs w:val="24"/>
        </w:rPr>
        <w:t>.</w:t>
      </w:r>
    </w:p>
    <w:p w14:paraId="5C6E2581" w14:textId="1AC6F1EE" w:rsidR="00841FD3" w:rsidRPr="00477C38" w:rsidRDefault="00841FD3" w:rsidP="00477C38">
      <w:pPr>
        <w:pStyle w:val="ListParagraph"/>
        <w:numPr>
          <w:ilvl w:val="0"/>
          <w:numId w:val="24"/>
        </w:numPr>
        <w:spacing w:after="0" w:line="240" w:lineRule="auto"/>
        <w:rPr>
          <w:rFonts w:cstheme="minorHAnsi"/>
          <w:sz w:val="24"/>
          <w:szCs w:val="24"/>
        </w:rPr>
      </w:pPr>
      <w:r w:rsidRPr="002B0EC1">
        <w:rPr>
          <w:rFonts w:cstheme="minorHAnsi"/>
          <w:sz w:val="24"/>
          <w:szCs w:val="24"/>
        </w:rPr>
        <w:t>TIPS:</w:t>
      </w:r>
      <w:r w:rsidRPr="00841FD3">
        <w:rPr>
          <w:rFonts w:cstheme="minorHAnsi"/>
          <w:sz w:val="24"/>
          <w:szCs w:val="24"/>
        </w:rPr>
        <w:t xml:space="preserve"> </w:t>
      </w:r>
      <w:r w:rsidRPr="002B0EC1">
        <w:rPr>
          <w:rFonts w:cstheme="minorHAnsi"/>
          <w:sz w:val="24"/>
          <w:szCs w:val="24"/>
        </w:rPr>
        <w:t>What do you want to learn from the interview? Where will each interview be conducted? Keep in mind engagement is key to the interviewing process. Talk to your supervisor</w:t>
      </w:r>
      <w:r>
        <w:rPr>
          <w:rFonts w:cstheme="minorHAnsi"/>
          <w:sz w:val="24"/>
          <w:szCs w:val="24"/>
        </w:rPr>
        <w:t>.</w:t>
      </w:r>
    </w:p>
    <w:p w14:paraId="5360C2A3" w14:textId="77777777" w:rsidR="002B0EC1" w:rsidRDefault="002B0EC1" w:rsidP="00BD439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0"/>
      </w:tblGrid>
      <w:tr w:rsidR="00BF7257" w14:paraId="1574BF1F" w14:textId="77777777" w:rsidTr="00BF7257">
        <w:tc>
          <w:tcPr>
            <w:tcW w:w="9350" w:type="dxa"/>
          </w:tcPr>
          <w:p w14:paraId="49D1C747" w14:textId="77777777" w:rsidR="00BF7257" w:rsidRDefault="00BF7257" w:rsidP="00BD4398">
            <w:pPr>
              <w:rPr>
                <w:rFonts w:eastAsia="Times New Roman" w:cstheme="minorHAnsi"/>
                <w:b/>
                <w:bCs/>
                <w:color w:val="000000"/>
                <w:sz w:val="24"/>
                <w:szCs w:val="24"/>
                <w:u w:val="single"/>
              </w:rPr>
            </w:pPr>
            <w:r w:rsidRPr="002B0EC1">
              <w:rPr>
                <w:rFonts w:eastAsia="Times New Roman" w:cstheme="minorHAnsi"/>
                <w:b/>
                <w:bCs/>
                <w:color w:val="000000"/>
                <w:sz w:val="24"/>
                <w:szCs w:val="24"/>
                <w:u w:val="single"/>
              </w:rPr>
              <w:t>Face to Face Contacts</w:t>
            </w:r>
          </w:p>
          <w:p w14:paraId="128F1065" w14:textId="2933F885" w:rsidR="00BF7257" w:rsidRDefault="00BF7257" w:rsidP="00BD4398">
            <w:pPr>
              <w:rPr>
                <w:rFonts w:cstheme="minorHAnsi"/>
                <w:sz w:val="24"/>
                <w:szCs w:val="24"/>
              </w:rPr>
            </w:pPr>
          </w:p>
        </w:tc>
      </w:tr>
      <w:tr w:rsidR="00BF7257" w14:paraId="0FC5813B" w14:textId="77777777" w:rsidTr="00BF7257">
        <w:tc>
          <w:tcPr>
            <w:tcW w:w="9350" w:type="dxa"/>
          </w:tcPr>
          <w:p w14:paraId="1789EC98" w14:textId="6CC773B9" w:rsidR="00BF7257" w:rsidRDefault="00BF7257" w:rsidP="00BD4398">
            <w:pPr>
              <w:rPr>
                <w:rFonts w:eastAsia="Times New Roman" w:cstheme="minorHAnsi"/>
                <w:color w:val="000000"/>
                <w:sz w:val="24"/>
                <w:szCs w:val="24"/>
              </w:rPr>
            </w:pPr>
            <w:r w:rsidRPr="002B0EC1">
              <w:rPr>
                <w:rFonts w:eastAsia="Times New Roman" w:cstheme="minorHAnsi"/>
                <w:b/>
                <w:bCs/>
                <w:color w:val="000000"/>
                <w:sz w:val="24"/>
                <w:szCs w:val="24"/>
              </w:rPr>
              <w:t>1-</w:t>
            </w:r>
            <w:r w:rsidR="00803BBD">
              <w:rPr>
                <w:rFonts w:eastAsia="Times New Roman" w:cstheme="minorHAnsi"/>
                <w:b/>
                <w:bCs/>
                <w:color w:val="000000"/>
                <w:sz w:val="24"/>
                <w:szCs w:val="24"/>
              </w:rPr>
              <w:fldChar w:fldCharType="begin">
                <w:ffData>
                  <w:name w:val="Text1"/>
                  <w:enabled/>
                  <w:calcOnExit w:val="0"/>
                  <w:textInput/>
                </w:ffData>
              </w:fldChar>
            </w:r>
            <w:r w:rsidR="00803BBD">
              <w:rPr>
                <w:rFonts w:eastAsia="Times New Roman" w:cstheme="minorHAnsi"/>
                <w:b/>
                <w:bCs/>
                <w:color w:val="000000"/>
                <w:sz w:val="24"/>
                <w:szCs w:val="24"/>
              </w:rPr>
              <w:instrText xml:space="preserve"> FORMTEXT </w:instrText>
            </w:r>
            <w:r w:rsidR="00803BBD">
              <w:rPr>
                <w:rFonts w:eastAsia="Times New Roman" w:cstheme="minorHAnsi"/>
                <w:b/>
                <w:bCs/>
                <w:color w:val="000000"/>
                <w:sz w:val="24"/>
                <w:szCs w:val="24"/>
              </w:rPr>
            </w:r>
            <w:r w:rsidR="00803BBD">
              <w:rPr>
                <w:rFonts w:eastAsia="Times New Roman" w:cstheme="minorHAnsi"/>
                <w:b/>
                <w:bCs/>
                <w:color w:val="000000"/>
                <w:sz w:val="24"/>
                <w:szCs w:val="24"/>
              </w:rPr>
              <w:fldChar w:fldCharType="separate"/>
            </w:r>
            <w:r w:rsidR="00803BBD">
              <w:rPr>
                <w:rFonts w:eastAsia="Times New Roman" w:cstheme="minorHAnsi"/>
                <w:b/>
                <w:bCs/>
                <w:noProof/>
                <w:color w:val="000000"/>
                <w:sz w:val="24"/>
                <w:szCs w:val="24"/>
              </w:rPr>
              <w:t> </w:t>
            </w:r>
            <w:r w:rsidR="00803BBD">
              <w:rPr>
                <w:rFonts w:eastAsia="Times New Roman" w:cstheme="minorHAnsi"/>
                <w:b/>
                <w:bCs/>
                <w:noProof/>
                <w:color w:val="000000"/>
                <w:sz w:val="24"/>
                <w:szCs w:val="24"/>
              </w:rPr>
              <w:t> </w:t>
            </w:r>
            <w:r w:rsidR="00803BBD">
              <w:rPr>
                <w:rFonts w:eastAsia="Times New Roman" w:cstheme="minorHAnsi"/>
                <w:b/>
                <w:bCs/>
                <w:noProof/>
                <w:color w:val="000000"/>
                <w:sz w:val="24"/>
                <w:szCs w:val="24"/>
              </w:rPr>
              <w:t> </w:t>
            </w:r>
            <w:r w:rsidR="00803BBD">
              <w:rPr>
                <w:rFonts w:eastAsia="Times New Roman" w:cstheme="minorHAnsi"/>
                <w:b/>
                <w:bCs/>
                <w:noProof/>
                <w:color w:val="000000"/>
                <w:sz w:val="24"/>
                <w:szCs w:val="24"/>
              </w:rPr>
              <w:t> </w:t>
            </w:r>
            <w:r w:rsidR="00803BBD">
              <w:rPr>
                <w:rFonts w:eastAsia="Times New Roman" w:cstheme="minorHAnsi"/>
                <w:b/>
                <w:bCs/>
                <w:noProof/>
                <w:color w:val="000000"/>
                <w:sz w:val="24"/>
                <w:szCs w:val="24"/>
              </w:rPr>
              <w:t> </w:t>
            </w:r>
            <w:r w:rsidR="00803BBD">
              <w:rPr>
                <w:rFonts w:eastAsia="Times New Roman" w:cstheme="minorHAnsi"/>
                <w:b/>
                <w:bCs/>
                <w:color w:val="000000"/>
                <w:sz w:val="24"/>
                <w:szCs w:val="24"/>
              </w:rPr>
              <w:fldChar w:fldCharType="end"/>
            </w:r>
          </w:p>
          <w:p w14:paraId="3AD4C63A" w14:textId="214630ED" w:rsidR="00BF7257" w:rsidRPr="00BF7257" w:rsidRDefault="00BF7257" w:rsidP="00BD4398">
            <w:pPr>
              <w:rPr>
                <w:rFonts w:cstheme="minorHAnsi"/>
                <w:sz w:val="24"/>
                <w:szCs w:val="24"/>
              </w:rPr>
            </w:pPr>
          </w:p>
        </w:tc>
      </w:tr>
      <w:tr w:rsidR="00BF7257" w14:paraId="15836AAF" w14:textId="77777777" w:rsidTr="00BF7257">
        <w:tc>
          <w:tcPr>
            <w:tcW w:w="9350" w:type="dxa"/>
          </w:tcPr>
          <w:p w14:paraId="46093D77" w14:textId="7CCBE62A" w:rsidR="00BF7257" w:rsidRDefault="00BF7257" w:rsidP="00BD4398">
            <w:pPr>
              <w:rPr>
                <w:rFonts w:eastAsia="Times New Roman" w:cstheme="minorHAnsi"/>
                <w:color w:val="000000"/>
                <w:sz w:val="24"/>
                <w:szCs w:val="24"/>
              </w:rPr>
            </w:pPr>
            <w:r w:rsidRPr="002B0EC1">
              <w:rPr>
                <w:rFonts w:eastAsia="Times New Roman" w:cstheme="minorHAnsi"/>
                <w:b/>
                <w:bCs/>
                <w:color w:val="000000"/>
                <w:sz w:val="24"/>
                <w:szCs w:val="24"/>
              </w:rPr>
              <w:t>2-</w:t>
            </w:r>
            <w:r w:rsidR="009B7C1C">
              <w:rPr>
                <w:rFonts w:eastAsia="Times New Roman" w:cstheme="minorHAnsi"/>
                <w:b/>
                <w:bCs/>
                <w:color w:val="000000"/>
                <w:sz w:val="24"/>
                <w:szCs w:val="24"/>
              </w:rPr>
              <w:fldChar w:fldCharType="begin">
                <w:ffData>
                  <w:name w:val="Text1"/>
                  <w:enabled/>
                  <w:calcOnExit w:val="0"/>
                  <w:textInput/>
                </w:ffData>
              </w:fldChar>
            </w:r>
            <w:r w:rsidR="009B7C1C">
              <w:rPr>
                <w:rFonts w:eastAsia="Times New Roman" w:cstheme="minorHAnsi"/>
                <w:b/>
                <w:bCs/>
                <w:color w:val="000000"/>
                <w:sz w:val="24"/>
                <w:szCs w:val="24"/>
              </w:rPr>
              <w:instrText xml:space="preserve"> FORMTEXT </w:instrText>
            </w:r>
            <w:r w:rsidR="009B7C1C">
              <w:rPr>
                <w:rFonts w:eastAsia="Times New Roman" w:cstheme="minorHAnsi"/>
                <w:b/>
                <w:bCs/>
                <w:color w:val="000000"/>
                <w:sz w:val="24"/>
                <w:szCs w:val="24"/>
              </w:rPr>
            </w:r>
            <w:r w:rsidR="009B7C1C">
              <w:rPr>
                <w:rFonts w:eastAsia="Times New Roman" w:cstheme="minorHAnsi"/>
                <w:b/>
                <w:bCs/>
                <w:color w:val="000000"/>
                <w:sz w:val="24"/>
                <w:szCs w:val="24"/>
              </w:rPr>
              <w:fldChar w:fldCharType="separate"/>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color w:val="000000"/>
                <w:sz w:val="24"/>
                <w:szCs w:val="24"/>
              </w:rPr>
              <w:fldChar w:fldCharType="end"/>
            </w:r>
          </w:p>
          <w:p w14:paraId="26FB65F7" w14:textId="6B87CC9A" w:rsidR="00BF7257" w:rsidRPr="00BF7257" w:rsidRDefault="00BF7257" w:rsidP="00BD4398">
            <w:pPr>
              <w:rPr>
                <w:rFonts w:cstheme="minorHAnsi"/>
                <w:sz w:val="24"/>
                <w:szCs w:val="24"/>
              </w:rPr>
            </w:pPr>
          </w:p>
        </w:tc>
      </w:tr>
      <w:tr w:rsidR="00BF7257" w14:paraId="3D8F25E1" w14:textId="77777777" w:rsidTr="00BF7257">
        <w:tc>
          <w:tcPr>
            <w:tcW w:w="9350" w:type="dxa"/>
          </w:tcPr>
          <w:p w14:paraId="1C39C1BE" w14:textId="02D37AA2" w:rsidR="00BF7257" w:rsidRDefault="00BF7257" w:rsidP="00BD4398">
            <w:pPr>
              <w:rPr>
                <w:rFonts w:eastAsia="Times New Roman" w:cstheme="minorHAnsi"/>
                <w:color w:val="000000"/>
                <w:sz w:val="24"/>
                <w:szCs w:val="24"/>
              </w:rPr>
            </w:pPr>
            <w:r w:rsidRPr="002B0EC1">
              <w:rPr>
                <w:rFonts w:eastAsia="Times New Roman" w:cstheme="minorHAnsi"/>
                <w:b/>
                <w:bCs/>
                <w:color w:val="000000"/>
                <w:sz w:val="24"/>
                <w:szCs w:val="24"/>
              </w:rPr>
              <w:t>3-</w:t>
            </w:r>
            <w:r w:rsidR="009B7C1C">
              <w:rPr>
                <w:rFonts w:eastAsia="Times New Roman" w:cstheme="minorHAnsi"/>
                <w:b/>
                <w:bCs/>
                <w:color w:val="000000"/>
                <w:sz w:val="24"/>
                <w:szCs w:val="24"/>
              </w:rPr>
              <w:fldChar w:fldCharType="begin">
                <w:ffData>
                  <w:name w:val="Text1"/>
                  <w:enabled/>
                  <w:calcOnExit w:val="0"/>
                  <w:textInput/>
                </w:ffData>
              </w:fldChar>
            </w:r>
            <w:r w:rsidR="009B7C1C">
              <w:rPr>
                <w:rFonts w:eastAsia="Times New Roman" w:cstheme="minorHAnsi"/>
                <w:b/>
                <w:bCs/>
                <w:color w:val="000000"/>
                <w:sz w:val="24"/>
                <w:szCs w:val="24"/>
              </w:rPr>
              <w:instrText xml:space="preserve"> FORMTEXT </w:instrText>
            </w:r>
            <w:r w:rsidR="009B7C1C">
              <w:rPr>
                <w:rFonts w:eastAsia="Times New Roman" w:cstheme="minorHAnsi"/>
                <w:b/>
                <w:bCs/>
                <w:color w:val="000000"/>
                <w:sz w:val="24"/>
                <w:szCs w:val="24"/>
              </w:rPr>
            </w:r>
            <w:r w:rsidR="009B7C1C">
              <w:rPr>
                <w:rFonts w:eastAsia="Times New Roman" w:cstheme="minorHAnsi"/>
                <w:b/>
                <w:bCs/>
                <w:color w:val="000000"/>
                <w:sz w:val="24"/>
                <w:szCs w:val="24"/>
              </w:rPr>
              <w:fldChar w:fldCharType="separate"/>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color w:val="000000"/>
                <w:sz w:val="24"/>
                <w:szCs w:val="24"/>
              </w:rPr>
              <w:fldChar w:fldCharType="end"/>
            </w:r>
          </w:p>
          <w:p w14:paraId="6DA066A8" w14:textId="6ECA5E8D" w:rsidR="00BF7257" w:rsidRPr="00BF7257" w:rsidRDefault="00BF7257" w:rsidP="00BD4398">
            <w:pPr>
              <w:rPr>
                <w:rFonts w:eastAsia="Times New Roman" w:cstheme="minorHAnsi"/>
                <w:color w:val="000000"/>
                <w:sz w:val="24"/>
                <w:szCs w:val="24"/>
              </w:rPr>
            </w:pPr>
          </w:p>
        </w:tc>
      </w:tr>
      <w:tr w:rsidR="00BF7257" w14:paraId="036B37E4" w14:textId="77777777" w:rsidTr="00BF7257">
        <w:tc>
          <w:tcPr>
            <w:tcW w:w="9350" w:type="dxa"/>
          </w:tcPr>
          <w:p w14:paraId="3CD393F3" w14:textId="7D33E328" w:rsidR="00BF7257" w:rsidRDefault="00BF7257" w:rsidP="00BD4398">
            <w:pPr>
              <w:rPr>
                <w:rFonts w:eastAsia="Times New Roman" w:cstheme="minorHAnsi"/>
                <w:color w:val="000000"/>
                <w:sz w:val="24"/>
                <w:szCs w:val="24"/>
              </w:rPr>
            </w:pPr>
            <w:r w:rsidRPr="002B0EC1">
              <w:rPr>
                <w:rFonts w:eastAsia="Times New Roman" w:cstheme="minorHAnsi"/>
                <w:b/>
                <w:bCs/>
                <w:color w:val="000000"/>
                <w:sz w:val="24"/>
                <w:szCs w:val="24"/>
              </w:rPr>
              <w:t>4-</w:t>
            </w:r>
            <w:r w:rsidR="009B7C1C">
              <w:rPr>
                <w:rFonts w:eastAsia="Times New Roman" w:cstheme="minorHAnsi"/>
                <w:b/>
                <w:bCs/>
                <w:color w:val="000000"/>
                <w:sz w:val="24"/>
                <w:szCs w:val="24"/>
              </w:rPr>
              <w:fldChar w:fldCharType="begin">
                <w:ffData>
                  <w:name w:val="Text1"/>
                  <w:enabled/>
                  <w:calcOnExit w:val="0"/>
                  <w:textInput/>
                </w:ffData>
              </w:fldChar>
            </w:r>
            <w:r w:rsidR="009B7C1C">
              <w:rPr>
                <w:rFonts w:eastAsia="Times New Roman" w:cstheme="minorHAnsi"/>
                <w:b/>
                <w:bCs/>
                <w:color w:val="000000"/>
                <w:sz w:val="24"/>
                <w:szCs w:val="24"/>
              </w:rPr>
              <w:instrText xml:space="preserve"> FORMTEXT </w:instrText>
            </w:r>
            <w:r w:rsidR="009B7C1C">
              <w:rPr>
                <w:rFonts w:eastAsia="Times New Roman" w:cstheme="minorHAnsi"/>
                <w:b/>
                <w:bCs/>
                <w:color w:val="000000"/>
                <w:sz w:val="24"/>
                <w:szCs w:val="24"/>
              </w:rPr>
            </w:r>
            <w:r w:rsidR="009B7C1C">
              <w:rPr>
                <w:rFonts w:eastAsia="Times New Roman" w:cstheme="minorHAnsi"/>
                <w:b/>
                <w:bCs/>
                <w:color w:val="000000"/>
                <w:sz w:val="24"/>
                <w:szCs w:val="24"/>
              </w:rPr>
              <w:fldChar w:fldCharType="separate"/>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noProof/>
                <w:color w:val="000000"/>
                <w:sz w:val="24"/>
                <w:szCs w:val="24"/>
              </w:rPr>
              <w:t> </w:t>
            </w:r>
            <w:r w:rsidR="009B7C1C">
              <w:rPr>
                <w:rFonts w:eastAsia="Times New Roman" w:cstheme="minorHAnsi"/>
                <w:b/>
                <w:bCs/>
                <w:color w:val="000000"/>
                <w:sz w:val="24"/>
                <w:szCs w:val="24"/>
              </w:rPr>
              <w:fldChar w:fldCharType="end"/>
            </w:r>
          </w:p>
          <w:p w14:paraId="37AD037A" w14:textId="1BDFA0C7" w:rsidR="00BF7257" w:rsidRPr="00BF7257" w:rsidRDefault="00BF7257" w:rsidP="00BD4398">
            <w:pPr>
              <w:rPr>
                <w:rFonts w:cstheme="minorHAnsi"/>
                <w:sz w:val="24"/>
                <w:szCs w:val="24"/>
              </w:rPr>
            </w:pPr>
          </w:p>
        </w:tc>
      </w:tr>
      <w:tr w:rsidR="00BF7257" w14:paraId="4E21AAEC" w14:textId="77777777" w:rsidTr="00BF7257">
        <w:tc>
          <w:tcPr>
            <w:tcW w:w="9350" w:type="dxa"/>
          </w:tcPr>
          <w:p w14:paraId="72A1CCF1" w14:textId="77777777" w:rsidR="00BF7257" w:rsidRDefault="00BF7257" w:rsidP="00BD4398">
            <w:pPr>
              <w:rPr>
                <w:rFonts w:eastAsia="Times New Roman" w:cstheme="minorHAnsi"/>
                <w:b/>
                <w:bCs/>
                <w:color w:val="000000"/>
                <w:sz w:val="24"/>
                <w:szCs w:val="24"/>
                <w:u w:val="single"/>
              </w:rPr>
            </w:pPr>
            <w:r w:rsidRPr="002B0EC1">
              <w:rPr>
                <w:rFonts w:eastAsia="Times New Roman" w:cstheme="minorHAnsi"/>
                <w:b/>
                <w:bCs/>
                <w:color w:val="000000"/>
                <w:sz w:val="24"/>
                <w:szCs w:val="24"/>
                <w:u w:val="single"/>
              </w:rPr>
              <w:t>Approaches</w:t>
            </w:r>
          </w:p>
          <w:p w14:paraId="6D98A295" w14:textId="38BCE7AA" w:rsidR="00BF7257" w:rsidRDefault="009B7C1C" w:rsidP="00BD4398">
            <w:pPr>
              <w:rPr>
                <w:rFonts w:eastAsia="Times New Roman" w:cstheme="minorHAnsi"/>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4C1B0FC4" w14:textId="0FD6DB24" w:rsidR="00BF7257" w:rsidRDefault="00BF7257" w:rsidP="00BD4398">
            <w:pPr>
              <w:rPr>
                <w:rFonts w:eastAsia="Times New Roman" w:cstheme="minorHAnsi"/>
                <w:color w:val="000000"/>
                <w:sz w:val="24"/>
                <w:szCs w:val="24"/>
              </w:rPr>
            </w:pPr>
          </w:p>
          <w:p w14:paraId="40A1C095" w14:textId="77777777" w:rsidR="00BF7257" w:rsidRDefault="00BF7257" w:rsidP="00BD4398">
            <w:pPr>
              <w:rPr>
                <w:rFonts w:eastAsia="Times New Roman" w:cstheme="minorHAnsi"/>
                <w:color w:val="000000"/>
                <w:sz w:val="24"/>
                <w:szCs w:val="24"/>
              </w:rPr>
            </w:pPr>
          </w:p>
          <w:p w14:paraId="2AE20B86" w14:textId="77777777" w:rsidR="00BF7257" w:rsidRDefault="00BF7257" w:rsidP="00BD4398">
            <w:pPr>
              <w:rPr>
                <w:rFonts w:eastAsia="Times New Roman" w:cstheme="minorHAnsi"/>
                <w:color w:val="000000"/>
                <w:sz w:val="24"/>
                <w:szCs w:val="24"/>
              </w:rPr>
            </w:pPr>
          </w:p>
          <w:p w14:paraId="434BCDC4" w14:textId="4538B0C3" w:rsidR="00BF7257" w:rsidRPr="00BF7257" w:rsidRDefault="00BF7257" w:rsidP="00BD4398">
            <w:pPr>
              <w:rPr>
                <w:rFonts w:cstheme="minorHAnsi"/>
                <w:sz w:val="24"/>
                <w:szCs w:val="24"/>
              </w:rPr>
            </w:pPr>
          </w:p>
        </w:tc>
      </w:tr>
    </w:tbl>
    <w:p w14:paraId="26ABECDC" w14:textId="77777777" w:rsidR="002B0EC1" w:rsidRDefault="002B0EC1" w:rsidP="00BD4398">
      <w:pPr>
        <w:spacing w:after="0" w:line="240" w:lineRule="auto"/>
        <w:rPr>
          <w:rFonts w:cstheme="minorHAnsi"/>
          <w:sz w:val="24"/>
          <w:szCs w:val="24"/>
        </w:rPr>
      </w:pPr>
    </w:p>
    <w:p w14:paraId="32AC807B" w14:textId="600AB1E2" w:rsidR="00AC4A9C" w:rsidRDefault="00BF7257" w:rsidP="00AC2A62">
      <w:pPr>
        <w:spacing w:after="0" w:line="240" w:lineRule="auto"/>
        <w:ind w:left="360"/>
        <w:rPr>
          <w:rFonts w:cstheme="minorHAnsi"/>
          <w:b/>
          <w:bCs/>
          <w:sz w:val="24"/>
          <w:szCs w:val="24"/>
          <w:u w:val="single"/>
        </w:rPr>
      </w:pPr>
      <w:r w:rsidRPr="002B0EC1">
        <w:rPr>
          <w:rFonts w:cstheme="minorHAnsi"/>
          <w:b/>
          <w:bCs/>
          <w:sz w:val="24"/>
          <w:szCs w:val="24"/>
          <w:u w:val="single"/>
        </w:rPr>
        <w:t xml:space="preserve">Resource for Option </w:t>
      </w:r>
      <w:r>
        <w:rPr>
          <w:rFonts w:cstheme="minorHAnsi"/>
          <w:b/>
          <w:bCs/>
          <w:sz w:val="24"/>
          <w:szCs w:val="24"/>
          <w:u w:val="single"/>
        </w:rPr>
        <w:t>2</w:t>
      </w:r>
      <w:r w:rsidRPr="002B0EC1">
        <w:rPr>
          <w:rFonts w:cstheme="minorHAnsi"/>
          <w:b/>
          <w:bCs/>
          <w:sz w:val="24"/>
          <w:szCs w:val="24"/>
          <w:u w:val="single"/>
        </w:rPr>
        <w:t xml:space="preserve">: </w:t>
      </w:r>
      <w:r>
        <w:rPr>
          <w:rFonts w:cstheme="minorHAnsi"/>
          <w:b/>
          <w:bCs/>
          <w:sz w:val="24"/>
          <w:szCs w:val="24"/>
          <w:u w:val="single"/>
        </w:rPr>
        <w:t>Face-to-Face Contacts</w:t>
      </w:r>
      <w:r w:rsidRPr="002B0EC1">
        <w:rPr>
          <w:rFonts w:cstheme="minorHAnsi"/>
          <w:b/>
          <w:bCs/>
          <w:sz w:val="24"/>
          <w:szCs w:val="24"/>
          <w:u w:val="single"/>
        </w:rPr>
        <w:t xml:space="preserve"> Activity</w:t>
      </w:r>
    </w:p>
    <w:p w14:paraId="4FFFA64B" w14:textId="3D0DEB20" w:rsidR="00BF7257" w:rsidRDefault="00BF7257" w:rsidP="00BD4398">
      <w:pPr>
        <w:spacing w:after="0" w:line="240" w:lineRule="auto"/>
        <w:ind w:left="360"/>
        <w:rPr>
          <w:rFonts w:cstheme="minorHAnsi"/>
          <w:sz w:val="24"/>
          <w:szCs w:val="24"/>
        </w:rPr>
      </w:pPr>
      <w:r w:rsidRPr="002B0EC1">
        <w:rPr>
          <w:rFonts w:cstheme="minorHAnsi"/>
          <w:sz w:val="24"/>
          <w:szCs w:val="24"/>
        </w:rPr>
        <w:t>This resource section is provided to aid the post-activity supervisor/coach discussion with the</w:t>
      </w:r>
      <w:r w:rsidR="008E49D4">
        <w:rPr>
          <w:rFonts w:cstheme="minorHAnsi"/>
          <w:sz w:val="24"/>
          <w:szCs w:val="24"/>
        </w:rPr>
        <w:t>ir</w:t>
      </w:r>
      <w:r w:rsidRPr="002B0EC1">
        <w:rPr>
          <w:rFonts w:cstheme="minorHAnsi"/>
          <w:sz w:val="24"/>
          <w:szCs w:val="24"/>
        </w:rPr>
        <w:t xml:space="preserve"> child welfare professional after completion of Option </w:t>
      </w:r>
      <w:r>
        <w:rPr>
          <w:rFonts w:cstheme="minorHAnsi"/>
          <w:sz w:val="24"/>
          <w:szCs w:val="24"/>
        </w:rPr>
        <w:t>2</w:t>
      </w:r>
      <w:r w:rsidRPr="002B0EC1">
        <w:rPr>
          <w:rFonts w:cstheme="minorHAnsi"/>
          <w:sz w:val="24"/>
          <w:szCs w:val="24"/>
        </w:rPr>
        <w:t xml:space="preserve"> around the </w:t>
      </w:r>
      <w:r>
        <w:rPr>
          <w:rFonts w:cstheme="minorHAnsi"/>
          <w:sz w:val="24"/>
          <w:szCs w:val="24"/>
        </w:rPr>
        <w:t>Face-to-Face</w:t>
      </w:r>
      <w:r w:rsidR="008E611E">
        <w:rPr>
          <w:rFonts w:cstheme="minorHAnsi"/>
          <w:sz w:val="24"/>
          <w:szCs w:val="24"/>
        </w:rPr>
        <w:t xml:space="preserve"> Contacts</w:t>
      </w:r>
      <w:r w:rsidRPr="002B0EC1">
        <w:rPr>
          <w:rFonts w:cstheme="minorHAnsi"/>
          <w:sz w:val="24"/>
          <w:szCs w:val="24"/>
        </w:rPr>
        <w:t xml:space="preserve"> Activity.</w:t>
      </w:r>
    </w:p>
    <w:p w14:paraId="3388DB5E" w14:textId="77777777" w:rsidR="00BF7257" w:rsidRPr="002B0EC1" w:rsidRDefault="00BF7257" w:rsidP="00BD4398">
      <w:pPr>
        <w:spacing w:after="0" w:line="240" w:lineRule="auto"/>
        <w:ind w:left="360"/>
        <w:rPr>
          <w:rFonts w:cstheme="minorHAnsi"/>
          <w:sz w:val="24"/>
          <w:szCs w:val="24"/>
        </w:rPr>
      </w:pPr>
    </w:p>
    <w:p w14:paraId="5E736EEC" w14:textId="77E47414" w:rsidR="00AC4A9C" w:rsidRDefault="008E611E" w:rsidP="003234E7">
      <w:pPr>
        <w:spacing w:after="0" w:line="240" w:lineRule="auto"/>
        <w:ind w:left="360"/>
        <w:rPr>
          <w:rFonts w:cstheme="minorHAnsi"/>
          <w:sz w:val="24"/>
          <w:szCs w:val="24"/>
        </w:rPr>
      </w:pPr>
      <w:r>
        <w:rPr>
          <w:rFonts w:cstheme="minorHAnsi"/>
          <w:sz w:val="24"/>
          <w:szCs w:val="24"/>
        </w:rPr>
        <w:t>Interview Contacts Information from the Access and Initial Assessment Standards states</w:t>
      </w:r>
      <w:r w:rsidR="003F7DF6">
        <w:rPr>
          <w:rFonts w:cstheme="minorHAnsi"/>
          <w:sz w:val="24"/>
          <w:szCs w:val="24"/>
        </w:rPr>
        <w:t xml:space="preserve"> the following requirements</w:t>
      </w:r>
      <w:r>
        <w:rPr>
          <w:rFonts w:cstheme="minorHAnsi"/>
          <w:sz w:val="24"/>
          <w:szCs w:val="24"/>
        </w:rPr>
        <w:t xml:space="preserve">: </w:t>
      </w:r>
      <w:r w:rsidRPr="004903D6">
        <w:rPr>
          <w:rFonts w:cstheme="minorHAnsi"/>
          <w:sz w:val="24"/>
          <w:szCs w:val="24"/>
        </w:rPr>
        <w:t xml:space="preserve">In Primary Assessment cases, all household members must be interviewed by the local child welfare agency to assure that accurate and thorough information is gathered. If a child is too young to be interviewed, then the child must, at a minimum, be observed. In addition to being observed, if a child has a disability that affects his or her ability to communicate, then arrangements should be made to assist in communicating and gathering information (see </w:t>
      </w:r>
      <w:r w:rsidRPr="003F7DF6">
        <w:rPr>
          <w:rFonts w:cstheme="minorHAnsi"/>
          <w:i/>
          <w:iCs/>
          <w:sz w:val="24"/>
          <w:szCs w:val="24"/>
        </w:rPr>
        <w:t>Appendix 10: Guidance for Working with Individuals with Disabilities</w:t>
      </w:r>
      <w:r w:rsidRPr="004903D6">
        <w:rPr>
          <w:rFonts w:cstheme="minorHAnsi"/>
          <w:sz w:val="24"/>
          <w:szCs w:val="24"/>
        </w:rPr>
        <w:t xml:space="preserve">). </w:t>
      </w:r>
    </w:p>
    <w:p w14:paraId="377C046D" w14:textId="77777777" w:rsidR="004903D6" w:rsidRPr="004903D6" w:rsidRDefault="004903D6" w:rsidP="003234E7">
      <w:pPr>
        <w:spacing w:after="0" w:line="240" w:lineRule="auto"/>
        <w:ind w:left="360"/>
        <w:rPr>
          <w:rFonts w:cstheme="minorHAnsi"/>
          <w:sz w:val="24"/>
          <w:szCs w:val="24"/>
        </w:rPr>
      </w:pPr>
    </w:p>
    <w:p w14:paraId="28DAF5E4" w14:textId="2BC29893" w:rsidR="008E611E" w:rsidRDefault="008E611E" w:rsidP="007D4C02">
      <w:pPr>
        <w:spacing w:after="0" w:line="240" w:lineRule="auto"/>
        <w:ind w:left="360"/>
        <w:rPr>
          <w:rFonts w:cstheme="minorHAnsi"/>
          <w:sz w:val="24"/>
          <w:szCs w:val="24"/>
        </w:rPr>
      </w:pPr>
      <w:r w:rsidRPr="002B0EC1">
        <w:rPr>
          <w:rFonts w:cstheme="minorHAnsi"/>
          <w:sz w:val="24"/>
          <w:szCs w:val="24"/>
        </w:rPr>
        <w:t xml:space="preserve">A visit to the home where the alleged maltreatment occurred or threats to child safety exist is required. When conducting a Primary Assessment, refer to </w:t>
      </w:r>
      <w:r w:rsidRPr="003F7DF6">
        <w:rPr>
          <w:rFonts w:cstheme="minorHAnsi"/>
          <w:i/>
          <w:iCs/>
          <w:sz w:val="24"/>
          <w:szCs w:val="24"/>
        </w:rPr>
        <w:t>XIII. Consent Requirements</w:t>
      </w:r>
      <w:r w:rsidRPr="002B0EC1">
        <w:rPr>
          <w:rFonts w:cstheme="minorHAnsi"/>
          <w:sz w:val="24"/>
          <w:szCs w:val="24"/>
        </w:rPr>
        <w:t>.</w:t>
      </w:r>
    </w:p>
    <w:p w14:paraId="6364041C" w14:textId="77777777" w:rsidR="004903D6" w:rsidRDefault="004903D6" w:rsidP="007D4C02">
      <w:pPr>
        <w:spacing w:after="0" w:line="240" w:lineRule="auto"/>
        <w:ind w:left="360"/>
        <w:rPr>
          <w:rFonts w:cstheme="minorHAnsi"/>
          <w:sz w:val="24"/>
          <w:szCs w:val="24"/>
        </w:rPr>
      </w:pPr>
    </w:p>
    <w:p w14:paraId="50351316" w14:textId="0CB1FDBF" w:rsidR="008E611E" w:rsidRDefault="008E611E">
      <w:pPr>
        <w:spacing w:after="0" w:line="240" w:lineRule="auto"/>
        <w:ind w:left="360"/>
        <w:rPr>
          <w:rFonts w:cstheme="minorHAnsi"/>
          <w:sz w:val="24"/>
          <w:szCs w:val="24"/>
        </w:rPr>
      </w:pPr>
      <w:r w:rsidRPr="002B0EC1">
        <w:rPr>
          <w:rFonts w:cstheme="minorHAnsi"/>
          <w:sz w:val="24"/>
          <w:szCs w:val="24"/>
        </w:rPr>
        <w:t>The order of interviews must take into consideration preserving information and minimizing the anxiety felt by the child. Face-to-face contact is required with the following individuals:</w:t>
      </w:r>
    </w:p>
    <w:p w14:paraId="23604BE6" w14:textId="21A4EC6C" w:rsidR="008E611E" w:rsidRDefault="008E611E" w:rsidP="00BA1754">
      <w:pPr>
        <w:pStyle w:val="ListParagraph"/>
        <w:numPr>
          <w:ilvl w:val="0"/>
          <w:numId w:val="29"/>
        </w:numPr>
        <w:spacing w:after="0" w:line="240" w:lineRule="auto"/>
        <w:rPr>
          <w:rFonts w:cstheme="minorHAnsi"/>
          <w:sz w:val="24"/>
          <w:szCs w:val="24"/>
        </w:rPr>
      </w:pPr>
      <w:r w:rsidRPr="002B0EC1">
        <w:rPr>
          <w:rFonts w:cstheme="minorHAnsi"/>
          <w:sz w:val="24"/>
          <w:szCs w:val="24"/>
        </w:rPr>
        <w:t>Identified Child(ren)</w:t>
      </w:r>
    </w:p>
    <w:p w14:paraId="4F0EB051" w14:textId="1BE5BF27" w:rsidR="008E611E" w:rsidRDefault="004903D6" w:rsidP="00BA1754">
      <w:pPr>
        <w:pStyle w:val="ListParagraph"/>
        <w:numPr>
          <w:ilvl w:val="0"/>
          <w:numId w:val="29"/>
        </w:numPr>
        <w:spacing w:after="0" w:line="240" w:lineRule="auto"/>
        <w:rPr>
          <w:rFonts w:cstheme="minorHAnsi"/>
          <w:sz w:val="24"/>
          <w:szCs w:val="24"/>
        </w:rPr>
      </w:pPr>
      <w:r w:rsidRPr="002B0EC1">
        <w:rPr>
          <w:rFonts w:cstheme="minorHAnsi"/>
          <w:sz w:val="24"/>
          <w:szCs w:val="24"/>
        </w:rPr>
        <w:t>Sibling(s) and other children in the home</w:t>
      </w:r>
    </w:p>
    <w:p w14:paraId="57E2EC2C" w14:textId="7301C34D" w:rsidR="004903D6" w:rsidRDefault="004903D6" w:rsidP="00BA1754">
      <w:pPr>
        <w:pStyle w:val="ListParagraph"/>
        <w:numPr>
          <w:ilvl w:val="0"/>
          <w:numId w:val="29"/>
        </w:numPr>
        <w:spacing w:after="0" w:line="240" w:lineRule="auto"/>
        <w:rPr>
          <w:rFonts w:cstheme="minorHAnsi"/>
          <w:sz w:val="24"/>
          <w:szCs w:val="24"/>
        </w:rPr>
      </w:pPr>
      <w:r w:rsidRPr="002B0EC1">
        <w:rPr>
          <w:rFonts w:cstheme="minorHAnsi"/>
          <w:sz w:val="24"/>
          <w:szCs w:val="24"/>
        </w:rPr>
        <w:t>Non-maltreating adults (if any)</w:t>
      </w:r>
    </w:p>
    <w:p w14:paraId="25AE4FB8" w14:textId="2B350B4E" w:rsidR="004903D6" w:rsidRPr="008E611E" w:rsidRDefault="004903D6" w:rsidP="00BA1754">
      <w:pPr>
        <w:pStyle w:val="ListParagraph"/>
        <w:numPr>
          <w:ilvl w:val="0"/>
          <w:numId w:val="29"/>
        </w:numPr>
        <w:spacing w:after="0" w:line="240" w:lineRule="auto"/>
        <w:rPr>
          <w:rFonts w:cstheme="minorHAnsi"/>
          <w:sz w:val="24"/>
          <w:szCs w:val="24"/>
        </w:rPr>
      </w:pPr>
      <w:r w:rsidRPr="002B0EC1">
        <w:rPr>
          <w:rFonts w:cstheme="minorHAnsi"/>
          <w:sz w:val="24"/>
          <w:szCs w:val="24"/>
        </w:rPr>
        <w:t>Alleged Maltreater</w:t>
      </w:r>
    </w:p>
    <w:p w14:paraId="16BC11E1" w14:textId="4806AA59" w:rsidR="008E611E" w:rsidRDefault="008E611E">
      <w:pPr>
        <w:spacing w:after="0" w:line="240" w:lineRule="auto"/>
        <w:ind w:left="360"/>
        <w:rPr>
          <w:rFonts w:cstheme="minorHAnsi"/>
          <w:sz w:val="24"/>
          <w:szCs w:val="24"/>
        </w:rPr>
      </w:pPr>
    </w:p>
    <w:p w14:paraId="42C1E85B" w14:textId="5A020417" w:rsidR="008E611E" w:rsidRDefault="008E611E">
      <w:pPr>
        <w:spacing w:after="0" w:line="240" w:lineRule="auto"/>
        <w:ind w:left="360"/>
        <w:rPr>
          <w:rFonts w:cstheme="minorHAnsi"/>
          <w:sz w:val="24"/>
          <w:szCs w:val="24"/>
        </w:rPr>
      </w:pPr>
      <w:r w:rsidRPr="002B0EC1">
        <w:rPr>
          <w:rFonts w:cstheme="minorHAnsi"/>
          <w:sz w:val="24"/>
          <w:szCs w:val="24"/>
        </w:rPr>
        <w:t>When known to the local child welfare agency, collateral sources of information (e.g., parties who may have relevant information about the maltreatment or threats to child safety, including but not limited to physicians, treatment providers, teachers, neighbors, service providers, Birth to 3 Program and Children’s Long-Term Support service coordinators, etc.) must be contacted during the Initial Assessment process in order to use this information to analyze and understand threats to child safety or risk concerns</w:t>
      </w:r>
      <w:r w:rsidR="008E49D4">
        <w:rPr>
          <w:rFonts w:cstheme="minorHAnsi"/>
          <w:sz w:val="24"/>
          <w:szCs w:val="24"/>
        </w:rPr>
        <w:t>.</w:t>
      </w:r>
    </w:p>
    <w:p w14:paraId="6DF2626A" w14:textId="77777777" w:rsidR="00AC4A9C" w:rsidRPr="002B0EC1" w:rsidRDefault="00AC4A9C" w:rsidP="003234E7">
      <w:pPr>
        <w:spacing w:after="0" w:line="240" w:lineRule="auto"/>
        <w:rPr>
          <w:rFonts w:cstheme="minorHAnsi"/>
          <w:sz w:val="24"/>
          <w:szCs w:val="24"/>
        </w:rPr>
      </w:pPr>
    </w:p>
    <w:p w14:paraId="6E745B8A" w14:textId="05F3E8C9" w:rsidR="004903D6" w:rsidRDefault="004903D6" w:rsidP="004903D6">
      <w:pPr>
        <w:spacing w:after="0" w:line="240" w:lineRule="auto"/>
        <w:ind w:left="360"/>
        <w:rPr>
          <w:rFonts w:cstheme="minorHAnsi"/>
          <w:sz w:val="24"/>
          <w:szCs w:val="24"/>
        </w:rPr>
      </w:pPr>
      <w:r w:rsidRPr="002B0EC1">
        <w:rPr>
          <w:rFonts w:cstheme="minorHAnsi"/>
          <w:b/>
          <w:bCs/>
          <w:sz w:val="24"/>
          <w:szCs w:val="24"/>
          <w:u w:val="single"/>
        </w:rPr>
        <w:t xml:space="preserve">Option </w:t>
      </w:r>
      <w:r>
        <w:rPr>
          <w:rFonts w:cstheme="minorHAnsi"/>
          <w:b/>
          <w:bCs/>
          <w:sz w:val="24"/>
          <w:szCs w:val="24"/>
          <w:u w:val="single"/>
        </w:rPr>
        <w:t>3</w:t>
      </w:r>
      <w:r w:rsidRPr="002B0EC1">
        <w:rPr>
          <w:rFonts w:cstheme="minorHAnsi"/>
          <w:b/>
          <w:bCs/>
          <w:sz w:val="24"/>
          <w:szCs w:val="24"/>
          <w:u w:val="single"/>
        </w:rPr>
        <w:t xml:space="preserve">: </w:t>
      </w:r>
      <w:r w:rsidR="00D85CE6">
        <w:rPr>
          <w:rFonts w:cstheme="minorHAnsi"/>
          <w:b/>
          <w:bCs/>
          <w:sz w:val="24"/>
          <w:szCs w:val="24"/>
          <w:u w:val="single"/>
        </w:rPr>
        <w:t>WICWA Protocol</w:t>
      </w:r>
      <w:r w:rsidRPr="002B0EC1">
        <w:rPr>
          <w:rFonts w:cstheme="minorHAnsi"/>
          <w:b/>
          <w:bCs/>
          <w:sz w:val="24"/>
          <w:szCs w:val="24"/>
          <w:u w:val="single"/>
        </w:rPr>
        <w:t xml:space="preserve"> Activity</w:t>
      </w:r>
    </w:p>
    <w:p w14:paraId="6C65CC19" w14:textId="7B0352C0" w:rsidR="00AC4A9C" w:rsidRPr="004903D6" w:rsidRDefault="00AC4A9C" w:rsidP="004903D6">
      <w:pPr>
        <w:pStyle w:val="ListParagraph"/>
        <w:numPr>
          <w:ilvl w:val="0"/>
          <w:numId w:val="24"/>
        </w:numPr>
        <w:spacing w:after="0" w:line="240" w:lineRule="auto"/>
        <w:rPr>
          <w:rFonts w:cstheme="minorHAnsi"/>
          <w:sz w:val="24"/>
          <w:szCs w:val="24"/>
        </w:rPr>
      </w:pPr>
      <w:r w:rsidRPr="004903D6">
        <w:rPr>
          <w:rFonts w:cstheme="minorHAnsi"/>
          <w:sz w:val="24"/>
          <w:szCs w:val="24"/>
        </w:rPr>
        <w:t xml:space="preserve">Discuss with your supervisor the protocol for your </w:t>
      </w:r>
      <w:r w:rsidR="00511AE1">
        <w:rPr>
          <w:rFonts w:cstheme="minorHAnsi"/>
          <w:sz w:val="24"/>
          <w:szCs w:val="24"/>
        </w:rPr>
        <w:t>agency</w:t>
      </w:r>
      <w:r w:rsidRPr="004903D6">
        <w:rPr>
          <w:rFonts w:cstheme="minorHAnsi"/>
          <w:sz w:val="24"/>
          <w:szCs w:val="24"/>
        </w:rPr>
        <w:t xml:space="preserve"> when a WICWA case is assigned as an Initial Assessment OR when you discover your case is a WICWA case after meeting with the family. Be sure to ask about any information that may be confusing or unclear. </w:t>
      </w:r>
      <w:r w:rsidR="004903D6" w:rsidRPr="002B0EC1">
        <w:rPr>
          <w:rFonts w:cstheme="minorHAnsi"/>
          <w:sz w:val="24"/>
          <w:szCs w:val="24"/>
        </w:rPr>
        <w:t>Remember:</w:t>
      </w:r>
    </w:p>
    <w:p w14:paraId="1853C34F" w14:textId="77777777" w:rsidR="00AC4A9C" w:rsidRPr="002B0EC1" w:rsidRDefault="00AC4A9C" w:rsidP="00BA1754">
      <w:pPr>
        <w:pStyle w:val="ListParagraph"/>
        <w:numPr>
          <w:ilvl w:val="0"/>
          <w:numId w:val="30"/>
        </w:numPr>
        <w:spacing w:after="0" w:line="240" w:lineRule="auto"/>
        <w:rPr>
          <w:rFonts w:cstheme="minorHAnsi"/>
          <w:sz w:val="24"/>
          <w:szCs w:val="24"/>
        </w:rPr>
      </w:pPr>
      <w:r w:rsidRPr="002B0EC1">
        <w:rPr>
          <w:rFonts w:cstheme="minorHAnsi"/>
          <w:sz w:val="24"/>
          <w:szCs w:val="24"/>
        </w:rPr>
        <w:t>For all cases, determine whether child has American Indian heritage</w:t>
      </w:r>
    </w:p>
    <w:p w14:paraId="60787AA6" w14:textId="77777777" w:rsidR="00AC4A9C" w:rsidRPr="002B0EC1" w:rsidRDefault="00AC4A9C" w:rsidP="00BA1754">
      <w:pPr>
        <w:pStyle w:val="ListParagraph"/>
        <w:numPr>
          <w:ilvl w:val="0"/>
          <w:numId w:val="30"/>
        </w:numPr>
        <w:spacing w:after="0" w:line="240" w:lineRule="auto"/>
        <w:rPr>
          <w:rFonts w:cstheme="minorHAnsi"/>
          <w:sz w:val="24"/>
          <w:szCs w:val="24"/>
        </w:rPr>
      </w:pPr>
      <w:r w:rsidRPr="002B0EC1">
        <w:rPr>
          <w:rFonts w:cstheme="minorHAnsi"/>
          <w:sz w:val="24"/>
          <w:szCs w:val="24"/>
        </w:rPr>
        <w:t>Notify appropriate tribes</w:t>
      </w:r>
    </w:p>
    <w:p w14:paraId="0906210D" w14:textId="77777777" w:rsidR="00AC4A9C" w:rsidRPr="002B0EC1" w:rsidRDefault="00AC4A9C" w:rsidP="00BA1754">
      <w:pPr>
        <w:pStyle w:val="ListParagraph"/>
        <w:numPr>
          <w:ilvl w:val="0"/>
          <w:numId w:val="30"/>
        </w:numPr>
        <w:spacing w:after="0" w:line="240" w:lineRule="auto"/>
        <w:rPr>
          <w:rFonts w:cstheme="minorHAnsi"/>
          <w:sz w:val="24"/>
          <w:szCs w:val="24"/>
        </w:rPr>
      </w:pPr>
      <w:r w:rsidRPr="002B0EC1">
        <w:rPr>
          <w:rFonts w:cstheme="minorHAnsi"/>
          <w:sz w:val="24"/>
          <w:szCs w:val="24"/>
        </w:rPr>
        <w:t>Document all efforts</w:t>
      </w:r>
    </w:p>
    <w:p w14:paraId="4B2EB508" w14:textId="124619F5" w:rsidR="00AC4A9C" w:rsidRPr="002B0EC1" w:rsidRDefault="00AC4A9C" w:rsidP="00BA1754">
      <w:pPr>
        <w:pStyle w:val="ListParagraph"/>
        <w:widowControl w:val="0"/>
        <w:numPr>
          <w:ilvl w:val="0"/>
          <w:numId w:val="30"/>
        </w:numPr>
        <w:autoSpaceDE w:val="0"/>
        <w:autoSpaceDN w:val="0"/>
        <w:adjustRightInd w:val="0"/>
        <w:spacing w:after="0" w:line="240" w:lineRule="auto"/>
        <w:rPr>
          <w:rFonts w:cstheme="minorHAnsi"/>
          <w:sz w:val="24"/>
          <w:szCs w:val="24"/>
        </w:rPr>
      </w:pPr>
      <w:r w:rsidRPr="002B0EC1">
        <w:rPr>
          <w:rFonts w:cstheme="minorHAnsi"/>
          <w:sz w:val="24"/>
          <w:szCs w:val="24"/>
        </w:rPr>
        <w:t xml:space="preserve">Ask all families about American Indian </w:t>
      </w:r>
      <w:r w:rsidR="00EA1E12">
        <w:rPr>
          <w:rFonts w:cstheme="minorHAnsi"/>
          <w:sz w:val="24"/>
          <w:szCs w:val="24"/>
        </w:rPr>
        <w:t>h</w:t>
      </w:r>
      <w:r w:rsidRPr="002B0EC1">
        <w:rPr>
          <w:rFonts w:cstheme="minorHAnsi"/>
          <w:sz w:val="24"/>
          <w:szCs w:val="24"/>
        </w:rPr>
        <w:t>eritage</w:t>
      </w:r>
    </w:p>
    <w:p w14:paraId="59E3CE6B" w14:textId="77777777" w:rsidR="00AC4A9C" w:rsidRPr="002B0EC1" w:rsidRDefault="00AC4A9C" w:rsidP="00BA1754">
      <w:pPr>
        <w:pStyle w:val="ListParagraph"/>
        <w:widowControl w:val="0"/>
        <w:numPr>
          <w:ilvl w:val="0"/>
          <w:numId w:val="30"/>
        </w:numPr>
        <w:autoSpaceDE w:val="0"/>
        <w:autoSpaceDN w:val="0"/>
        <w:adjustRightInd w:val="0"/>
        <w:spacing w:after="0" w:line="240" w:lineRule="auto"/>
        <w:rPr>
          <w:rFonts w:cstheme="minorHAnsi"/>
          <w:sz w:val="24"/>
          <w:szCs w:val="24"/>
        </w:rPr>
      </w:pPr>
      <w:r w:rsidRPr="002B0EC1">
        <w:rPr>
          <w:rFonts w:cstheme="minorHAnsi"/>
          <w:sz w:val="24"/>
          <w:szCs w:val="24"/>
        </w:rPr>
        <w:t>Do not assume American Indian heritage based on looks or location</w:t>
      </w:r>
    </w:p>
    <w:p w14:paraId="1372C8E6" w14:textId="77777777" w:rsidR="00AC4A9C" w:rsidRPr="002B0EC1" w:rsidRDefault="00AC4A9C" w:rsidP="00BA1754">
      <w:pPr>
        <w:pStyle w:val="ListParagraph"/>
        <w:widowControl w:val="0"/>
        <w:numPr>
          <w:ilvl w:val="0"/>
          <w:numId w:val="30"/>
        </w:numPr>
        <w:autoSpaceDE w:val="0"/>
        <w:autoSpaceDN w:val="0"/>
        <w:adjustRightInd w:val="0"/>
        <w:spacing w:after="0" w:line="240" w:lineRule="auto"/>
        <w:rPr>
          <w:rFonts w:cstheme="minorHAnsi"/>
          <w:sz w:val="24"/>
          <w:szCs w:val="24"/>
        </w:rPr>
      </w:pPr>
      <w:r w:rsidRPr="002B0EC1">
        <w:rPr>
          <w:rFonts w:cstheme="minorHAnsi"/>
          <w:sz w:val="24"/>
          <w:szCs w:val="24"/>
        </w:rPr>
        <w:t>Ask all family members—including extended family</w:t>
      </w:r>
    </w:p>
    <w:p w14:paraId="48949FAE" w14:textId="265E74B1" w:rsidR="00DC58AA" w:rsidRDefault="00AC4A9C" w:rsidP="004903D6">
      <w:pPr>
        <w:pStyle w:val="ListParagraph"/>
        <w:widowControl w:val="0"/>
        <w:numPr>
          <w:ilvl w:val="0"/>
          <w:numId w:val="24"/>
        </w:numPr>
        <w:autoSpaceDE w:val="0"/>
        <w:autoSpaceDN w:val="0"/>
        <w:adjustRightInd w:val="0"/>
        <w:spacing w:after="0" w:line="240" w:lineRule="auto"/>
        <w:rPr>
          <w:rFonts w:cstheme="minorHAnsi"/>
          <w:sz w:val="24"/>
          <w:szCs w:val="24"/>
        </w:rPr>
      </w:pPr>
      <w:r w:rsidRPr="004903D6">
        <w:rPr>
          <w:rFonts w:cstheme="minorHAnsi"/>
          <w:sz w:val="24"/>
          <w:szCs w:val="24"/>
        </w:rPr>
        <w:t xml:space="preserve">Document using the </w:t>
      </w:r>
      <w:r w:rsidRPr="008E49D4">
        <w:rPr>
          <w:rFonts w:cstheme="minorHAnsi"/>
          <w:i/>
          <w:iCs/>
          <w:sz w:val="24"/>
          <w:szCs w:val="24"/>
        </w:rPr>
        <w:t>Screening for Child’s Status as Indian</w:t>
      </w:r>
      <w:r w:rsidRPr="004903D6">
        <w:rPr>
          <w:rFonts w:cstheme="minorHAnsi"/>
          <w:sz w:val="24"/>
          <w:szCs w:val="24"/>
        </w:rPr>
        <w:t xml:space="preserve"> form</w:t>
      </w:r>
      <w:r w:rsidR="00DC58AA">
        <w:rPr>
          <w:rFonts w:cstheme="minorHAnsi"/>
          <w:sz w:val="24"/>
          <w:szCs w:val="24"/>
        </w:rPr>
        <w:t>, located on the</w:t>
      </w:r>
      <w:r w:rsidRPr="004903D6">
        <w:rPr>
          <w:rFonts w:cstheme="minorHAnsi"/>
          <w:sz w:val="24"/>
          <w:szCs w:val="24"/>
        </w:rPr>
        <w:t xml:space="preserve"> DCF website</w:t>
      </w:r>
      <w:r w:rsidR="00DC58AA">
        <w:rPr>
          <w:rFonts w:cstheme="minorHAnsi"/>
          <w:sz w:val="24"/>
          <w:szCs w:val="24"/>
        </w:rPr>
        <w:t xml:space="preserve"> at: </w:t>
      </w:r>
      <w:hyperlink r:id="rId10" w:history="1">
        <w:r w:rsidR="00DC58AA" w:rsidRPr="00AF4C00">
          <w:rPr>
            <w:rStyle w:val="Hyperlink"/>
            <w:rFonts w:cstheme="minorHAnsi"/>
            <w:sz w:val="24"/>
            <w:szCs w:val="24"/>
          </w:rPr>
          <w:t>https://dcf.wisconsin.gov/wicwa</w:t>
        </w:r>
      </w:hyperlink>
      <w:r w:rsidR="00DC58AA">
        <w:rPr>
          <w:rFonts w:cstheme="minorHAnsi"/>
          <w:sz w:val="24"/>
          <w:szCs w:val="24"/>
        </w:rPr>
        <w:t xml:space="preserve">. </w:t>
      </w:r>
      <w:r w:rsidRPr="004903D6">
        <w:rPr>
          <w:rFonts w:cstheme="minorHAnsi"/>
          <w:sz w:val="24"/>
          <w:szCs w:val="24"/>
        </w:rPr>
        <w:t xml:space="preserve"> </w:t>
      </w:r>
      <w:r w:rsidR="00DC58AA">
        <w:rPr>
          <w:rFonts w:cstheme="minorHAnsi"/>
          <w:sz w:val="24"/>
          <w:szCs w:val="24"/>
        </w:rPr>
        <w:t>Find the form in the “Forms” tab, under the “Request for Confirmation of Child’s Indian Status” section</w:t>
      </w:r>
      <w:r w:rsidR="008608F5">
        <w:rPr>
          <w:rFonts w:cstheme="minorHAnsi"/>
          <w:sz w:val="24"/>
          <w:szCs w:val="24"/>
        </w:rPr>
        <w:t xml:space="preserve">. It’s one of two forms that is submitted to the Indian child’s tribe along with the </w:t>
      </w:r>
      <w:r w:rsidR="008608F5" w:rsidRPr="008E49D4">
        <w:rPr>
          <w:rFonts w:cstheme="minorHAnsi"/>
          <w:i/>
          <w:iCs/>
          <w:sz w:val="24"/>
          <w:szCs w:val="24"/>
        </w:rPr>
        <w:t>Request for Confirmation of Child’s Indian Status</w:t>
      </w:r>
      <w:r w:rsidR="008608F5">
        <w:rPr>
          <w:rFonts w:cstheme="minorHAnsi"/>
          <w:sz w:val="24"/>
          <w:szCs w:val="24"/>
        </w:rPr>
        <w:t xml:space="preserve"> form.</w:t>
      </w:r>
    </w:p>
    <w:p w14:paraId="36794A28" w14:textId="4F142F6A" w:rsidR="00AC4A9C" w:rsidRPr="004903D6" w:rsidRDefault="008608F5" w:rsidP="004903D6">
      <w:pPr>
        <w:pStyle w:val="ListParagraph"/>
        <w:widowControl w:val="0"/>
        <w:numPr>
          <w:ilvl w:val="0"/>
          <w:numId w:val="24"/>
        </w:numPr>
        <w:autoSpaceDE w:val="0"/>
        <w:autoSpaceDN w:val="0"/>
        <w:adjustRightInd w:val="0"/>
        <w:spacing w:after="0" w:line="240" w:lineRule="auto"/>
        <w:rPr>
          <w:rFonts w:cstheme="minorHAnsi"/>
          <w:sz w:val="24"/>
          <w:szCs w:val="24"/>
        </w:rPr>
      </w:pPr>
      <w:r>
        <w:rPr>
          <w:rFonts w:cstheme="minorHAnsi"/>
          <w:sz w:val="24"/>
          <w:szCs w:val="24"/>
        </w:rPr>
        <w:t xml:space="preserve">Note: </w:t>
      </w:r>
      <w:r w:rsidR="00AC4A9C" w:rsidRPr="004903D6">
        <w:rPr>
          <w:rFonts w:cstheme="minorHAnsi"/>
          <w:sz w:val="24"/>
          <w:szCs w:val="24"/>
        </w:rPr>
        <w:t xml:space="preserve">The eWiSACWIS </w:t>
      </w:r>
      <w:r w:rsidR="00AC4A9C" w:rsidRPr="008E49D4">
        <w:rPr>
          <w:rFonts w:cstheme="minorHAnsi"/>
          <w:i/>
          <w:iCs/>
          <w:sz w:val="24"/>
          <w:szCs w:val="24"/>
        </w:rPr>
        <w:t>Screening for a Child’s Indian Status</w:t>
      </w:r>
      <w:r w:rsidR="00AC4A9C" w:rsidRPr="004903D6">
        <w:rPr>
          <w:rFonts w:cstheme="minorHAnsi"/>
          <w:sz w:val="24"/>
          <w:szCs w:val="24"/>
        </w:rPr>
        <w:t xml:space="preserve"> form must be completed for all children, regardless of Indian Status. </w:t>
      </w:r>
    </w:p>
    <w:p w14:paraId="45213079" w14:textId="15570BD6" w:rsidR="008608F5" w:rsidRDefault="008608F5" w:rsidP="00BD4398">
      <w:pPr>
        <w:spacing w:after="0" w:line="240" w:lineRule="auto"/>
        <w:rPr>
          <w:rFonts w:cstheme="minorHAnsi"/>
          <w:sz w:val="24"/>
          <w:szCs w:val="24"/>
        </w:rPr>
      </w:pPr>
    </w:p>
    <w:p w14:paraId="476DD753" w14:textId="77777777" w:rsidR="00AC2A62" w:rsidRDefault="00AC2A62" w:rsidP="00BD4398">
      <w:pPr>
        <w:spacing w:after="0" w:line="240" w:lineRule="auto"/>
        <w:rPr>
          <w:rFonts w:cstheme="minorHAnsi"/>
          <w:sz w:val="24"/>
          <w:szCs w:val="24"/>
        </w:rPr>
      </w:pPr>
    </w:p>
    <w:p w14:paraId="2485841B" w14:textId="77777777" w:rsidR="00BA1754" w:rsidRDefault="00BA1754" w:rsidP="002961FC">
      <w:pPr>
        <w:spacing w:after="0" w:line="240" w:lineRule="auto"/>
        <w:ind w:left="360"/>
        <w:rPr>
          <w:rFonts w:cstheme="minorHAnsi"/>
          <w:b/>
          <w:bCs/>
          <w:sz w:val="24"/>
          <w:szCs w:val="24"/>
          <w:u w:val="single"/>
        </w:rPr>
      </w:pPr>
    </w:p>
    <w:p w14:paraId="5BB07A57" w14:textId="4618125E" w:rsidR="002961FC" w:rsidRDefault="002961FC" w:rsidP="002961FC">
      <w:pPr>
        <w:spacing w:after="0" w:line="240" w:lineRule="auto"/>
        <w:ind w:left="360"/>
        <w:rPr>
          <w:rFonts w:cstheme="minorHAnsi"/>
          <w:b/>
          <w:bCs/>
          <w:sz w:val="24"/>
          <w:szCs w:val="24"/>
          <w:u w:val="single"/>
        </w:rPr>
      </w:pPr>
      <w:r w:rsidRPr="002B0EC1">
        <w:rPr>
          <w:rFonts w:cstheme="minorHAnsi"/>
          <w:b/>
          <w:bCs/>
          <w:sz w:val="24"/>
          <w:szCs w:val="24"/>
          <w:u w:val="single"/>
        </w:rPr>
        <w:t xml:space="preserve">Resource for Option </w:t>
      </w:r>
      <w:r>
        <w:rPr>
          <w:rFonts w:cstheme="minorHAnsi"/>
          <w:b/>
          <w:bCs/>
          <w:sz w:val="24"/>
          <w:szCs w:val="24"/>
          <w:u w:val="single"/>
        </w:rPr>
        <w:t>3</w:t>
      </w:r>
      <w:r w:rsidRPr="002B0EC1">
        <w:rPr>
          <w:rFonts w:cstheme="minorHAnsi"/>
          <w:b/>
          <w:bCs/>
          <w:sz w:val="24"/>
          <w:szCs w:val="24"/>
          <w:u w:val="single"/>
        </w:rPr>
        <w:t xml:space="preserve">: </w:t>
      </w:r>
      <w:r w:rsidR="00D85CE6">
        <w:rPr>
          <w:rFonts w:cstheme="minorHAnsi"/>
          <w:b/>
          <w:bCs/>
          <w:sz w:val="24"/>
          <w:szCs w:val="24"/>
          <w:u w:val="single"/>
        </w:rPr>
        <w:t>WICWA Protocol</w:t>
      </w:r>
      <w:r w:rsidR="00D85CE6" w:rsidRPr="002B0EC1">
        <w:rPr>
          <w:rFonts w:cstheme="minorHAnsi"/>
          <w:b/>
          <w:bCs/>
          <w:sz w:val="24"/>
          <w:szCs w:val="24"/>
          <w:u w:val="single"/>
        </w:rPr>
        <w:t xml:space="preserve"> </w:t>
      </w:r>
      <w:r w:rsidRPr="002B0EC1">
        <w:rPr>
          <w:rFonts w:cstheme="minorHAnsi"/>
          <w:b/>
          <w:bCs/>
          <w:sz w:val="24"/>
          <w:szCs w:val="24"/>
          <w:u w:val="single"/>
        </w:rPr>
        <w:t>Activity</w:t>
      </w:r>
    </w:p>
    <w:p w14:paraId="1C524059" w14:textId="3D01A015" w:rsidR="002961FC" w:rsidRDefault="002961FC" w:rsidP="002961FC">
      <w:pPr>
        <w:spacing w:after="0" w:line="240" w:lineRule="auto"/>
        <w:ind w:left="360"/>
        <w:rPr>
          <w:rFonts w:cstheme="minorHAnsi"/>
          <w:sz w:val="24"/>
          <w:szCs w:val="24"/>
        </w:rPr>
      </w:pPr>
      <w:r w:rsidRPr="002B0EC1">
        <w:rPr>
          <w:rFonts w:cstheme="minorHAnsi"/>
          <w:sz w:val="24"/>
          <w:szCs w:val="24"/>
        </w:rPr>
        <w:t>This resource section is provided to aid the post-activity supervisor/coach discussion with the</w:t>
      </w:r>
      <w:r w:rsidR="008E49D4">
        <w:rPr>
          <w:rFonts w:cstheme="minorHAnsi"/>
          <w:sz w:val="24"/>
          <w:szCs w:val="24"/>
        </w:rPr>
        <w:t>ir</w:t>
      </w:r>
      <w:r w:rsidRPr="002B0EC1">
        <w:rPr>
          <w:rFonts w:cstheme="minorHAnsi"/>
          <w:sz w:val="24"/>
          <w:szCs w:val="24"/>
        </w:rPr>
        <w:t xml:space="preserve"> child welfare professional after completion of Option </w:t>
      </w:r>
      <w:r w:rsidR="00D85CE6">
        <w:rPr>
          <w:rFonts w:cstheme="minorHAnsi"/>
          <w:sz w:val="24"/>
          <w:szCs w:val="24"/>
        </w:rPr>
        <w:t>3</w:t>
      </w:r>
      <w:r w:rsidRPr="002B0EC1">
        <w:rPr>
          <w:rFonts w:cstheme="minorHAnsi"/>
          <w:sz w:val="24"/>
          <w:szCs w:val="24"/>
        </w:rPr>
        <w:t xml:space="preserve"> around the </w:t>
      </w:r>
      <w:r w:rsidR="00D85CE6">
        <w:rPr>
          <w:rFonts w:cstheme="minorHAnsi"/>
          <w:sz w:val="24"/>
          <w:szCs w:val="24"/>
        </w:rPr>
        <w:t>WICWA Protocol</w:t>
      </w:r>
      <w:r w:rsidRPr="002B0EC1">
        <w:rPr>
          <w:rFonts w:cstheme="minorHAnsi"/>
          <w:sz w:val="24"/>
          <w:szCs w:val="24"/>
        </w:rPr>
        <w:t xml:space="preserve"> Activity.</w:t>
      </w:r>
    </w:p>
    <w:p w14:paraId="23D92015" w14:textId="77777777" w:rsidR="002961FC" w:rsidRPr="002961FC" w:rsidRDefault="002961FC" w:rsidP="00BD4398">
      <w:pPr>
        <w:spacing w:after="0" w:line="240" w:lineRule="auto"/>
        <w:rPr>
          <w:rFonts w:cstheme="minorHAnsi"/>
          <w:b/>
          <w:bCs/>
          <w:sz w:val="24"/>
          <w:szCs w:val="24"/>
          <w:u w:val="single"/>
        </w:rPr>
      </w:pPr>
    </w:p>
    <w:p w14:paraId="18B53904" w14:textId="0078D38E" w:rsidR="00AC4A9C" w:rsidRPr="002B0EC1" w:rsidRDefault="00AC4A9C" w:rsidP="00D85CE6">
      <w:pPr>
        <w:widowControl w:val="0"/>
        <w:autoSpaceDE w:val="0"/>
        <w:autoSpaceDN w:val="0"/>
        <w:adjustRightInd w:val="0"/>
        <w:spacing w:after="0" w:line="240" w:lineRule="auto"/>
        <w:ind w:left="360"/>
        <w:rPr>
          <w:rFonts w:cstheme="minorHAnsi"/>
          <w:sz w:val="24"/>
          <w:szCs w:val="24"/>
        </w:rPr>
      </w:pPr>
      <w:r w:rsidRPr="002B0EC1">
        <w:rPr>
          <w:rFonts w:cstheme="minorHAnsi"/>
          <w:sz w:val="24"/>
          <w:szCs w:val="24"/>
        </w:rPr>
        <w:t>If the family indicates that they do have American Indian ancestry</w:t>
      </w:r>
      <w:r w:rsidR="00D85CE6">
        <w:rPr>
          <w:rFonts w:cstheme="minorHAnsi"/>
          <w:sz w:val="24"/>
          <w:szCs w:val="24"/>
        </w:rPr>
        <w:t>,</w:t>
      </w:r>
      <w:r w:rsidRPr="002B0EC1">
        <w:rPr>
          <w:rFonts w:cstheme="minorHAnsi"/>
          <w:sz w:val="24"/>
          <w:szCs w:val="24"/>
        </w:rPr>
        <w:t xml:space="preserve"> </w:t>
      </w:r>
      <w:r w:rsidR="00D85CE6">
        <w:rPr>
          <w:rFonts w:cstheme="minorHAnsi"/>
          <w:sz w:val="24"/>
          <w:szCs w:val="24"/>
        </w:rPr>
        <w:t>the child welfare professional</w:t>
      </w:r>
      <w:r w:rsidRPr="002B0EC1">
        <w:rPr>
          <w:rFonts w:cstheme="minorHAnsi"/>
          <w:sz w:val="24"/>
          <w:szCs w:val="24"/>
        </w:rPr>
        <w:t xml:space="preserve"> must then gather further information to determine which tribe or tribes they are affiliated with so </w:t>
      </w:r>
      <w:r w:rsidR="00D85CE6">
        <w:rPr>
          <w:rFonts w:cstheme="minorHAnsi"/>
          <w:sz w:val="24"/>
          <w:szCs w:val="24"/>
        </w:rPr>
        <w:t xml:space="preserve">the </w:t>
      </w:r>
      <w:r w:rsidRPr="002B0EC1">
        <w:rPr>
          <w:rFonts w:cstheme="minorHAnsi"/>
          <w:sz w:val="24"/>
          <w:szCs w:val="24"/>
        </w:rPr>
        <w:t>tribe or tribes</w:t>
      </w:r>
      <w:r w:rsidR="00D85CE6">
        <w:rPr>
          <w:rFonts w:cstheme="minorHAnsi"/>
          <w:sz w:val="24"/>
          <w:szCs w:val="24"/>
        </w:rPr>
        <w:t xml:space="preserve"> can be contacted</w:t>
      </w:r>
      <w:r w:rsidRPr="002B0EC1">
        <w:rPr>
          <w:rFonts w:cstheme="minorHAnsi"/>
          <w:sz w:val="24"/>
          <w:szCs w:val="24"/>
        </w:rPr>
        <w:t xml:space="preserve">.  Gathering this information is the first step in complying with the requirements of WICWA.  If </w:t>
      </w:r>
      <w:r w:rsidR="00D85CE6">
        <w:rPr>
          <w:rFonts w:cstheme="minorHAnsi"/>
          <w:sz w:val="24"/>
          <w:szCs w:val="24"/>
        </w:rPr>
        <w:t>there is</w:t>
      </w:r>
      <w:r w:rsidRPr="002B0EC1">
        <w:rPr>
          <w:rFonts w:cstheme="minorHAnsi"/>
          <w:sz w:val="24"/>
          <w:szCs w:val="24"/>
        </w:rPr>
        <w:t xml:space="preserve"> reason to know the child has American Indian heritage, proceed as if WICWA applies until it is determined otherwise. </w:t>
      </w:r>
    </w:p>
    <w:p w14:paraId="7B591BB3" w14:textId="77777777" w:rsidR="00AC4A9C" w:rsidRPr="002B0EC1" w:rsidRDefault="00AC4A9C" w:rsidP="00BD4398">
      <w:pPr>
        <w:widowControl w:val="0"/>
        <w:autoSpaceDE w:val="0"/>
        <w:autoSpaceDN w:val="0"/>
        <w:adjustRightInd w:val="0"/>
        <w:spacing w:after="0" w:line="240" w:lineRule="auto"/>
        <w:rPr>
          <w:rFonts w:cstheme="minorHAnsi"/>
          <w:b/>
          <w:bCs/>
          <w:sz w:val="24"/>
          <w:szCs w:val="24"/>
        </w:rPr>
      </w:pPr>
    </w:p>
    <w:p w14:paraId="2488ACA6" w14:textId="67222FDE" w:rsidR="00AC4A9C" w:rsidRPr="002B0EC1" w:rsidRDefault="00D85CE6" w:rsidP="00D85CE6">
      <w:pPr>
        <w:widowControl w:val="0"/>
        <w:autoSpaceDE w:val="0"/>
        <w:autoSpaceDN w:val="0"/>
        <w:adjustRightInd w:val="0"/>
        <w:spacing w:after="0" w:line="240" w:lineRule="auto"/>
        <w:ind w:left="360"/>
        <w:rPr>
          <w:rFonts w:cstheme="minorHAnsi"/>
          <w:sz w:val="24"/>
          <w:szCs w:val="24"/>
        </w:rPr>
      </w:pPr>
      <w:r>
        <w:rPr>
          <w:rFonts w:cstheme="minorHAnsi"/>
          <w:sz w:val="24"/>
          <w:szCs w:val="24"/>
        </w:rPr>
        <w:t>A</w:t>
      </w:r>
      <w:r w:rsidR="00AC4A9C" w:rsidRPr="002B0EC1">
        <w:rPr>
          <w:rFonts w:cstheme="minorHAnsi"/>
          <w:sz w:val="24"/>
          <w:szCs w:val="24"/>
        </w:rPr>
        <w:t>ll efforts to identify, inform and engage the tribes when a child is believed to be American Indian</w:t>
      </w:r>
      <w:r>
        <w:rPr>
          <w:rFonts w:cstheme="minorHAnsi"/>
          <w:sz w:val="24"/>
          <w:szCs w:val="24"/>
        </w:rPr>
        <w:t xml:space="preserve"> must be documented</w:t>
      </w:r>
      <w:r w:rsidR="00AC4A9C" w:rsidRPr="002B0EC1">
        <w:rPr>
          <w:rFonts w:cstheme="minorHAnsi"/>
          <w:sz w:val="24"/>
          <w:szCs w:val="24"/>
        </w:rPr>
        <w:t xml:space="preserve">.  Send the tribe or tribes the following information to determine whether or not the child is a tribal member or eligible for tribal membership: </w:t>
      </w:r>
    </w:p>
    <w:p w14:paraId="2A541148" w14:textId="3E0EAC8F" w:rsidR="00AC4A9C" w:rsidRPr="002B0EC1" w:rsidRDefault="00AC4A9C" w:rsidP="00BD4398">
      <w:pPr>
        <w:pStyle w:val="ListParagraph"/>
        <w:widowControl w:val="0"/>
        <w:numPr>
          <w:ilvl w:val="0"/>
          <w:numId w:val="9"/>
        </w:numPr>
        <w:autoSpaceDE w:val="0"/>
        <w:autoSpaceDN w:val="0"/>
        <w:adjustRightInd w:val="0"/>
        <w:spacing w:after="0" w:line="240" w:lineRule="auto"/>
        <w:rPr>
          <w:rFonts w:cstheme="minorHAnsi"/>
          <w:sz w:val="24"/>
          <w:szCs w:val="24"/>
        </w:rPr>
      </w:pPr>
      <w:r w:rsidRPr="007C0151">
        <w:rPr>
          <w:rFonts w:cstheme="minorHAnsi"/>
          <w:i/>
          <w:iCs/>
          <w:sz w:val="24"/>
          <w:szCs w:val="24"/>
        </w:rPr>
        <w:t>Screening for a Child’s Indian Status</w:t>
      </w:r>
      <w:r w:rsidR="00D85CE6">
        <w:rPr>
          <w:rFonts w:cstheme="minorHAnsi"/>
          <w:sz w:val="24"/>
          <w:szCs w:val="24"/>
        </w:rPr>
        <w:t xml:space="preserve"> </w:t>
      </w:r>
      <w:r w:rsidR="00D85CE6" w:rsidRPr="004903D6">
        <w:rPr>
          <w:rFonts w:cstheme="minorHAnsi"/>
          <w:sz w:val="24"/>
          <w:szCs w:val="24"/>
        </w:rPr>
        <w:t>form</w:t>
      </w:r>
    </w:p>
    <w:p w14:paraId="7627BABD" w14:textId="77777777" w:rsidR="00AC4A9C" w:rsidRPr="002B0EC1" w:rsidRDefault="00AC4A9C" w:rsidP="00BD4398">
      <w:pPr>
        <w:pStyle w:val="ListParagraph"/>
        <w:widowControl w:val="0"/>
        <w:numPr>
          <w:ilvl w:val="0"/>
          <w:numId w:val="9"/>
        </w:numPr>
        <w:autoSpaceDE w:val="0"/>
        <w:autoSpaceDN w:val="0"/>
        <w:adjustRightInd w:val="0"/>
        <w:spacing w:after="0" w:line="240" w:lineRule="auto"/>
        <w:rPr>
          <w:rFonts w:cstheme="minorHAnsi"/>
          <w:sz w:val="24"/>
          <w:szCs w:val="24"/>
        </w:rPr>
      </w:pPr>
      <w:r w:rsidRPr="002B0EC1">
        <w:rPr>
          <w:rFonts w:cstheme="minorHAnsi"/>
          <w:sz w:val="24"/>
          <w:szCs w:val="24"/>
        </w:rPr>
        <w:t>Biological Family History</w:t>
      </w:r>
    </w:p>
    <w:p w14:paraId="6D33DEB7" w14:textId="2DCC87DF" w:rsidR="00AC4A9C" w:rsidRPr="002B0EC1" w:rsidRDefault="00AC4A9C" w:rsidP="00BD4398">
      <w:pPr>
        <w:pStyle w:val="ListParagraph"/>
        <w:widowControl w:val="0"/>
        <w:numPr>
          <w:ilvl w:val="1"/>
          <w:numId w:val="9"/>
        </w:numPr>
        <w:autoSpaceDE w:val="0"/>
        <w:autoSpaceDN w:val="0"/>
        <w:adjustRightInd w:val="0"/>
        <w:spacing w:after="0" w:line="240" w:lineRule="auto"/>
        <w:rPr>
          <w:rFonts w:cstheme="minorHAnsi"/>
          <w:sz w:val="24"/>
          <w:szCs w:val="24"/>
        </w:rPr>
      </w:pPr>
      <w:r w:rsidRPr="002B0EC1">
        <w:rPr>
          <w:rFonts w:cstheme="minorHAnsi"/>
          <w:sz w:val="24"/>
          <w:szCs w:val="24"/>
        </w:rPr>
        <w:t xml:space="preserve">Gather as much information </w:t>
      </w:r>
      <w:r w:rsidR="00D85CE6" w:rsidRPr="002B0EC1">
        <w:rPr>
          <w:rFonts w:cstheme="minorHAnsi"/>
          <w:sz w:val="24"/>
          <w:szCs w:val="24"/>
        </w:rPr>
        <w:t>about the</w:t>
      </w:r>
      <w:r w:rsidRPr="002B0EC1">
        <w:rPr>
          <w:rFonts w:cstheme="minorHAnsi"/>
          <w:sz w:val="24"/>
          <w:szCs w:val="24"/>
        </w:rPr>
        <w:t xml:space="preserve"> names and dates of births for the child, parents, grandparents, and great-grandparents and make sure to verify the correct spelling of names.  </w:t>
      </w:r>
    </w:p>
    <w:p w14:paraId="79F40EA2" w14:textId="77777777" w:rsidR="00AC4A9C" w:rsidRPr="002B0EC1" w:rsidRDefault="00AC4A9C" w:rsidP="00BD4398">
      <w:pPr>
        <w:pStyle w:val="ListParagraph"/>
        <w:widowControl w:val="0"/>
        <w:numPr>
          <w:ilvl w:val="1"/>
          <w:numId w:val="9"/>
        </w:numPr>
        <w:autoSpaceDE w:val="0"/>
        <w:autoSpaceDN w:val="0"/>
        <w:adjustRightInd w:val="0"/>
        <w:spacing w:after="0" w:line="240" w:lineRule="auto"/>
        <w:rPr>
          <w:rFonts w:cstheme="minorHAnsi"/>
          <w:sz w:val="24"/>
          <w:szCs w:val="24"/>
        </w:rPr>
      </w:pPr>
      <w:r w:rsidRPr="002B0EC1">
        <w:rPr>
          <w:rFonts w:cstheme="minorHAnsi"/>
          <w:sz w:val="24"/>
          <w:szCs w:val="24"/>
        </w:rPr>
        <w:t>Also, include any maiden names for female family members.</w:t>
      </w:r>
    </w:p>
    <w:p w14:paraId="22E25C4F" w14:textId="77726424" w:rsidR="00AC4A9C" w:rsidRPr="002B0EC1" w:rsidRDefault="00D85CE6" w:rsidP="00BD4398">
      <w:pPr>
        <w:pStyle w:val="ListParagraph"/>
        <w:widowControl w:val="0"/>
        <w:numPr>
          <w:ilvl w:val="0"/>
          <w:numId w:val="9"/>
        </w:numPr>
        <w:autoSpaceDE w:val="0"/>
        <w:autoSpaceDN w:val="0"/>
        <w:adjustRightInd w:val="0"/>
        <w:spacing w:after="0" w:line="240" w:lineRule="auto"/>
        <w:rPr>
          <w:rFonts w:cstheme="minorHAnsi"/>
          <w:sz w:val="24"/>
          <w:szCs w:val="24"/>
        </w:rPr>
      </w:pPr>
      <w:r w:rsidRPr="007C0151">
        <w:rPr>
          <w:rFonts w:cstheme="minorHAnsi"/>
          <w:i/>
          <w:iCs/>
          <w:sz w:val="24"/>
          <w:szCs w:val="24"/>
        </w:rPr>
        <w:t>Request for Confirmation of Child’s Indian Status</w:t>
      </w:r>
      <w:r>
        <w:rPr>
          <w:rFonts w:cstheme="minorHAnsi"/>
          <w:sz w:val="24"/>
          <w:szCs w:val="24"/>
        </w:rPr>
        <w:t xml:space="preserve"> form</w:t>
      </w:r>
    </w:p>
    <w:p w14:paraId="60FBF520" w14:textId="77777777" w:rsidR="00AC4A9C" w:rsidRPr="002B0EC1" w:rsidRDefault="00AC4A9C" w:rsidP="00BD4398">
      <w:pPr>
        <w:widowControl w:val="0"/>
        <w:autoSpaceDE w:val="0"/>
        <w:autoSpaceDN w:val="0"/>
        <w:adjustRightInd w:val="0"/>
        <w:spacing w:after="0" w:line="240" w:lineRule="auto"/>
        <w:rPr>
          <w:rFonts w:cstheme="minorHAnsi"/>
          <w:sz w:val="24"/>
          <w:szCs w:val="24"/>
          <w:highlight w:val="green"/>
        </w:rPr>
      </w:pPr>
    </w:p>
    <w:p w14:paraId="3CF7AFD5" w14:textId="77777777" w:rsidR="00AC4A9C" w:rsidRPr="002B0EC1" w:rsidRDefault="00AC4A9C" w:rsidP="00D85CE6">
      <w:pPr>
        <w:widowControl w:val="0"/>
        <w:autoSpaceDE w:val="0"/>
        <w:autoSpaceDN w:val="0"/>
        <w:adjustRightInd w:val="0"/>
        <w:spacing w:after="0" w:line="240" w:lineRule="auto"/>
        <w:ind w:left="360"/>
        <w:rPr>
          <w:rFonts w:cstheme="minorHAnsi"/>
          <w:sz w:val="24"/>
          <w:szCs w:val="24"/>
        </w:rPr>
      </w:pPr>
      <w:r w:rsidRPr="002B0EC1">
        <w:rPr>
          <w:rFonts w:cstheme="minorHAnsi"/>
          <w:sz w:val="24"/>
          <w:szCs w:val="24"/>
        </w:rPr>
        <w:t xml:space="preserve">Regardless of what anyone indicates regarding a child’s eligibility or membership, remember, only the tribe can make the determination as to whether a child is a member or eligible for membership.   </w:t>
      </w:r>
    </w:p>
    <w:p w14:paraId="052144BE" w14:textId="77777777" w:rsidR="00AC4A9C" w:rsidRPr="002B0EC1" w:rsidRDefault="00AC4A9C" w:rsidP="00BD4398">
      <w:pPr>
        <w:widowControl w:val="0"/>
        <w:autoSpaceDE w:val="0"/>
        <w:autoSpaceDN w:val="0"/>
        <w:adjustRightInd w:val="0"/>
        <w:spacing w:after="0" w:line="240" w:lineRule="auto"/>
        <w:rPr>
          <w:rFonts w:cstheme="minorHAnsi"/>
          <w:sz w:val="24"/>
          <w:szCs w:val="24"/>
        </w:rPr>
      </w:pPr>
    </w:p>
    <w:p w14:paraId="65689D45" w14:textId="308B35E8" w:rsidR="00AC4A9C" w:rsidRPr="002B0EC1" w:rsidRDefault="00AC4A9C" w:rsidP="00D85CE6">
      <w:pPr>
        <w:widowControl w:val="0"/>
        <w:autoSpaceDE w:val="0"/>
        <w:autoSpaceDN w:val="0"/>
        <w:adjustRightInd w:val="0"/>
        <w:spacing w:after="0" w:line="240" w:lineRule="auto"/>
        <w:ind w:left="360"/>
        <w:rPr>
          <w:rFonts w:cstheme="minorHAnsi"/>
          <w:sz w:val="24"/>
          <w:szCs w:val="24"/>
        </w:rPr>
      </w:pPr>
      <w:r w:rsidRPr="002B0EC1">
        <w:rPr>
          <w:rFonts w:cstheme="minorHAnsi"/>
          <w:sz w:val="24"/>
          <w:szCs w:val="24"/>
        </w:rPr>
        <w:t xml:space="preserve">If the child is a member or eligible for membership, the tribe or tribes </w:t>
      </w:r>
      <w:r w:rsidR="00D85CE6">
        <w:rPr>
          <w:rFonts w:cstheme="minorHAnsi"/>
          <w:sz w:val="24"/>
          <w:szCs w:val="24"/>
        </w:rPr>
        <w:t xml:space="preserve">must be invited </w:t>
      </w:r>
      <w:r w:rsidRPr="002B0EC1">
        <w:rPr>
          <w:rFonts w:cstheme="minorHAnsi"/>
          <w:sz w:val="24"/>
          <w:szCs w:val="24"/>
        </w:rPr>
        <w:t>to help evaluate the family’s circumstances, determ</w:t>
      </w:r>
      <w:r w:rsidR="007C0151">
        <w:rPr>
          <w:rFonts w:cstheme="minorHAnsi"/>
          <w:sz w:val="24"/>
          <w:szCs w:val="24"/>
        </w:rPr>
        <w:t>ine</w:t>
      </w:r>
      <w:r w:rsidRPr="002B0EC1">
        <w:rPr>
          <w:rFonts w:cstheme="minorHAnsi"/>
          <w:sz w:val="24"/>
          <w:szCs w:val="24"/>
        </w:rPr>
        <w:t xml:space="preserve"> service needs, and ensure any placements comply with placement preferences. There may be times when the family does not want the tribe contacted; let them know that this is required and </w:t>
      </w:r>
      <w:r w:rsidR="00D85CE6">
        <w:rPr>
          <w:rFonts w:cstheme="minorHAnsi"/>
          <w:sz w:val="24"/>
          <w:szCs w:val="24"/>
        </w:rPr>
        <w:t xml:space="preserve">that </w:t>
      </w:r>
      <w:r w:rsidRPr="002B0EC1">
        <w:rPr>
          <w:rFonts w:cstheme="minorHAnsi"/>
          <w:sz w:val="24"/>
          <w:szCs w:val="24"/>
        </w:rPr>
        <w:t>the notification</w:t>
      </w:r>
      <w:r w:rsidR="00AB67C4">
        <w:rPr>
          <w:rFonts w:cstheme="minorHAnsi"/>
          <w:sz w:val="24"/>
          <w:szCs w:val="24"/>
        </w:rPr>
        <w:t xml:space="preserve"> must be made</w:t>
      </w:r>
      <w:r w:rsidRPr="002B0EC1">
        <w:rPr>
          <w:rFonts w:cstheme="minorHAnsi"/>
          <w:sz w:val="24"/>
          <w:szCs w:val="24"/>
        </w:rPr>
        <w:t xml:space="preserve">. </w:t>
      </w:r>
    </w:p>
    <w:p w14:paraId="79663FF9" w14:textId="77777777" w:rsidR="00AC4A9C" w:rsidRPr="002B0EC1" w:rsidRDefault="00AC4A9C" w:rsidP="00BD4398">
      <w:pPr>
        <w:widowControl w:val="0"/>
        <w:autoSpaceDE w:val="0"/>
        <w:autoSpaceDN w:val="0"/>
        <w:adjustRightInd w:val="0"/>
        <w:spacing w:after="0" w:line="240" w:lineRule="auto"/>
        <w:rPr>
          <w:rFonts w:cstheme="minorHAnsi"/>
          <w:sz w:val="24"/>
          <w:szCs w:val="24"/>
        </w:rPr>
      </w:pPr>
    </w:p>
    <w:p w14:paraId="3D33C23A" w14:textId="17702AA1" w:rsidR="00DE7990" w:rsidRDefault="00AC4A9C" w:rsidP="00D85CE6">
      <w:pPr>
        <w:widowControl w:val="0"/>
        <w:autoSpaceDE w:val="0"/>
        <w:autoSpaceDN w:val="0"/>
        <w:adjustRightInd w:val="0"/>
        <w:spacing w:after="0" w:line="240" w:lineRule="auto"/>
        <w:ind w:left="360"/>
        <w:rPr>
          <w:rFonts w:cstheme="minorHAnsi"/>
          <w:sz w:val="24"/>
          <w:szCs w:val="24"/>
        </w:rPr>
      </w:pPr>
      <w:r w:rsidRPr="002B0EC1">
        <w:rPr>
          <w:rFonts w:cstheme="minorHAnsi"/>
          <w:sz w:val="24"/>
          <w:szCs w:val="24"/>
        </w:rPr>
        <w:t xml:space="preserve">Remember to document all efforts in asking the family </w:t>
      </w:r>
      <w:r w:rsidR="007C0151">
        <w:rPr>
          <w:rFonts w:cstheme="minorHAnsi"/>
          <w:sz w:val="24"/>
          <w:szCs w:val="24"/>
        </w:rPr>
        <w:t xml:space="preserve">about American Indian heritage </w:t>
      </w:r>
      <w:r w:rsidRPr="002B0EC1">
        <w:rPr>
          <w:rFonts w:cstheme="minorHAnsi"/>
          <w:sz w:val="24"/>
          <w:szCs w:val="24"/>
        </w:rPr>
        <w:t xml:space="preserve">and any notifications </w:t>
      </w:r>
      <w:r w:rsidR="007C0151">
        <w:rPr>
          <w:rFonts w:cstheme="minorHAnsi"/>
          <w:sz w:val="24"/>
          <w:szCs w:val="24"/>
        </w:rPr>
        <w:t xml:space="preserve">to the tribe(s) </w:t>
      </w:r>
      <w:r w:rsidRPr="002B0EC1">
        <w:rPr>
          <w:rFonts w:cstheme="minorHAnsi"/>
          <w:sz w:val="24"/>
          <w:szCs w:val="24"/>
        </w:rPr>
        <w:t xml:space="preserve">that are made when WICWA applies. </w:t>
      </w:r>
    </w:p>
    <w:p w14:paraId="4520124B" w14:textId="7DD44B44" w:rsidR="003234E7" w:rsidRDefault="003234E7" w:rsidP="003F7DF6">
      <w:pPr>
        <w:widowControl w:val="0"/>
        <w:autoSpaceDE w:val="0"/>
        <w:autoSpaceDN w:val="0"/>
        <w:adjustRightInd w:val="0"/>
        <w:spacing w:after="0" w:line="240" w:lineRule="auto"/>
        <w:rPr>
          <w:rFonts w:cstheme="minorHAnsi"/>
          <w:sz w:val="24"/>
          <w:szCs w:val="24"/>
        </w:rPr>
      </w:pPr>
    </w:p>
    <w:sectPr w:rsidR="003234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08" w14:textId="77777777" w:rsidR="00F160FF" w:rsidRDefault="00F160FF" w:rsidP="00AC4A9C">
      <w:pPr>
        <w:spacing w:after="0" w:line="240" w:lineRule="auto"/>
      </w:pPr>
      <w:r>
        <w:separator/>
      </w:r>
    </w:p>
  </w:endnote>
  <w:endnote w:type="continuationSeparator" w:id="0">
    <w:p w14:paraId="157207D0" w14:textId="77777777" w:rsidR="00F160FF" w:rsidRDefault="00F160FF" w:rsidP="00AC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39B0DAA8" w14:textId="674B861A" w:rsidR="00D57E53" w:rsidRDefault="00D57E53" w:rsidP="00D57E53">
            <w:pPr>
              <w:pStyle w:val="Footer"/>
            </w:pPr>
            <w:r>
              <w:t xml:space="preserve">Pre-Service </w:t>
            </w:r>
            <w:r w:rsidRPr="00D57E53">
              <w:rPr>
                <w:rFonts w:cstheme="minorHAnsi"/>
                <w:bCs/>
              </w:rPr>
              <w:t>Module: Initial Assessment</w:t>
            </w:r>
            <w:r w:rsidR="008C37DA">
              <w:rPr>
                <w:rFonts w:cstheme="minorHAnsi"/>
                <w:bCs/>
              </w:rPr>
              <w:t>; Section 1: Introduction to Initial Assessment</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E899ED" w14:textId="77777777" w:rsidR="00D57E53" w:rsidRDefault="00D57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609C" w14:textId="77777777" w:rsidR="00F160FF" w:rsidRDefault="00F160FF" w:rsidP="00AC4A9C">
      <w:pPr>
        <w:spacing w:after="0" w:line="240" w:lineRule="auto"/>
      </w:pPr>
      <w:r>
        <w:separator/>
      </w:r>
    </w:p>
  </w:footnote>
  <w:footnote w:type="continuationSeparator" w:id="0">
    <w:p w14:paraId="7F865C85" w14:textId="77777777" w:rsidR="00F160FF" w:rsidRDefault="00F160FF" w:rsidP="00AC4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EF0"/>
    <w:multiLevelType w:val="hybridMultilevel"/>
    <w:tmpl w:val="FD6EED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A6591A"/>
    <w:multiLevelType w:val="hybridMultilevel"/>
    <w:tmpl w:val="ECEA7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62366"/>
    <w:multiLevelType w:val="hybridMultilevel"/>
    <w:tmpl w:val="5B7A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D305D"/>
    <w:multiLevelType w:val="hybridMultilevel"/>
    <w:tmpl w:val="8978398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B6F52F0"/>
    <w:multiLevelType w:val="hybridMultilevel"/>
    <w:tmpl w:val="EA66F42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B8768E8"/>
    <w:multiLevelType w:val="hybridMultilevel"/>
    <w:tmpl w:val="CD3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97533"/>
    <w:multiLevelType w:val="hybridMultilevel"/>
    <w:tmpl w:val="E420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D6E91"/>
    <w:multiLevelType w:val="hybridMultilevel"/>
    <w:tmpl w:val="6EBA3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BA4563"/>
    <w:multiLevelType w:val="hybridMultilevel"/>
    <w:tmpl w:val="5F7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001C8"/>
    <w:multiLevelType w:val="hybridMultilevel"/>
    <w:tmpl w:val="02D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7146E"/>
    <w:multiLevelType w:val="hybridMultilevel"/>
    <w:tmpl w:val="7FFAFE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703565"/>
    <w:multiLevelType w:val="hybridMultilevel"/>
    <w:tmpl w:val="237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485233"/>
    <w:multiLevelType w:val="hybridMultilevel"/>
    <w:tmpl w:val="D73EE48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22F7FDE"/>
    <w:multiLevelType w:val="hybridMultilevel"/>
    <w:tmpl w:val="5FB8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95AC9"/>
    <w:multiLevelType w:val="hybridMultilevel"/>
    <w:tmpl w:val="1D22E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55640"/>
    <w:multiLevelType w:val="hybridMultilevel"/>
    <w:tmpl w:val="8D127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622C25"/>
    <w:multiLevelType w:val="hybridMultilevel"/>
    <w:tmpl w:val="AB7A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C148D"/>
    <w:multiLevelType w:val="hybridMultilevel"/>
    <w:tmpl w:val="0E20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76A44"/>
    <w:multiLevelType w:val="hybridMultilevel"/>
    <w:tmpl w:val="02B42D34"/>
    <w:lvl w:ilvl="0" w:tplc="D834D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C0F4B"/>
    <w:multiLevelType w:val="hybridMultilevel"/>
    <w:tmpl w:val="9230DB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B509EF"/>
    <w:multiLevelType w:val="hybridMultilevel"/>
    <w:tmpl w:val="AB0EC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D624C5"/>
    <w:multiLevelType w:val="hybridMultilevel"/>
    <w:tmpl w:val="1BDC48A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164151"/>
    <w:multiLevelType w:val="hybridMultilevel"/>
    <w:tmpl w:val="E7320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EA1334"/>
    <w:multiLevelType w:val="hybridMultilevel"/>
    <w:tmpl w:val="EFFA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054DA"/>
    <w:multiLevelType w:val="hybridMultilevel"/>
    <w:tmpl w:val="D2C4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20338"/>
    <w:multiLevelType w:val="hybridMultilevel"/>
    <w:tmpl w:val="A0AC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900E6"/>
    <w:multiLevelType w:val="hybridMultilevel"/>
    <w:tmpl w:val="63D8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F43BF"/>
    <w:multiLevelType w:val="hybridMultilevel"/>
    <w:tmpl w:val="558AE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22FCF"/>
    <w:multiLevelType w:val="hybridMultilevel"/>
    <w:tmpl w:val="E9C85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E4A36"/>
    <w:multiLevelType w:val="hybridMultilevel"/>
    <w:tmpl w:val="929C0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6058582">
    <w:abstractNumId w:val="9"/>
  </w:num>
  <w:num w:numId="2" w16cid:durableId="1546330237">
    <w:abstractNumId w:val="26"/>
  </w:num>
  <w:num w:numId="3" w16cid:durableId="441724889">
    <w:abstractNumId w:val="16"/>
  </w:num>
  <w:num w:numId="4" w16cid:durableId="2103648443">
    <w:abstractNumId w:val="25"/>
  </w:num>
  <w:num w:numId="5" w16cid:durableId="1315331588">
    <w:abstractNumId w:val="24"/>
  </w:num>
  <w:num w:numId="6" w16cid:durableId="1715693860">
    <w:abstractNumId w:val="13"/>
  </w:num>
  <w:num w:numId="7" w16cid:durableId="881943808">
    <w:abstractNumId w:val="23"/>
  </w:num>
  <w:num w:numId="8" w16cid:durableId="1553270049">
    <w:abstractNumId w:val="5"/>
  </w:num>
  <w:num w:numId="9" w16cid:durableId="2118334157">
    <w:abstractNumId w:val="15"/>
  </w:num>
  <w:num w:numId="10" w16cid:durableId="1681856777">
    <w:abstractNumId w:val="29"/>
  </w:num>
  <w:num w:numId="11" w16cid:durableId="273752941">
    <w:abstractNumId w:val="2"/>
  </w:num>
  <w:num w:numId="12" w16cid:durableId="1507208636">
    <w:abstractNumId w:val="27"/>
  </w:num>
  <w:num w:numId="13" w16cid:durableId="560604268">
    <w:abstractNumId w:val="8"/>
  </w:num>
  <w:num w:numId="14" w16cid:durableId="442382671">
    <w:abstractNumId w:val="6"/>
  </w:num>
  <w:num w:numId="15" w16cid:durableId="127600399">
    <w:abstractNumId w:val="18"/>
  </w:num>
  <w:num w:numId="16" w16cid:durableId="945695742">
    <w:abstractNumId w:val="11"/>
  </w:num>
  <w:num w:numId="17" w16cid:durableId="306713903">
    <w:abstractNumId w:val="7"/>
  </w:num>
  <w:num w:numId="18" w16cid:durableId="363674957">
    <w:abstractNumId w:val="1"/>
  </w:num>
  <w:num w:numId="19" w16cid:durableId="1431271971">
    <w:abstractNumId w:val="22"/>
  </w:num>
  <w:num w:numId="20" w16cid:durableId="76366937">
    <w:abstractNumId w:val="10"/>
  </w:num>
  <w:num w:numId="21" w16cid:durableId="275867304">
    <w:abstractNumId w:val="28"/>
  </w:num>
  <w:num w:numId="22" w16cid:durableId="504171358">
    <w:abstractNumId w:val="0"/>
  </w:num>
  <w:num w:numId="23" w16cid:durableId="1480028770">
    <w:abstractNumId w:val="21"/>
  </w:num>
  <w:num w:numId="24" w16cid:durableId="625240606">
    <w:abstractNumId w:val="14"/>
  </w:num>
  <w:num w:numId="25" w16cid:durableId="553007996">
    <w:abstractNumId w:val="19"/>
  </w:num>
  <w:num w:numId="26" w16cid:durableId="1981156179">
    <w:abstractNumId w:val="17"/>
  </w:num>
  <w:num w:numId="27" w16cid:durableId="1169638243">
    <w:abstractNumId w:val="20"/>
  </w:num>
  <w:num w:numId="28" w16cid:durableId="542132286">
    <w:abstractNumId w:val="3"/>
  </w:num>
  <w:num w:numId="29" w16cid:durableId="738594051">
    <w:abstractNumId w:val="12"/>
  </w:num>
  <w:num w:numId="30" w16cid:durableId="360396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9C"/>
    <w:rsid w:val="000063D5"/>
    <w:rsid w:val="000342D2"/>
    <w:rsid w:val="00071C59"/>
    <w:rsid w:val="000A3200"/>
    <w:rsid w:val="000A4889"/>
    <w:rsid w:val="000C1966"/>
    <w:rsid w:val="000F7B6C"/>
    <w:rsid w:val="00132FDD"/>
    <w:rsid w:val="001425A1"/>
    <w:rsid w:val="00142795"/>
    <w:rsid w:val="001B71AA"/>
    <w:rsid w:val="002961FC"/>
    <w:rsid w:val="0029742D"/>
    <w:rsid w:val="002B0EC1"/>
    <w:rsid w:val="002E2B5E"/>
    <w:rsid w:val="002F5582"/>
    <w:rsid w:val="00303DB1"/>
    <w:rsid w:val="0030638D"/>
    <w:rsid w:val="003234E7"/>
    <w:rsid w:val="003E2484"/>
    <w:rsid w:val="003F7DF6"/>
    <w:rsid w:val="00415958"/>
    <w:rsid w:val="0045494B"/>
    <w:rsid w:val="004754CC"/>
    <w:rsid w:val="00477C38"/>
    <w:rsid w:val="004903D6"/>
    <w:rsid w:val="004A7F10"/>
    <w:rsid w:val="004C029B"/>
    <w:rsid w:val="00511AE1"/>
    <w:rsid w:val="00517BCE"/>
    <w:rsid w:val="00532BC6"/>
    <w:rsid w:val="00561C8C"/>
    <w:rsid w:val="005C42EF"/>
    <w:rsid w:val="00647516"/>
    <w:rsid w:val="00651911"/>
    <w:rsid w:val="00657654"/>
    <w:rsid w:val="006711C2"/>
    <w:rsid w:val="0067181D"/>
    <w:rsid w:val="00686111"/>
    <w:rsid w:val="00690440"/>
    <w:rsid w:val="006911A1"/>
    <w:rsid w:val="006925B5"/>
    <w:rsid w:val="00745D59"/>
    <w:rsid w:val="00762A56"/>
    <w:rsid w:val="007B70B0"/>
    <w:rsid w:val="007C0151"/>
    <w:rsid w:val="007C4C15"/>
    <w:rsid w:val="007D4C02"/>
    <w:rsid w:val="007F402F"/>
    <w:rsid w:val="00803BBD"/>
    <w:rsid w:val="0081151E"/>
    <w:rsid w:val="008121E0"/>
    <w:rsid w:val="00841FD3"/>
    <w:rsid w:val="008608F5"/>
    <w:rsid w:val="00873521"/>
    <w:rsid w:val="008C37DA"/>
    <w:rsid w:val="008E46E0"/>
    <w:rsid w:val="008E49D4"/>
    <w:rsid w:val="008E611E"/>
    <w:rsid w:val="00903F20"/>
    <w:rsid w:val="00921AD9"/>
    <w:rsid w:val="00966510"/>
    <w:rsid w:val="00971435"/>
    <w:rsid w:val="009B7C1C"/>
    <w:rsid w:val="009D5232"/>
    <w:rsid w:val="009F21B7"/>
    <w:rsid w:val="00A45436"/>
    <w:rsid w:val="00A82D56"/>
    <w:rsid w:val="00A95BF9"/>
    <w:rsid w:val="00AB67C4"/>
    <w:rsid w:val="00AC07EC"/>
    <w:rsid w:val="00AC273B"/>
    <w:rsid w:val="00AC2A62"/>
    <w:rsid w:val="00AC4A9C"/>
    <w:rsid w:val="00AD7734"/>
    <w:rsid w:val="00B0530D"/>
    <w:rsid w:val="00B92C2E"/>
    <w:rsid w:val="00BA0AD3"/>
    <w:rsid w:val="00BA1754"/>
    <w:rsid w:val="00BA63D0"/>
    <w:rsid w:val="00BD4398"/>
    <w:rsid w:val="00BE7CF0"/>
    <w:rsid w:val="00BF7257"/>
    <w:rsid w:val="00C10C39"/>
    <w:rsid w:val="00C2640F"/>
    <w:rsid w:val="00C62036"/>
    <w:rsid w:val="00C71CAA"/>
    <w:rsid w:val="00C93A29"/>
    <w:rsid w:val="00CA6DD4"/>
    <w:rsid w:val="00CC0426"/>
    <w:rsid w:val="00D16522"/>
    <w:rsid w:val="00D57E53"/>
    <w:rsid w:val="00D664D5"/>
    <w:rsid w:val="00D85CE6"/>
    <w:rsid w:val="00DA063D"/>
    <w:rsid w:val="00DB0257"/>
    <w:rsid w:val="00DC58AA"/>
    <w:rsid w:val="00DE7990"/>
    <w:rsid w:val="00E04AAE"/>
    <w:rsid w:val="00E10F6D"/>
    <w:rsid w:val="00EA1E12"/>
    <w:rsid w:val="00EE3DA6"/>
    <w:rsid w:val="00F160FF"/>
    <w:rsid w:val="00F2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D79F2"/>
  <w15:chartTrackingRefBased/>
  <w15:docId w15:val="{A68499C8-2255-4B7A-8D04-18D50FC3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A9C"/>
    <w:pPr>
      <w:spacing w:after="0" w:line="240" w:lineRule="auto"/>
    </w:pPr>
    <w:rPr>
      <w:rFonts w:eastAsiaTheme="minorEastAsia"/>
    </w:rPr>
  </w:style>
  <w:style w:type="paragraph" w:styleId="ListParagraph">
    <w:name w:val="List Paragraph"/>
    <w:basedOn w:val="Normal"/>
    <w:uiPriority w:val="34"/>
    <w:qFormat/>
    <w:rsid w:val="00AC4A9C"/>
    <w:pPr>
      <w:ind w:left="720"/>
      <w:contextualSpacing/>
    </w:pPr>
  </w:style>
  <w:style w:type="character" w:styleId="Hyperlink">
    <w:name w:val="Hyperlink"/>
    <w:basedOn w:val="DefaultParagraphFont"/>
    <w:uiPriority w:val="99"/>
    <w:unhideWhenUsed/>
    <w:rsid w:val="00AC4A9C"/>
    <w:rPr>
      <w:color w:val="0563C1" w:themeColor="hyperlink"/>
      <w:u w:val="single"/>
    </w:rPr>
  </w:style>
  <w:style w:type="paragraph" w:styleId="Header">
    <w:name w:val="header"/>
    <w:basedOn w:val="Normal"/>
    <w:link w:val="HeaderChar"/>
    <w:uiPriority w:val="99"/>
    <w:unhideWhenUsed/>
    <w:rsid w:val="00AC4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9C"/>
    <w:rPr>
      <w:rFonts w:eastAsiaTheme="minorEastAsia"/>
    </w:rPr>
  </w:style>
  <w:style w:type="paragraph" w:styleId="Footer">
    <w:name w:val="footer"/>
    <w:basedOn w:val="Normal"/>
    <w:link w:val="FooterChar"/>
    <w:uiPriority w:val="99"/>
    <w:unhideWhenUsed/>
    <w:rsid w:val="00AC4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9C"/>
    <w:rPr>
      <w:rFonts w:eastAsiaTheme="minorEastAsia"/>
    </w:rPr>
  </w:style>
  <w:style w:type="character" w:styleId="FollowedHyperlink">
    <w:name w:val="FollowedHyperlink"/>
    <w:basedOn w:val="DefaultParagraphFont"/>
    <w:uiPriority w:val="99"/>
    <w:semiHidden/>
    <w:unhideWhenUsed/>
    <w:rsid w:val="0045494B"/>
    <w:rPr>
      <w:color w:val="954F72" w:themeColor="followedHyperlink"/>
      <w:u w:val="single"/>
    </w:rPr>
  </w:style>
  <w:style w:type="table" w:styleId="TableGrid">
    <w:name w:val="Table Grid"/>
    <w:basedOn w:val="TableNormal"/>
    <w:uiPriority w:val="39"/>
    <w:rsid w:val="0045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63D0"/>
    <w:rPr>
      <w:color w:val="605E5C"/>
      <w:shd w:val="clear" w:color="auto" w:fill="E1DFDD"/>
    </w:rPr>
  </w:style>
  <w:style w:type="character" w:styleId="CommentReference">
    <w:name w:val="annotation reference"/>
    <w:basedOn w:val="DefaultParagraphFont"/>
    <w:uiPriority w:val="99"/>
    <w:semiHidden/>
    <w:unhideWhenUsed/>
    <w:rsid w:val="00517BCE"/>
    <w:rPr>
      <w:sz w:val="16"/>
      <w:szCs w:val="16"/>
    </w:rPr>
  </w:style>
  <w:style w:type="paragraph" w:styleId="CommentText">
    <w:name w:val="annotation text"/>
    <w:basedOn w:val="Normal"/>
    <w:link w:val="CommentTextChar"/>
    <w:uiPriority w:val="99"/>
    <w:semiHidden/>
    <w:unhideWhenUsed/>
    <w:rsid w:val="00517BCE"/>
    <w:pPr>
      <w:spacing w:line="240" w:lineRule="auto"/>
    </w:pPr>
    <w:rPr>
      <w:sz w:val="20"/>
      <w:szCs w:val="20"/>
    </w:rPr>
  </w:style>
  <w:style w:type="character" w:customStyle="1" w:styleId="CommentTextChar">
    <w:name w:val="Comment Text Char"/>
    <w:basedOn w:val="DefaultParagraphFont"/>
    <w:link w:val="CommentText"/>
    <w:uiPriority w:val="99"/>
    <w:semiHidden/>
    <w:rsid w:val="00517B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17BCE"/>
    <w:rPr>
      <w:b/>
      <w:bCs/>
    </w:rPr>
  </w:style>
  <w:style w:type="character" w:customStyle="1" w:styleId="CommentSubjectChar">
    <w:name w:val="Comment Subject Char"/>
    <w:basedOn w:val="CommentTextChar"/>
    <w:link w:val="CommentSubject"/>
    <w:uiPriority w:val="99"/>
    <w:semiHidden/>
    <w:rsid w:val="00517BCE"/>
    <w:rPr>
      <w:rFonts w:eastAsiaTheme="minorEastAsia"/>
      <w:b/>
      <w:bCs/>
      <w:sz w:val="20"/>
      <w:szCs w:val="20"/>
    </w:rPr>
  </w:style>
  <w:style w:type="paragraph" w:styleId="Revision">
    <w:name w:val="Revision"/>
    <w:hidden/>
    <w:uiPriority w:val="99"/>
    <w:semiHidden/>
    <w:rsid w:val="00C93A2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f.wisconsin.gov/cwportal/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cf.wisconsin.gov/wicwa" TargetMode="External"/><Relationship Id="rId4" Type="http://schemas.openxmlformats.org/officeDocument/2006/relationships/settings" Target="settings.xml"/><Relationship Id="rId9" Type="http://schemas.openxmlformats.org/officeDocument/2006/relationships/hyperlink" Target="https://dcf.wisconsin.gov/cwporta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0DAE-EA67-477A-9845-9D4E3E26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uide to Casewrker Pre-Service Web-Based Modules</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uide to Casewrker Pre-Service Web-Based Modules</dc:title>
  <dc:subject/>
  <dc:creator>KELLI J BOWE</dc:creator>
  <cp:keywords/>
  <dc:description/>
  <cp:lastModifiedBy>STEPHANIE J REILLY</cp:lastModifiedBy>
  <cp:revision>5</cp:revision>
  <cp:lastPrinted>2022-08-25T15:04:00Z</cp:lastPrinted>
  <dcterms:created xsi:type="dcterms:W3CDTF">2023-01-01T21:55:00Z</dcterms:created>
  <dcterms:modified xsi:type="dcterms:W3CDTF">2023-01-03T05:33:00Z</dcterms:modified>
</cp:coreProperties>
</file>